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80"/>
        <w:jc w:val="center"/>
      </w:pPr>
      <w:r>
        <w:rPr>
          <w:rFonts w:ascii="Georgia" w:cs="Georgia" w:eastAsia="Georgia" w:hAnsi="Georgia"/>
          <w:b/>
          <w:bCs/>
          <w:color w:val="0f2942"/>
          <w:sz w:val="60"/>
          <w:szCs w:val="60"/>
        </w:rPr>
        <w:t xml:space="preserve">ROBOLEDGER</w:t>
      </w:r>
    </w:p>
    <w:p>
      <w:pPr>
        <w:spacing w:before="0" w:after="240"/>
        <w:jc w:val="center"/>
      </w:pPr>
      <w:r>
        <w:rPr>
          <w:rFonts w:ascii="Calibri" w:cs="Calibri" w:eastAsia="Calibri" w:hAnsi="Calibri"/>
          <w:color w:val="1d6fa4"/>
          <w:sz w:val="28"/>
          <w:szCs w:val="28"/>
        </w:rPr>
        <w:t xml:space="preserve">Signal Fusion Engine — Antigravity Implementation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5e7eb" w:sz="1"/>
              <w:left w:val="single" w:color="e5e7eb" w:sz="1"/>
              <w:bottom w:val="single" w:color="e5e7eb" w:sz="1"/>
              <w:right w:val="single" w:color="e5e7eb" w:sz="1"/>
            </w:tcBorders>
            <w:shd w:fill="0f2942" w:val="clear"/>
            <w:tcMar>
              <w:top w:type="dxa" w:w="80"/>
              <w:left w:type="dxa" w:w="120"/>
              <w:bottom w:type="dxa" w:w="80"/>
              <w:right w:type="dxa" w:w="120"/>
            </w:tcMar>
          </w:tcPr>
          <w:p>
            <w:r>
              <w:rPr>
                <w:rFonts w:ascii="Calibri" w:cs="Calibri" w:eastAsia="Calibri" w:hAnsi="Calibri"/>
                <w:b/>
                <w:bCs/>
                <w:color w:val="ffffff"/>
                <w:sz w:val="18"/>
                <w:szCs w:val="18"/>
              </w:rPr>
              <w:t xml:space="preserve"/>
            </w:r>
          </w:p>
        </w:tc>
        <w:tc>
          <w:tcPr>
            <w:tcW w:type="dxa" w:w="7360"/>
            <w:tcBorders>
              <w:top w:val="single" w:color="e5e7eb" w:sz="1"/>
              <w:left w:val="single" w:color="e5e7eb" w:sz="1"/>
              <w:bottom w:val="single" w:color="e5e7eb" w:sz="1"/>
              <w:right w:val="single" w:color="e5e7eb" w:sz="1"/>
            </w:tcBorders>
            <w:shd w:fill="0f2942" w:val="clear"/>
            <w:tcMar>
              <w:top w:type="dxa" w:w="80"/>
              <w:left w:type="dxa" w:w="120"/>
              <w:bottom w:type="dxa" w:w="80"/>
              <w:right w:type="dxa" w:w="120"/>
            </w:tcMar>
          </w:tcPr>
          <w:p>
            <w:r>
              <w:rPr>
                <w:rFonts w:ascii="Calibri" w:cs="Calibri" w:eastAsia="Calibri" w:hAnsi="Calibri"/>
                <w:b/>
                <w:bCs/>
                <w:color w:val="ffffff"/>
                <w:sz w:val="18"/>
                <w:szCs w:val="18"/>
              </w:rPr>
              <w:t xml:space="preserve"/>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374151"/>
                <w:sz w:val="18"/>
                <w:szCs w:val="18"/>
              </w:rPr>
              <w:t xml:space="preserve">Version</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374151"/>
                <w:sz w:val="18"/>
                <w:szCs w:val="18"/>
              </w:rPr>
              <w:t xml:space="preserve">1.0 — Complete Implementation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color w:val="374151"/>
                <w:sz w:val="18"/>
                <w:szCs w:val="18"/>
              </w:rPr>
              <w:t xml:space="preserve">Target AI</w:t>
            </w:r>
          </w:p>
        </w:tc>
        <w:tc>
          <w:tcPr>
            <w:tcW w:type="dxa" w:w="7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color w:val="374151"/>
                <w:sz w:val="18"/>
                <w:szCs w:val="18"/>
              </w:rPr>
              <w:t xml:space="preserve">Google Antigravity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374151"/>
                <w:sz w:val="18"/>
                <w:szCs w:val="18"/>
              </w:rPr>
              <w:t xml:space="preserve">Files changed</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374151"/>
                <w:sz w:val="18"/>
                <w:szCs w:val="18"/>
              </w:rPr>
              <w:t xml:space="preserve">CREATE SignalFusionEngine.js  ·  REPLACE RuleEngine.js  ·  UPDATE 1 line in your transaction loader</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color w:val="374151"/>
                <w:sz w:val="18"/>
                <w:szCs w:val="18"/>
              </w:rPr>
              <w:t xml:space="preserve">Difficulty</w:t>
            </w:r>
          </w:p>
        </w:tc>
        <w:tc>
          <w:tcPr>
            <w:tcW w:type="dxa" w:w="7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color w:val="374151"/>
                <w:sz w:val="18"/>
                <w:szCs w:val="18"/>
              </w:rPr>
              <w:t xml:space="preserve">Medium — follow each numbered step exactly</w:t>
            </w:r>
          </w:p>
        </w:tc>
      </w:tr>
    </w:tbl>
    <w:p>
      <w:pPr>
        <w:spacing w:before="240" w:after="0"/>
      </w:pPr>
      <w:r>
        <w:t xml:space="preserve"/>
      </w:r>
    </w:p>
    <w:p>
      <w:r>
        <w:br w:type="page"/>
      </w:r>
    </w:p>
    <w:p>
      <w:pPr>
        <w:pStyle w:val="Heading1"/>
        <w:pBdr>
          <w:bottom w:val="single" w:color="1d6fa4" w:sz="8" w:space="1"/>
        </w:pBdr>
        <w:spacing w:before="400" w:after="160"/>
      </w:pPr>
      <w:r>
        <w:rPr>
          <w:rFonts w:ascii="Georgia" w:cs="Georgia" w:eastAsia="Georgia" w:hAnsi="Georgia"/>
          <w:b/>
          <w:bCs/>
          <w:color w:val="0f2942"/>
          <w:sz w:val="34"/>
          <w:szCs w:val="34"/>
        </w:rPr>
        <w:t xml:space="preserve">1.  How to Use This Guide</w:t>
      </w:r>
    </w:p>
    <w:p>
      <w:pPr>
        <w:spacing w:before="60" w:after="60"/>
      </w:pPr>
      <w:r>
        <w:rPr>
          <w:rFonts w:ascii="Calibri" w:cs="Calibri" w:eastAsia="Calibri" w:hAnsi="Calibri"/>
          <w:sz w:val="20"/>
          <w:szCs w:val="20"/>
        </w:rPr>
        <w:t xml:space="preserve">You have two files attached alongside this document: SignalFusionEngine.js and RuleEngine.js. Your job is to give Antigravity the prompt in Section 2 plus those two files, and let it implement the changes step by step.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6fa4" w:sz="1"/>
              <w:left w:val="thick" w:color="1d6fa4" w:sz="18"/>
              <w:bottom w:val="single" w:color="1d6fa4" w:sz="1"/>
              <w:right w:val="single" w:color="1d6fa4" w:sz="1"/>
            </w:tcBorders>
            <w:shd w:fill="dbeafe" w:val="clear"/>
            <w:tcMar>
              <w:top w:type="dxa" w:w="100"/>
              <w:left w:type="dxa" w:w="200"/>
              <w:bottom w:type="dxa" w:w="100"/>
              <w:right w:type="dxa" w:w="120"/>
            </w:tcMar>
          </w:tcPr>
          <w:p>
            <w:pPr>
              <w:spacing w:before="60" w:after="60"/>
            </w:pPr>
            <w:r>
              <w:rPr>
                <w:rFonts w:ascii="Calibri" w:cs="Calibri" w:eastAsia="Calibri" w:hAnsi="Calibri"/>
                <w:sz w:val="20"/>
                <w:szCs w:val="20"/>
              </w:rPr>
              <w:t xml:space="preserve">Tip: if Antigravity gets confused on any step, paste just that step's instructions again and say 'retry this step only'. Each step is independent.</w:t>
            </w:r>
          </w:p>
        </w:tc>
      </w:tr>
    </w:tbl>
    <w:p>
      <w:pPr>
        <w:spacing w:before="80" w:after="0"/>
      </w:pPr>
      <w:r>
        <w:t xml:space="preserve"/>
      </w:r>
    </w:p>
    <w:p>
      <w:pPr>
        <w:spacing w:before="60" w:after="60"/>
      </w:pPr>
      <w:r>
        <w:rPr>
          <w:rFonts w:ascii="Calibri" w:cs="Calibri" w:eastAsia="Calibri" w:hAnsi="Calibri"/>
          <w:sz w:val="20"/>
          <w:szCs w:val="20"/>
        </w:rPr>
        <w:t xml:space="preserve">The entire upgrade touches 2 files and adds 1. Nothing else in your codebase changes.</w:t>
      </w:r>
    </w:p>
    <w:p>
      <w:pPr>
        <w:spacing w:before="240" w:after="0"/>
      </w:pPr>
      <w:r>
        <w:t xml:space="preserve"/>
      </w:r>
    </w:p>
    <w:p>
      <w:pPr>
        <w:pStyle w:val="Heading1"/>
        <w:pBdr>
          <w:bottom w:val="single" w:color="1d6fa4" w:sz="8" w:space="1"/>
        </w:pBdr>
        <w:spacing w:before="400" w:after="160"/>
      </w:pPr>
      <w:r>
        <w:rPr>
          <w:rFonts w:ascii="Georgia" w:cs="Georgia" w:eastAsia="Georgia" w:hAnsi="Georgia"/>
          <w:b/>
          <w:bCs/>
          <w:color w:val="0f2942"/>
          <w:sz w:val="34"/>
          <w:szCs w:val="34"/>
        </w:rPr>
        <w:t xml:space="preserve">2.  Copy-Paste This Prompt Into Antigravity</w:t>
      </w:r>
    </w:p>
    <w:p>
      <w:pPr>
        <w:spacing w:before="60" w:after="60"/>
      </w:pPr>
      <w:r>
        <w:rPr>
          <w:rFonts w:ascii="Calibri" w:cs="Calibri" w:eastAsia="Calibri" w:hAnsi="Calibri"/>
          <w:b/>
          <w:bCs/>
          <w:sz w:val="20"/>
          <w:szCs w:val="20"/>
        </w:rPr>
        <w:t xml:space="preserve">Copy everything between the lines below and paste it as your Antigravity task. Attach both JS files when you send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8"/>
              <w:bottom w:val="single" w:color="d97706" w:sz="1"/>
              <w:right w:val="single" w:color="d97706" w:sz="1"/>
            </w:tcBorders>
            <w:shd w:fill="fef3c7" w:val="clear"/>
            <w:tcMar>
              <w:top w:type="dxa" w:w="100"/>
              <w:left w:type="dxa" w:w="200"/>
              <w:bottom w:type="dxa" w:w="100"/>
              <w:right w:type="dxa" w:w="120"/>
            </w:tcMar>
          </w:tcPr>
          <w:p>
            <w:pPr>
              <w:spacing w:before="60" w:after="60"/>
            </w:pPr>
            <w:r>
              <w:rPr>
                <w:rFonts w:ascii="Calibri" w:cs="Calibri" w:eastAsia="Calibri" w:hAnsi="Calibri"/>
                <w:sz w:val="20"/>
                <w:szCs w:val="20"/>
              </w:rPr>
              <w:t xml:space="preserve">─────────────────────────── START OF ANTIGRAVITY PROMPT ───────────────────────────</w:t>
            </w:r>
          </w:p>
        </w:tc>
      </w:tr>
    </w:tbl>
    <w:p>
      <w:pPr>
        <w:spacing w:before="60" w:after="0"/>
      </w:pPr>
      <w:r>
        <w:t xml:space="preserve"/>
      </w:r>
    </w:p>
    <w:p>
      <w:pPr>
        <w:spacing w:before="60" w:after="60"/>
      </w:pPr>
      <w:r>
        <w:rPr>
          <w:rFonts w:ascii="Calibri" w:cs="Calibri" w:eastAsia="Calibri" w:hAnsi="Calibri"/>
          <w:b/>
          <w:bCs/>
          <w:color w:val="0f2942"/>
          <w:sz w:val="22"/>
          <w:szCs w:val="22"/>
        </w:rPr>
        <w:t xml:space="preserve">TASK: Upgrade RoboLedger auto-categorization to Signal Fusion Engine</w:t>
      </w:r>
    </w:p>
    <w:p>
      <w:pPr>
        <w:spacing w:before="60" w:after="0"/>
      </w:pPr>
      <w:r>
        <w:t xml:space="preserve"/>
      </w:r>
    </w:p>
    <w:p>
      <w:pPr>
        <w:spacing w:before="60" w:after="60"/>
      </w:pPr>
      <w:r>
        <w:rPr>
          <w:rFonts w:ascii="Calibri" w:cs="Calibri" w:eastAsia="Calibri" w:hAnsi="Calibri"/>
          <w:sz w:val="20"/>
          <w:szCs w:val="20"/>
        </w:rPr>
        <w:t xml:space="preserve">I am upgrading my RoboLedger app's categorization system. I have attached two files. Follow every step below in order. Do NOT skip steps. After each step, confirm it is done before moving to the next.</w:t>
      </w:r>
    </w:p>
    <w:p>
      <w:pPr>
        <w:spacing w:before="80" w:after="0"/>
      </w:pPr>
      <w:r>
        <w:t xml:space="preserve"/>
      </w:r>
    </w:p>
    <w:p>
      <w:pPr>
        <w:spacing w:before="60" w:after="60"/>
      </w:pPr>
      <w:r>
        <w:rPr>
          <w:rFonts w:ascii="Calibri" w:cs="Calibri" w:eastAsia="Calibri" w:hAnsi="Calibri"/>
          <w:b/>
          <w:bCs/>
          <w:color w:val="1d6fa4"/>
          <w:sz w:val="20"/>
          <w:szCs w:val="20"/>
        </w:rPr>
        <w:t xml:space="preserve">STEP 1 — Create the new engine file</w:t>
      </w:r>
    </w:p>
    <w:p>
      <w:pPr>
        <w:spacing w:before="60" w:after="60"/>
      </w:pPr>
      <w:r>
        <w:rPr>
          <w:rFonts w:ascii="Calibri" w:cs="Calibri" w:eastAsia="Calibri" w:hAnsi="Calibri"/>
          <w:sz w:val="20"/>
          <w:szCs w:val="20"/>
        </w:rPr>
        <w:t xml:space="preserve">Create a brand new file at this exact path:</w:t>
      </w:r>
    </w:p>
    <w:p>
      <w:pPr>
        <w:spacing w:before="20" w:after="20"/>
        <w:ind w:left="360"/>
      </w:pPr>
      <w:r>
        <w:rPr>
          <w:rFonts w:ascii="Courier New" w:cs="Courier New" w:eastAsia="Courier New" w:hAnsi="Courier New"/>
          <w:color w:val="be185d"/>
          <w:sz w:val="18"/>
          <w:szCs w:val="18"/>
        </w:rPr>
        <w:t xml:space="preserve">src/services/SignalFusionEngine.js</w:t>
      </w:r>
    </w:p>
    <w:p>
      <w:pPr>
        <w:spacing w:before="60" w:after="60"/>
      </w:pPr>
      <w:r>
        <w:rPr>
          <w:rFonts w:ascii="Calibri" w:cs="Calibri" w:eastAsia="Calibri" w:hAnsi="Calibri"/>
          <w:sz w:val="20"/>
          <w:szCs w:val="20"/>
        </w:rPr>
        <w:t xml:space="preserve">Paste the full contents of the attached SignalFusionEngine.js file. Do not modify any code.</w:t>
      </w:r>
    </w:p>
    <w:p>
      <w:pPr>
        <w:spacing w:before="80" w:after="0"/>
      </w:pPr>
      <w:r>
        <w:t xml:space="preserve"/>
      </w:r>
    </w:p>
    <w:p>
      <w:pPr>
        <w:spacing w:before="60" w:after="60"/>
      </w:pPr>
      <w:r>
        <w:rPr>
          <w:rFonts w:ascii="Calibri" w:cs="Calibri" w:eastAsia="Calibri" w:hAnsi="Calibri"/>
          <w:b/>
          <w:bCs/>
          <w:color w:val="1d6fa4"/>
          <w:sz w:val="20"/>
          <w:szCs w:val="20"/>
        </w:rPr>
        <w:t xml:space="preserve">STEP 2 — Replace RuleEngine.js completely</w:t>
      </w:r>
    </w:p>
    <w:p>
      <w:pPr>
        <w:spacing w:before="60" w:after="60"/>
      </w:pPr>
      <w:r>
        <w:rPr>
          <w:rFonts w:ascii="Calibri" w:cs="Calibri" w:eastAsia="Calibri" w:hAnsi="Calibri"/>
          <w:sz w:val="20"/>
          <w:szCs w:val="20"/>
        </w:rPr>
        <w:t xml:space="preserve">Delete the entire existing contents of this file and replace with the attached RuleEngine.js:</w:t>
      </w:r>
    </w:p>
    <w:p>
      <w:pPr>
        <w:spacing w:before="20" w:after="20"/>
        <w:ind w:left="360"/>
      </w:pPr>
      <w:r>
        <w:rPr>
          <w:rFonts w:ascii="Courier New" w:cs="Courier New" w:eastAsia="Courier New" w:hAnsi="Courier New"/>
          <w:color w:val="be185d"/>
          <w:sz w:val="18"/>
          <w:szCs w:val="18"/>
        </w:rPr>
        <w:t xml:space="preserve">src/services/RuleEngine.js</w:t>
      </w:r>
    </w:p>
    <w:p>
      <w:pPr>
        <w:spacing w:before="60" w:after="60"/>
      </w:pPr>
      <w:r>
        <w:rPr>
          <w:rFonts w:ascii="Calibri" w:cs="Calibri" w:eastAsia="Calibri" w:hAnsi="Calibri"/>
          <w:sz w:val="20"/>
          <w:szCs w:val="20"/>
        </w:rPr>
        <w:t xml:space="preserve">This is a FULL REPLACEMENT — do not merge, do not try to keep any old logic. The new file is complete and self-contained.</w:t>
      </w:r>
    </w:p>
    <w:p>
      <w:pPr>
        <w:spacing w:before="80" w:after="0"/>
      </w:pPr>
      <w:r>
        <w:t xml:space="preserve"/>
      </w:r>
    </w:p>
    <w:p>
      <w:pPr>
        <w:spacing w:before="60" w:after="60"/>
      </w:pPr>
      <w:r>
        <w:rPr>
          <w:rFonts w:ascii="Calibri" w:cs="Calibri" w:eastAsia="Calibri" w:hAnsi="Calibri"/>
          <w:b/>
          <w:bCs/>
          <w:color w:val="1d6fa4"/>
          <w:sz w:val="20"/>
          <w:szCs w:val="20"/>
        </w:rPr>
        <w:t xml:space="preserve">STEP 3 — Add one line to your transaction loader</w:t>
      </w:r>
    </w:p>
    <w:p>
      <w:pPr>
        <w:spacing w:before="60" w:after="60"/>
      </w:pPr>
      <w:r>
        <w:rPr>
          <w:rFonts w:ascii="Calibri" w:cs="Calibri" w:eastAsia="Calibri" w:hAnsi="Calibri"/>
          <w:sz w:val="20"/>
          <w:szCs w:val="20"/>
        </w:rPr>
        <w:t xml:space="preserve">Find the place in the codebase where all transactions are loaded from storage after app startup. This is likely in ledger.core.js or similar, in a function called loadTransactions, getTransactions, or initLedger. Immediately after the transactions are loaded into memory, add this single line:</w:t>
      </w:r>
    </w:p>
    <w:p>
      <w:pPr>
        <w:spacing w:before="20" w:after="20"/>
        <w:ind w:left="360"/>
      </w:pPr>
      <w:r>
        <w:rPr>
          <w:rFonts w:ascii="Courier New" w:cs="Courier New" w:eastAsia="Courier New" w:hAnsi="Courier New"/>
          <w:color w:val="be185d"/>
          <w:sz w:val="18"/>
          <w:szCs w:val="18"/>
        </w:rPr>
        <w:t xml:space="preserve">window.RuleEngine.updateTransactionContext(allTransactions);</w:t>
      </w:r>
    </w:p>
    <w:p>
      <w:pPr>
        <w:spacing w:before="60" w:after="60"/>
      </w:pPr>
      <w:r>
        <w:rPr>
          <w:rFonts w:ascii="Calibri" w:cs="Calibri" w:eastAsia="Calibri" w:hAnsi="Calibri"/>
          <w:sz w:val="20"/>
          <w:szCs w:val="20"/>
        </w:rPr>
        <w:t xml:space="preserve">Where allTransactions is whatever variable holds your full array of transaction objects. This enables recurring transaction detection.</w:t>
      </w:r>
    </w:p>
    <w:p>
      <w:pPr>
        <w:spacing w:before="80" w:after="0"/>
      </w:pPr>
      <w:r>
        <w:t xml:space="preserve"/>
      </w:r>
    </w:p>
    <w:p>
      <w:pPr>
        <w:spacing w:before="60" w:after="60"/>
      </w:pPr>
      <w:r>
        <w:rPr>
          <w:rFonts w:ascii="Calibri" w:cs="Calibri" w:eastAsia="Calibri" w:hAnsi="Calibri"/>
          <w:b/>
          <w:bCs/>
          <w:color w:val="1d6fa4"/>
          <w:sz w:val="20"/>
          <w:szCs w:val="20"/>
        </w:rPr>
        <w:t xml:space="preserve">STEP 4 — Update the transaction row UI to show confidence dots</w:t>
      </w:r>
    </w:p>
    <w:p>
      <w:pPr>
        <w:spacing w:before="60" w:after="60"/>
      </w:pPr>
      <w:r>
        <w:rPr>
          <w:rFonts w:ascii="Calibri" w:cs="Calibri" w:eastAsia="Calibri" w:hAnsi="Calibri"/>
          <w:sz w:val="20"/>
          <w:szCs w:val="20"/>
        </w:rPr>
        <w:t xml:space="preserve">In your transaction table renderer (likely UtilityBar.jsx or wherever rows are rendered), find where the category/account column is displayed. The result from applyRules() now includes a .tier property. Add this next to the account name:</w:t>
      </w:r>
    </w:p>
    <w:p>
      <w:pPr>
        <w:spacing w:before="20" w:after="20"/>
        <w:ind w:left="360"/>
      </w:pPr>
      <w:r>
        <w:rPr>
          <w:rFonts w:ascii="Courier New" w:cs="Courier New" w:eastAsia="Courier New" w:hAnsi="Courier New"/>
          <w:color w:val="be185d"/>
          <w:sz w:val="18"/>
          <w:szCs w:val="18"/>
        </w:rPr>
        <w:t xml:space="preserve">{result.tier &amp;&amp; (</w:t>
      </w:r>
    </w:p>
    <w:p>
      <w:pPr>
        <w:spacing w:before="20" w:after="20"/>
        <w:ind w:left="360"/>
      </w:pPr>
      <w:r>
        <w:rPr>
          <w:rFonts w:ascii="Courier New" w:cs="Courier New" w:eastAsia="Courier New" w:hAnsi="Courier New"/>
          <w:color w:val="be185d"/>
          <w:sz w:val="18"/>
          <w:szCs w:val="18"/>
        </w:rPr>
        <w:t xml:space="preserve">  &lt;span style={{ color: result.tier.color, marginLeft: 6, fontSize: 12 }}&gt;</w:t>
      </w:r>
    </w:p>
    <w:p>
      <w:pPr>
        <w:spacing w:before="20" w:after="20"/>
        <w:ind w:left="360"/>
      </w:pPr>
      <w:r>
        <w:rPr>
          <w:rFonts w:ascii="Courier New" w:cs="Courier New" w:eastAsia="Courier New" w:hAnsi="Courier New"/>
          <w:color w:val="be185d"/>
          <w:sz w:val="18"/>
          <w:szCs w:val="18"/>
        </w:rPr>
        <w:t xml:space="preserve">    {result.tier.dot} {result.tier.label}</w:t>
      </w:r>
    </w:p>
    <w:p>
      <w:pPr>
        <w:spacing w:before="20" w:after="20"/>
        <w:ind w:left="360"/>
      </w:pPr>
      <w:r>
        <w:rPr>
          <w:rFonts w:ascii="Courier New" w:cs="Courier New" w:eastAsia="Courier New" w:hAnsi="Courier New"/>
          <w:color w:val="be185d"/>
          <w:sz w:val="18"/>
          <w:szCs w:val="18"/>
        </w:rPr>
        <w:t xml:space="preserve">    {result.needsReview &amp;&amp; ' — needs review'}</w:t>
      </w:r>
    </w:p>
    <w:p>
      <w:pPr>
        <w:spacing w:before="20" w:after="20"/>
        <w:ind w:left="360"/>
      </w:pPr>
      <w:r>
        <w:rPr>
          <w:rFonts w:ascii="Courier New" w:cs="Courier New" w:eastAsia="Courier New" w:hAnsi="Courier New"/>
          <w:color w:val="be185d"/>
          <w:sz w:val="18"/>
          <w:szCs w:val="18"/>
        </w:rPr>
        <w:t xml:space="preserve">  &lt;/span&gt;</w:t>
      </w:r>
    </w:p>
    <w:p>
      <w:pPr>
        <w:spacing w:before="20" w:after="20"/>
        <w:ind w:left="360"/>
      </w:pPr>
      <w:r>
        <w:rPr>
          <w:rFonts w:ascii="Courier New" w:cs="Courier New" w:eastAsia="Courier New" w:hAnsi="Courier New"/>
          <w:color w:val="be185d"/>
          <w:sz w:val="18"/>
          <w:szCs w:val="18"/>
        </w:rPr>
        <w:t xml:space="preserve">)}</w:t>
      </w:r>
    </w:p>
    <w:p>
      <w:pPr>
        <w:spacing w:before="80" w:after="0"/>
      </w:pPr>
      <w:r>
        <w:t xml:space="preserve"/>
      </w:r>
    </w:p>
    <w:p>
      <w:pPr>
        <w:spacing w:before="60" w:after="60"/>
      </w:pPr>
      <w:r>
        <w:rPr>
          <w:rFonts w:ascii="Calibri" w:cs="Calibri" w:eastAsia="Calibri" w:hAnsi="Calibri"/>
          <w:b/>
          <w:bCs/>
          <w:color w:val="1d6fa4"/>
          <w:sz w:val="20"/>
          <w:szCs w:val="20"/>
        </w:rPr>
        <w:t xml:space="preserve">STEP 5 — Show the explanation</w:t>
      </w:r>
    </w:p>
    <w:p>
      <w:pPr>
        <w:spacing w:before="60" w:after="60"/>
      </w:pPr>
      <w:r>
        <w:rPr>
          <w:rFonts w:ascii="Calibri" w:cs="Calibri" w:eastAsia="Calibri" w:hAnsi="Calibri"/>
          <w:sz w:val="20"/>
          <w:szCs w:val="20"/>
        </w:rPr>
        <w:t xml:space="preserve">Add a tooltip or expandable section to each transaction row that shows result.explanation. This tells the user WHY the transaction was categorized (e.g. 'Categorized because: recurring monthly $47.99, keyword subscription'). The format is up to you — a hover tooltip or an expanded row detail both work fine.</w:t>
      </w:r>
    </w:p>
    <w:p>
      <w:pPr>
        <w:spacing w:before="80" w:after="0"/>
      </w:pPr>
      <w:r>
        <w:t xml:space="preserve"/>
      </w:r>
    </w:p>
    <w:p>
      <w:pPr>
        <w:spacing w:before="60" w:after="60"/>
      </w:pPr>
      <w:r>
        <w:rPr>
          <w:rFonts w:ascii="Calibri" w:cs="Calibri" w:eastAsia="Calibri" w:hAnsi="Calibri"/>
          <w:b/>
          <w:bCs/>
          <w:color w:val="1d6fa4"/>
          <w:sz w:val="20"/>
          <w:szCs w:val="20"/>
        </w:rPr>
        <w:t xml:space="preserve">STEP 6 — Test with these 5 transactions</w:t>
      </w:r>
    </w:p>
    <w:p>
      <w:pPr>
        <w:spacing w:before="60" w:after="60"/>
      </w:pPr>
      <w:r>
        <w:rPr>
          <w:rFonts w:ascii="Calibri" w:cs="Calibri" w:eastAsia="Calibri" w:hAnsi="Calibri"/>
          <w:sz w:val="20"/>
          <w:szCs w:val="20"/>
        </w:rPr>
        <w:t xml:space="preserve">After implementing, test by entering or importing these transactions and check the results:</w:t>
      </w:r>
    </w:p>
    <w:p>
      <w:pPr>
        <w:pStyle w:val="ListParagraph"/>
        <w:numPr>
          <w:ilvl w:val="0"/>
          <w:numId w:val="2"/>
        </w:numPr>
        <w:spacing w:before="50" w:after="50"/>
      </w:pPr>
      <w:r>
        <w:rPr>
          <w:rFonts w:ascii="Calibri" w:cs="Calibri" w:eastAsia="Calibri" w:hAnsi="Calibri"/>
          <w:sz w:val="20"/>
          <w:szCs w:val="20"/>
        </w:rPr>
        <w:t xml:space="preserve">PAP TELUS MOBILITY 0001234 CALGARY AB, DEBIT $89.99 → expect: 6400 (Telephone), green dot</w:t>
      </w:r>
    </w:p>
    <w:p>
      <w:pPr>
        <w:pStyle w:val="ListParagraph"/>
        <w:numPr>
          <w:ilvl w:val="0"/>
          <w:numId w:val="2"/>
        </w:numPr>
        <w:spacing w:before="50" w:after="50"/>
      </w:pPr>
      <w:r>
        <w:rPr>
          <w:rFonts w:ascii="Calibri" w:cs="Calibri" w:eastAsia="Calibri" w:hAnsi="Calibri"/>
          <w:sz w:val="20"/>
          <w:szCs w:val="20"/>
        </w:rPr>
        <w:t xml:space="preserve">SP PRICELABS.COM, DEBIT $47.99 → expect: 6800 (Software), green dot</w:t>
      </w:r>
    </w:p>
    <w:p>
      <w:pPr>
        <w:pStyle w:val="ListParagraph"/>
        <w:numPr>
          <w:ilvl w:val="0"/>
          <w:numId w:val="2"/>
        </w:numPr>
        <w:spacing w:before="50" w:after="50"/>
      </w:pPr>
      <w:r>
        <w:rPr>
          <w:rFonts w:ascii="Calibri" w:cs="Calibri" w:eastAsia="Calibri" w:hAnsi="Calibri"/>
          <w:sz w:val="20"/>
          <w:szCs w:val="20"/>
        </w:rPr>
        <w:t xml:space="preserve">AIRBNB PAYMENTS, CREDIT $2400 → expect: 4000 (Rental Revenue), green dot</w:t>
      </w:r>
    </w:p>
    <w:p>
      <w:pPr>
        <w:pStyle w:val="ListParagraph"/>
        <w:numPr>
          <w:ilvl w:val="0"/>
          <w:numId w:val="2"/>
        </w:numPr>
        <w:spacing w:before="50" w:after="50"/>
      </w:pPr>
      <w:r>
        <w:rPr>
          <w:rFonts w:ascii="Calibri" w:cs="Calibri" w:eastAsia="Calibri" w:hAnsi="Calibri"/>
          <w:sz w:val="20"/>
          <w:szCs w:val="20"/>
        </w:rPr>
        <w:t xml:space="preserve">INTERAC FROM JOHN SMITH, CREDIT $1800 → expect: 4000, yellow dot (medium confidence)</w:t>
      </w:r>
    </w:p>
    <w:p>
      <w:pPr>
        <w:pStyle w:val="ListParagraph"/>
        <w:numPr>
          <w:ilvl w:val="0"/>
          <w:numId w:val="2"/>
        </w:numPr>
        <w:spacing w:before="50" w:after="50"/>
      </w:pPr>
      <w:r>
        <w:rPr>
          <w:rFonts w:ascii="Calibri" w:cs="Calibri" w:eastAsia="Calibri" w:hAnsi="Calibri"/>
          <w:sz w:val="20"/>
          <w:szCs w:val="20"/>
        </w:rPr>
        <w:t xml:space="preserve">RANDOM VENDOR XYZ, DEBIT $312 → expect: red dot, left uncategorized for manual review</w:t>
      </w:r>
    </w:p>
    <w:p>
      <w:pPr>
        <w:spacing w:before="80" w:after="0"/>
      </w:pPr>
      <w:r>
        <w:t xml:space="preserve"/>
      </w:r>
    </w:p>
    <w:p>
      <w:pPr>
        <w:spacing w:before="60" w:after="60"/>
      </w:pPr>
      <w:r>
        <w:rPr>
          <w:rFonts w:ascii="Calibri" w:cs="Calibri" w:eastAsia="Calibri" w:hAnsi="Calibri"/>
          <w:b/>
          <w:bCs/>
          <w:color w:val="1d6fa4"/>
          <w:sz w:val="20"/>
          <w:szCs w:val="20"/>
        </w:rPr>
        <w:t xml:space="preserve">STEP 7 — Report back</w:t>
      </w:r>
    </w:p>
    <w:p>
      <w:pPr>
        <w:spacing w:before="60" w:after="60"/>
      </w:pPr>
      <w:r>
        <w:rPr>
          <w:rFonts w:ascii="Calibri" w:cs="Calibri" w:eastAsia="Calibri" w:hAnsi="Calibri"/>
          <w:sz w:val="20"/>
          <w:szCs w:val="20"/>
        </w:rPr>
        <w:t xml:space="preserve">After completing all steps, show me: (a) both created/modified files, (b) the console output when a test transaction runs through applyRules(), (c) a screenshot or description of the confidence dot in the UI.</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8"/>
              <w:bottom w:val="single" w:color="d97706" w:sz="1"/>
              <w:right w:val="single" w:color="d97706" w:sz="1"/>
            </w:tcBorders>
            <w:shd w:fill="fef3c7" w:val="clear"/>
            <w:tcMar>
              <w:top w:type="dxa" w:w="100"/>
              <w:left w:type="dxa" w:w="200"/>
              <w:bottom w:type="dxa" w:w="100"/>
              <w:right w:type="dxa" w:w="120"/>
            </w:tcMar>
          </w:tcPr>
          <w:p>
            <w:pPr>
              <w:spacing w:before="60" w:after="60"/>
            </w:pPr>
            <w:r>
              <w:rPr>
                <w:rFonts w:ascii="Calibri" w:cs="Calibri" w:eastAsia="Calibri" w:hAnsi="Calibri"/>
                <w:sz w:val="20"/>
                <w:szCs w:val="20"/>
              </w:rPr>
              <w:t xml:space="preserve">─────────────────────────── END OF ANTIGRAVITY PROMPT ───────────────────────────</w:t>
            </w:r>
          </w:p>
        </w:tc>
      </w:tr>
    </w:tbl>
    <w:p>
      <w:pPr>
        <w:spacing w:before="240" w:after="0"/>
      </w:pPr>
      <w:r>
        <w:t xml:space="preserve"/>
      </w:r>
    </w:p>
    <w:p>
      <w:r>
        <w:br w:type="page"/>
      </w:r>
    </w:p>
    <w:p>
      <w:pPr>
        <w:pStyle w:val="Heading1"/>
        <w:pBdr>
          <w:bottom w:val="single" w:color="1d6fa4" w:sz="8" w:space="1"/>
        </w:pBdr>
        <w:spacing w:before="400" w:after="160"/>
      </w:pPr>
      <w:r>
        <w:rPr>
          <w:rFonts w:ascii="Georgia" w:cs="Georgia" w:eastAsia="Georgia" w:hAnsi="Georgia"/>
          <w:b/>
          <w:bCs/>
          <w:color w:val="0f2942"/>
          <w:sz w:val="34"/>
          <w:szCs w:val="34"/>
        </w:rPr>
        <w:t xml:space="preserve">3.  Files You're Attaching</w:t>
      </w:r>
    </w:p>
    <w:p>
      <w:pPr>
        <w:spacing w:before="80" w:after="0"/>
      </w:pPr>
      <w:r>
        <w:t xml:space="preserve"/>
      </w:r>
    </w:p>
    <w:p>
      <w:pPr>
        <w:pStyle w:val="Heading2"/>
        <w:spacing w:before="280" w:after="100"/>
      </w:pPr>
      <w:r>
        <w:rPr>
          <w:rFonts w:ascii="Georgia" w:cs="Georgia" w:eastAsia="Georgia" w:hAnsi="Georgia"/>
          <w:b/>
          <w:bCs/>
          <w:color w:val="1d6fa4"/>
          <w:sz w:val="26"/>
          <w:szCs w:val="26"/>
        </w:rPr>
        <w:t xml:space="preserve">SignalFusionEngine.js  (NEW FILE)</w:t>
      </w:r>
    </w:p>
    <w:p>
      <w:pPr>
        <w:spacing w:before="60" w:after="60"/>
      </w:pPr>
      <w:r>
        <w:rPr>
          <w:rFonts w:ascii="Calibri" w:cs="Calibri" w:eastAsia="Calibri" w:hAnsi="Calibri"/>
          <w:sz w:val="20"/>
          <w:szCs w:val="20"/>
        </w:rPr>
        <w:t xml:space="preserve">Path: src/services/SignalFusionEngine.js</w:t>
      </w:r>
    </w:p>
    <w:p>
      <w:pPr>
        <w:spacing w:before="60" w:after="0"/>
      </w:pPr>
      <w:r>
        <w:t xml:space="preserve"/>
      </w:r>
    </w:p>
    <w:p>
      <w:pPr>
        <w:spacing w:before="60" w:after="60"/>
      </w:pPr>
      <w:r>
        <w:rPr>
          <w:rFonts w:ascii="Calibri" w:cs="Calibri" w:eastAsia="Calibri" w:hAnsi="Calibri"/>
          <w:sz w:val="20"/>
          <w:szCs w:val="20"/>
        </w:rPr>
        <w:t xml:space="preserve">This is the core new engine. It contains:</w:t>
      </w:r>
    </w:p>
    <w:p>
      <w:pPr>
        <w:pStyle w:val="ListParagraph"/>
        <w:numPr>
          <w:ilvl w:val="0"/>
          <w:numId w:val="2"/>
        </w:numPr>
        <w:spacing w:before="50" w:after="50"/>
      </w:pPr>
      <w:r>
        <w:rPr>
          <w:rFonts w:ascii="Calibri" w:cs="Calibri" w:eastAsia="Calibri" w:hAnsi="Calibri"/>
          <w:sz w:val="20"/>
          <w:szCs w:val="20"/>
        </w:rPr>
        <w:t xml:space="preserve">7 signal generators that all fire simultaneously for every transaction</w:t>
      </w:r>
    </w:p>
    <w:p>
      <w:pPr>
        <w:pStyle w:val="ListParagraph"/>
        <w:numPr>
          <w:ilvl w:val="0"/>
          <w:numId w:val="2"/>
        </w:numPr>
        <w:spacing w:before="50" w:after="50"/>
      </w:pPr>
      <w:r>
        <w:rPr>
          <w:rFonts w:ascii="Calibri" w:cs="Calibri" w:eastAsia="Calibri" w:hAnsi="Calibri"/>
          <w:sz w:val="20"/>
          <w:szCs w:val="20"/>
        </w:rPr>
        <w:t xml:space="preserve">Signal 1: User Rules (weight 1.00) — your regex/keyword rules, always highest authority</w:t>
      </w:r>
    </w:p>
    <w:p>
      <w:pPr>
        <w:pStyle w:val="ListParagraph"/>
        <w:numPr>
          <w:ilvl w:val="0"/>
          <w:numId w:val="2"/>
        </w:numPr>
        <w:spacing w:before="50" w:after="50"/>
      </w:pPr>
      <w:r>
        <w:rPr>
          <w:rFonts w:ascii="Calibri" w:cs="Calibri" w:eastAsia="Calibri" w:hAnsi="Calibri"/>
          <w:sz w:val="20"/>
          <w:szCs w:val="20"/>
        </w:rPr>
        <w:t xml:space="preserve">Signal 2: Exact Vendor (weight 0.95) — vendor dictionary lookup after bank prefix stripping</w:t>
      </w:r>
    </w:p>
    <w:p>
      <w:pPr>
        <w:pStyle w:val="ListParagraph"/>
        <w:numPr>
          <w:ilvl w:val="0"/>
          <w:numId w:val="2"/>
        </w:numPr>
        <w:spacing w:before="50" w:after="50"/>
      </w:pPr>
      <w:r>
        <w:rPr>
          <w:rFonts w:ascii="Calibri" w:cs="Calibri" w:eastAsia="Calibri" w:hAnsi="Calibri"/>
          <w:sz w:val="20"/>
          <w:szCs w:val="20"/>
        </w:rPr>
        <w:t xml:space="preserve">Signal 3: Recurring (weight 0.80) — detects same vendor + same amount every ~30 days</w:t>
      </w:r>
    </w:p>
    <w:p>
      <w:pPr>
        <w:pStyle w:val="ListParagraph"/>
        <w:numPr>
          <w:ilvl w:val="0"/>
          <w:numId w:val="2"/>
        </w:numPr>
        <w:spacing w:before="50" w:after="50"/>
      </w:pPr>
      <w:r>
        <w:rPr>
          <w:rFonts w:ascii="Calibri" w:cs="Calibri" w:eastAsia="Calibri" w:hAnsi="Calibri"/>
          <w:sz w:val="20"/>
          <w:szCs w:val="20"/>
        </w:rPr>
        <w:t xml:space="preserve">Signal 4: Keyword (weight 0.75) — 50+ keywords across 12 expense categories</w:t>
      </w:r>
    </w:p>
    <w:p>
      <w:pPr>
        <w:pStyle w:val="ListParagraph"/>
        <w:numPr>
          <w:ilvl w:val="0"/>
          <w:numId w:val="2"/>
        </w:numPr>
        <w:spacing w:before="50" w:after="50"/>
      </w:pPr>
      <w:r>
        <w:rPr>
          <w:rFonts w:ascii="Calibri" w:cs="Calibri" w:eastAsia="Calibri" w:hAnsi="Calibri"/>
          <w:sz w:val="20"/>
          <w:szCs w:val="20"/>
        </w:rPr>
        <w:t xml:space="preserve">Signal 5: Fuzzy ML (weight 0.70) — your existing FuzzyMatcher, now one vote not a veto</w:t>
      </w:r>
    </w:p>
    <w:p>
      <w:pPr>
        <w:pStyle w:val="ListParagraph"/>
        <w:numPr>
          <w:ilvl w:val="0"/>
          <w:numId w:val="2"/>
        </w:numPr>
        <w:spacing w:before="50" w:after="50"/>
      </w:pPr>
      <w:r>
        <w:rPr>
          <w:rFonts w:ascii="Calibri" w:cs="Calibri" w:eastAsia="Calibri" w:hAnsi="Calibri"/>
          <w:sz w:val="20"/>
          <w:szCs w:val="20"/>
        </w:rPr>
        <w:t xml:space="preserve">Signal 6: Amount (weight 0.60) — $9.99/month = subscription, &lt;$6 debit = bank fee, etc.</w:t>
      </w:r>
    </w:p>
    <w:p>
      <w:pPr>
        <w:pStyle w:val="ListParagraph"/>
        <w:numPr>
          <w:ilvl w:val="0"/>
          <w:numId w:val="2"/>
        </w:numPr>
        <w:spacing w:before="50" w:after="50"/>
      </w:pPr>
      <w:r>
        <w:rPr>
          <w:rFonts w:ascii="Calibri" w:cs="Calibri" w:eastAsia="Calibri" w:hAnsi="Calibri"/>
          <w:sz w:val="20"/>
          <w:szCs w:val="20"/>
        </w:rPr>
        <w:t xml:space="preserve">Signal 7: Polarity (weight 0.50) — CREDIT = revenue (last resort only)</w:t>
      </w:r>
    </w:p>
    <w:p>
      <w:pPr>
        <w:spacing w:before="60" w:after="0"/>
      </w:pPr>
      <w:r>
        <w:t xml:space="preserve"/>
      </w:r>
    </w:p>
    <w:p>
      <w:pPr>
        <w:spacing w:before="60" w:after="60"/>
      </w:pPr>
      <w:r>
        <w:rPr>
          <w:rFonts w:ascii="Calibri" w:cs="Calibri" w:eastAsia="Calibri" w:hAnsi="Calibri"/>
          <w:sz w:val="20"/>
          <w:szCs w:val="20"/>
        </w:rPr>
        <w:t xml:space="preserve">A weighted vote is tallied. The COA code with the highest total weighted score wins.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6fa4" w:sz="1"/>
              <w:left w:val="thick" w:color="1d6fa4" w:sz="18"/>
              <w:bottom w:val="single" w:color="1d6fa4" w:sz="1"/>
              <w:right w:val="single" w:color="1d6fa4" w:sz="1"/>
            </w:tcBorders>
            <w:shd w:fill="dbeafe" w:val="clear"/>
            <w:tcMar>
              <w:top w:type="dxa" w:w="100"/>
              <w:left w:type="dxa" w:w="200"/>
              <w:bottom w:type="dxa" w:w="100"/>
              <w:right w:type="dxa" w:w="120"/>
            </w:tcMar>
          </w:tcPr>
          <w:p>
            <w:pPr>
              <w:spacing w:before="60" w:after="60"/>
            </w:pPr>
            <w:r>
              <w:rPr>
                <w:rFonts w:ascii="Calibri" w:cs="Calibri" w:eastAsia="Calibri" w:hAnsi="Calibri"/>
                <w:sz w:val="20"/>
                <w:szCs w:val="20"/>
              </w:rPr>
              <w:t xml:space="preserve">Tell Antigravity: paste this file exactly as written into src/services/SignalFusionEngine.js. Do not modify any code.</w:t>
            </w:r>
          </w:p>
        </w:tc>
      </w:tr>
    </w:tbl>
    <w:p>
      <w:pPr>
        <w:spacing w:before="160" w:after="0"/>
      </w:pPr>
      <w:r>
        <w:t xml:space="preserve"/>
      </w:r>
    </w:p>
    <w:p>
      <w:pPr>
        <w:pStyle w:val="Heading2"/>
        <w:spacing w:before="280" w:after="100"/>
      </w:pPr>
      <w:r>
        <w:rPr>
          <w:rFonts w:ascii="Georgia" w:cs="Georgia" w:eastAsia="Georgia" w:hAnsi="Georgia"/>
          <w:b/>
          <w:bCs/>
          <w:color w:val="1d6fa4"/>
          <w:sz w:val="26"/>
          <w:szCs w:val="26"/>
        </w:rPr>
        <w:t xml:space="preserve">RuleEngine.js  (FULL REPLACEMENT)</w:t>
      </w:r>
    </w:p>
    <w:p>
      <w:pPr>
        <w:spacing w:before="60" w:after="60"/>
      </w:pPr>
      <w:r>
        <w:rPr>
          <w:rFonts w:ascii="Calibri" w:cs="Calibri" w:eastAsia="Calibri" w:hAnsi="Calibri"/>
          <w:sz w:val="20"/>
          <w:szCs w:val="20"/>
        </w:rPr>
        <w:t xml:space="preserve">Path: src/services/RuleEngine.js</w:t>
      </w:r>
    </w:p>
    <w:p>
      <w:pPr>
        <w:spacing w:before="60" w:after="0"/>
      </w:pPr>
      <w:r>
        <w:t xml:space="preserve"/>
      </w:r>
    </w:p>
    <w:p>
      <w:pPr>
        <w:spacing w:before="60" w:after="60"/>
      </w:pPr>
      <w:r>
        <w:rPr>
          <w:rFonts w:ascii="Calibri" w:cs="Calibri" w:eastAsia="Calibri" w:hAnsi="Calibri"/>
          <w:sz w:val="20"/>
          <w:szCs w:val="20"/>
        </w:rPr>
        <w:t xml:space="preserve">This replaces your existing RuleEngine.js entirely. Key differences:</w:t>
      </w:r>
    </w:p>
    <w:p>
      <w:pPr>
        <w:pStyle w:val="ListParagraph"/>
        <w:numPr>
          <w:ilvl w:val="0"/>
          <w:numId w:val="2"/>
        </w:numPr>
        <w:spacing w:before="50" w:after="50"/>
      </w:pPr>
      <w:r>
        <w:rPr>
          <w:rFonts w:ascii="Calibri" w:cs="Calibri" w:eastAsia="Calibri" w:hAnsi="Calibri"/>
          <w:sz w:val="20"/>
          <w:szCs w:val="20"/>
        </w:rPr>
        <w:t xml:space="preserve">applyRules() now calls fusionEngine.categorize() instead of the old waterfall</w:t>
      </w:r>
    </w:p>
    <w:p>
      <w:pPr>
        <w:pStyle w:val="ListParagraph"/>
        <w:numPr>
          <w:ilvl w:val="0"/>
          <w:numId w:val="2"/>
        </w:numPr>
        <w:spacing w:before="50" w:after="50"/>
      </w:pPr>
      <w:r>
        <w:rPr>
          <w:rFonts w:ascii="Calibri" w:cs="Calibri" w:eastAsia="Calibri" w:hAnsi="Calibri"/>
          <w:sz w:val="20"/>
          <w:szCs w:val="20"/>
        </w:rPr>
        <w:t xml:space="preserve">All 6 bugs from the audit are fixed (race condition, broken learning, AIRBNB regex, etc.)</w:t>
      </w:r>
    </w:p>
    <w:p>
      <w:pPr>
        <w:pStyle w:val="ListParagraph"/>
        <w:numPr>
          <w:ilvl w:val="0"/>
          <w:numId w:val="2"/>
        </w:numPr>
        <w:spacing w:before="50" w:after="50"/>
      </w:pPr>
      <w:r>
        <w:rPr>
          <w:rFonts w:ascii="Calibri" w:cs="Calibri" w:eastAsia="Calibri" w:hAnsi="Calibri"/>
          <w:sz w:val="20"/>
          <w:szCs w:val="20"/>
        </w:rPr>
        <w:t xml:space="preserve">New: updateTransactionContext(transactions) method — call this after loading transactions</w:t>
      </w:r>
    </w:p>
    <w:p>
      <w:pPr>
        <w:pStyle w:val="ListParagraph"/>
        <w:numPr>
          <w:ilvl w:val="0"/>
          <w:numId w:val="2"/>
        </w:numPr>
        <w:spacing w:before="50" w:after="50"/>
      </w:pPr>
      <w:r>
        <w:rPr>
          <w:rFonts w:ascii="Calibri" w:cs="Calibri" w:eastAsia="Calibri" w:hAnsi="Calibri"/>
          <w:sz w:val="20"/>
          <w:szCs w:val="20"/>
        </w:rPr>
        <w:t xml:space="preserve">New: bulkCategorize() now returns a flagged count for transactions needing review</w:t>
      </w:r>
    </w:p>
    <w:p>
      <w:pPr>
        <w:pStyle w:val="ListParagraph"/>
        <w:numPr>
          <w:ilvl w:val="0"/>
          <w:numId w:val="2"/>
        </w:numPr>
        <w:spacing w:before="50" w:after="50"/>
      </w:pPr>
      <w:r>
        <w:rPr>
          <w:rFonts w:ascii="Calibri" w:cs="Calibri" w:eastAsia="Calibri" w:hAnsi="Calibri"/>
          <w:sz w:val="20"/>
          <w:szCs w:val="20"/>
        </w:rPr>
        <w:t xml:space="preserve">matchesConditions() and evaluateCondition() are unchanged — fusion engine uses them internally</w:t>
      </w:r>
    </w:p>
    <w:p>
      <w:pPr>
        <w:pStyle w:val="ListParagraph"/>
        <w:numPr>
          <w:ilvl w:val="0"/>
          <w:numId w:val="2"/>
        </w:numPr>
        <w:spacing w:before="50" w:after="50"/>
      </w:pPr>
      <w:r>
        <w:rPr>
          <w:rFonts w:ascii="Calibri" w:cs="Calibri" w:eastAsia="Calibri" w:hAnsi="Calibri"/>
          <w:sz w:val="20"/>
          <w:szCs w:val="20"/>
        </w:rPr>
        <w:t xml:space="preserve">All 23 default rules updated (airlines now 8500 not 8100, AIRBNB polarity guard added, etc.)</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8"/>
              <w:bottom w:val="single" w:color="d97706" w:sz="1"/>
              <w:right w:val="single" w:color="d97706" w:sz="1"/>
            </w:tcBorders>
            <w:shd w:fill="fef3c7" w:val="clear"/>
            <w:tcMar>
              <w:top w:type="dxa" w:w="100"/>
              <w:left w:type="dxa" w:w="200"/>
              <w:bottom w:type="dxa" w:w="100"/>
              <w:right w:type="dxa" w:w="120"/>
            </w:tcMar>
          </w:tcPr>
          <w:p>
            <w:pPr>
              <w:spacing w:before="60" w:after="60"/>
            </w:pPr>
            <w:r>
              <w:rPr>
                <w:rFonts w:ascii="Calibri" w:cs="Calibri" w:eastAsia="Calibri" w:hAnsi="Calibri"/>
                <w:sz w:val="20"/>
                <w:szCs w:val="20"/>
              </w:rPr>
              <w:t xml:space="preserve">Tell Antigravity: fully replace src/services/RuleEngine.js. Do not merge with the old file. Delete everything and paste.</w:t>
            </w:r>
          </w:p>
        </w:tc>
      </w:tr>
    </w:tbl>
    <w:p>
      <w:pPr>
        <w:spacing w:before="240" w:after="0"/>
      </w:pPr>
      <w:r>
        <w:t xml:space="preserve"/>
      </w:r>
    </w:p>
    <w:p>
      <w:r>
        <w:br w:type="page"/>
      </w:r>
    </w:p>
    <w:p>
      <w:pPr>
        <w:pStyle w:val="Heading1"/>
        <w:pBdr>
          <w:bottom w:val="single" w:color="1d6fa4" w:sz="8" w:space="1"/>
        </w:pBdr>
        <w:spacing w:before="400" w:after="160"/>
      </w:pPr>
      <w:r>
        <w:rPr>
          <w:rFonts w:ascii="Georgia" w:cs="Georgia" w:eastAsia="Georgia" w:hAnsi="Georgia"/>
          <w:b/>
          <w:bCs/>
          <w:color w:val="0f2942"/>
          <w:sz w:val="34"/>
          <w:szCs w:val="34"/>
        </w:rPr>
        <w:t xml:space="preserve">4.  What Changes in Your App</w:t>
      </w:r>
    </w:p>
    <w:p>
      <w:pPr>
        <w:spacing w:before="80" w:after="0"/>
      </w:pPr>
      <w:r>
        <w:t xml:space="preserve"/>
      </w:r>
    </w:p>
    <w:p>
      <w:pPr>
        <w:pStyle w:val="Heading2"/>
        <w:spacing w:before="280" w:after="100"/>
      </w:pPr>
      <w:r>
        <w:rPr>
          <w:rFonts w:ascii="Georgia" w:cs="Georgia" w:eastAsia="Georgia" w:hAnsi="Georgia"/>
          <w:b/>
          <w:bCs/>
          <w:color w:val="1d6fa4"/>
          <w:sz w:val="26"/>
          <w:szCs w:val="26"/>
        </w:rPr>
        <w:t xml:space="preserve">Output from applyRules()</w:t>
      </w:r>
    </w:p>
    <w:p>
      <w:pPr>
        <w:spacing w:before="60" w:after="60"/>
      </w:pPr>
      <w:r>
        <w:rPr>
          <w:rFonts w:ascii="Calibri" w:cs="Calibri" w:eastAsia="Calibri" w:hAnsi="Calibri"/>
          <w:sz w:val="20"/>
          <w:szCs w:val="20"/>
        </w:rPr>
        <w:t xml:space="preserve">The old applyRules() returned:</w:t>
      </w:r>
    </w:p>
    <w:p>
      <w:pPr>
        <w:spacing w:before="20" w:after="20"/>
        <w:ind w:left="360"/>
      </w:pPr>
      <w:r>
        <w:rPr>
          <w:rFonts w:ascii="Courier New" w:cs="Courier New" w:eastAsia="Courier New" w:hAnsi="Courier New"/>
          <w:color w:val="be185d"/>
          <w:sz w:val="18"/>
          <w:szCs w:val="18"/>
        </w:rPr>
        <w:t xml:space="preserve">{ coa_code: '6800', confidence: 1.0, method: 'rule' }</w:t>
      </w:r>
    </w:p>
    <w:p>
      <w:pPr>
        <w:spacing w:before="60" w:after="0"/>
      </w:pPr>
      <w:r>
        <w:t xml:space="preserve"/>
      </w:r>
    </w:p>
    <w:p>
      <w:pPr>
        <w:spacing w:before="60" w:after="60"/>
      </w:pPr>
      <w:r>
        <w:rPr>
          <w:rFonts w:ascii="Calibri" w:cs="Calibri" w:eastAsia="Calibri" w:hAnsi="Calibri"/>
          <w:sz w:val="20"/>
          <w:szCs w:val="20"/>
        </w:rPr>
        <w:t xml:space="preserve">The new applyRules() returns:</w:t>
      </w:r>
    </w:p>
    <w:p>
      <w:pPr>
        <w:spacing w:before="20" w:after="20"/>
        <w:ind w:left="360"/>
      </w:pPr>
      <w:r>
        <w:rPr>
          <w:rFonts w:ascii="Courier New" w:cs="Courier New" w:eastAsia="Courier New" w:hAnsi="Courier New"/>
          <w:color w:val="be185d"/>
          <w:sz w:val="18"/>
          <w:szCs w:val="18"/>
        </w:rPr>
        <w:t xml:space="preserve">{ coa_code: '6800',</w:t>
      </w:r>
    </w:p>
    <w:p>
      <w:pPr>
        <w:spacing w:before="20" w:after="20"/>
        <w:ind w:left="360"/>
      </w:pPr>
      <w:r>
        <w:rPr>
          <w:rFonts w:ascii="Courier New" w:cs="Courier New" w:eastAsia="Courier New" w:hAnsi="Courier New"/>
          <w:color w:val="be185d"/>
          <w:sz w:val="18"/>
          <w:szCs w:val="18"/>
        </w:rPr>
        <w:t xml:space="preserve">  confidence: 0.91,</w:t>
      </w:r>
    </w:p>
    <w:p>
      <w:pPr>
        <w:spacing w:before="20" w:after="20"/>
        <w:ind w:left="360"/>
      </w:pPr>
      <w:r>
        <w:rPr>
          <w:rFonts w:ascii="Courier New" w:cs="Courier New" w:eastAsia="Courier New" w:hAnsi="Courier New"/>
          <w:color w:val="be185d"/>
          <w:sz w:val="18"/>
          <w:szCs w:val="18"/>
        </w:rPr>
        <w:t xml:space="preserve">  method: 'fusion',</w:t>
      </w:r>
    </w:p>
    <w:p>
      <w:pPr>
        <w:spacing w:before="20" w:after="20"/>
        <w:ind w:left="360"/>
      </w:pPr>
      <w:r>
        <w:rPr>
          <w:rFonts w:ascii="Courier New" w:cs="Courier New" w:eastAsia="Courier New" w:hAnsi="Courier New"/>
          <w:color w:val="be185d"/>
          <w:sz w:val="18"/>
          <w:szCs w:val="18"/>
        </w:rPr>
        <w:t xml:space="preserve">  signals: [ { type:'keyword', coa:'6800', confidence:0.78, note:'keyword: subscription' }, ... ],</w:t>
      </w:r>
    </w:p>
    <w:p>
      <w:pPr>
        <w:spacing w:before="20" w:after="20"/>
        <w:ind w:left="360"/>
      </w:pPr>
      <w:r>
        <w:rPr>
          <w:rFonts w:ascii="Courier New" w:cs="Courier New" w:eastAsia="Courier New" w:hAnsi="Courier New"/>
          <w:color w:val="be185d"/>
          <w:sz w:val="18"/>
          <w:szCs w:val="18"/>
        </w:rPr>
        <w:t xml:space="preserve">  explanation: 'Categorized because: keyword match subscription; amount $47.99 → subscription',</w:t>
      </w:r>
    </w:p>
    <w:p>
      <w:pPr>
        <w:spacing w:before="20" w:after="20"/>
        <w:ind w:left="360"/>
      </w:pPr>
      <w:r>
        <w:rPr>
          <w:rFonts w:ascii="Courier New" w:cs="Courier New" w:eastAsia="Courier New" w:hAnsi="Courier New"/>
          <w:color w:val="be185d"/>
          <w:sz w:val="18"/>
          <w:szCs w:val="18"/>
        </w:rPr>
        <w:t xml:space="preserve">  needsReview: false,</w:t>
      </w:r>
    </w:p>
    <w:p>
      <w:pPr>
        <w:spacing w:before="20" w:after="20"/>
        <w:ind w:left="360"/>
      </w:pPr>
      <w:r>
        <w:rPr>
          <w:rFonts w:ascii="Courier New" w:cs="Courier New" w:eastAsia="Courier New" w:hAnsi="Courier New"/>
          <w:color w:val="be185d"/>
          <w:sz w:val="18"/>
          <w:szCs w:val="18"/>
        </w:rPr>
        <w:t xml:space="preserve">  tier: { label:'Auto', color:'#10b981', dot:'🟢', autoApply:true }</w:t>
      </w:r>
    </w:p>
    <w:p>
      <w:pPr>
        <w:spacing w:before="20" w:after="20"/>
        <w:ind w:left="360"/>
      </w:pPr>
      <w:r>
        <w:rPr>
          <w:rFonts w:ascii="Courier New" w:cs="Courier New" w:eastAsia="Courier New" w:hAnsi="Courier New"/>
          <w:color w:val="be185d"/>
          <w:sz w:val="18"/>
          <w:szCs w:val="18"/>
        </w:rPr>
        <w:t xml:space="preserve">}</w:t>
      </w:r>
    </w:p>
    <w:p>
      <w:pPr>
        <w:spacing w:before="80" w:after="0"/>
      </w:pPr>
      <w:r>
        <w:t xml:space="preserve"/>
      </w:r>
    </w:p>
    <w:p>
      <w:pPr>
        <w:spacing w:before="60" w:after="60"/>
      </w:pPr>
      <w:r>
        <w:rPr>
          <w:rFonts w:ascii="Calibri" w:cs="Calibri" w:eastAsia="Calibri" w:hAnsi="Calibri"/>
          <w:sz w:val="20"/>
          <w:szCs w:val="20"/>
        </w:rPr>
        <w:t xml:space="preserve">The new output is a superset — every field from before still exists. Your existing code that reads .coa_code and .confidence will continue to work without changes.</w:t>
      </w:r>
    </w:p>
    <w:p>
      <w:pPr>
        <w:spacing w:before="160" w:after="0"/>
      </w:pPr>
      <w:r>
        <w:t xml:space="preserve"/>
      </w:r>
    </w:p>
    <w:p>
      <w:pPr>
        <w:pStyle w:val="Heading2"/>
        <w:spacing w:before="280" w:after="100"/>
      </w:pPr>
      <w:r>
        <w:rPr>
          <w:rFonts w:ascii="Georgia" w:cs="Georgia" w:eastAsia="Georgia" w:hAnsi="Georgia"/>
          <w:b/>
          <w:bCs/>
          <w:color w:val="1d6fa4"/>
          <w:sz w:val="26"/>
          <w:szCs w:val="26"/>
        </w:rPr>
        <w:t xml:space="preserve">Confidence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5760"/>
      </w:tblGrid>
      <w:tr>
        <w:trPr>
          <w:tblHeader/>
        </w:trPr>
        <w:tc>
          <w:tcPr>
            <w:tcW w:type="dxa" w:w="800"/>
            <w:tcBorders>
              <w:top w:val="single" w:color="e5e7eb" w:sz="1"/>
              <w:left w:val="single" w:color="e5e7eb" w:sz="1"/>
              <w:bottom w:val="single" w:color="e5e7eb" w:sz="1"/>
              <w:right w:val="single" w:color="e5e7eb" w:sz="1"/>
            </w:tcBorders>
            <w:shd w:fill="0f2942" w:val="clear"/>
            <w:tcMar>
              <w:top w:type="dxa" w:w="80"/>
              <w:left w:type="dxa" w:w="120"/>
              <w:bottom w:type="dxa" w:w="80"/>
              <w:right w:type="dxa" w:w="120"/>
            </w:tcMar>
          </w:tcPr>
          <w:p>
            <w:r>
              <w:rPr>
                <w:rFonts w:ascii="Calibri" w:cs="Calibri" w:eastAsia="Calibri" w:hAnsi="Calibri"/>
                <w:b/>
                <w:bCs/>
                <w:color w:val="ffffff"/>
                <w:sz w:val="18"/>
                <w:szCs w:val="18"/>
              </w:rPr>
              <w:t xml:space="preserve">Dot</w:t>
            </w:r>
          </w:p>
        </w:tc>
        <w:tc>
          <w:tcPr>
            <w:tcW w:type="dxa" w:w="1400"/>
            <w:tcBorders>
              <w:top w:val="single" w:color="e5e7eb" w:sz="1"/>
              <w:left w:val="single" w:color="e5e7eb" w:sz="1"/>
              <w:bottom w:val="single" w:color="e5e7eb" w:sz="1"/>
              <w:right w:val="single" w:color="e5e7eb" w:sz="1"/>
            </w:tcBorders>
            <w:shd w:fill="0f2942" w:val="clear"/>
            <w:tcMar>
              <w:top w:type="dxa" w:w="80"/>
              <w:left w:type="dxa" w:w="120"/>
              <w:bottom w:type="dxa" w:w="80"/>
              <w:right w:type="dxa" w:w="120"/>
            </w:tcMar>
          </w:tcPr>
          <w:p>
            <w:r>
              <w:rPr>
                <w:rFonts w:ascii="Calibri" w:cs="Calibri" w:eastAsia="Calibri" w:hAnsi="Calibri"/>
                <w:b/>
                <w:bCs/>
                <w:color w:val="ffffff"/>
                <w:sz w:val="18"/>
                <w:szCs w:val="18"/>
              </w:rPr>
              <w:t xml:space="preserve">Score</w:t>
            </w:r>
          </w:p>
        </w:tc>
        <w:tc>
          <w:tcPr>
            <w:tcW w:type="dxa" w:w="1400"/>
            <w:tcBorders>
              <w:top w:val="single" w:color="e5e7eb" w:sz="1"/>
              <w:left w:val="single" w:color="e5e7eb" w:sz="1"/>
              <w:bottom w:val="single" w:color="e5e7eb" w:sz="1"/>
              <w:right w:val="single" w:color="e5e7eb" w:sz="1"/>
            </w:tcBorders>
            <w:shd w:fill="0f2942" w:val="clear"/>
            <w:tcMar>
              <w:top w:type="dxa" w:w="80"/>
              <w:left w:type="dxa" w:w="120"/>
              <w:bottom w:type="dxa" w:w="80"/>
              <w:right w:type="dxa" w:w="120"/>
            </w:tcMar>
          </w:tcPr>
          <w:p>
            <w:r>
              <w:rPr>
                <w:rFonts w:ascii="Calibri" w:cs="Calibri" w:eastAsia="Calibri" w:hAnsi="Calibri"/>
                <w:b/>
                <w:bCs/>
                <w:color w:val="ffffff"/>
                <w:sz w:val="18"/>
                <w:szCs w:val="18"/>
              </w:rPr>
              <w:t xml:space="preserve">Label</w:t>
            </w:r>
          </w:p>
        </w:tc>
        <w:tc>
          <w:tcPr>
            <w:tcW w:type="dxa" w:w="5760"/>
            <w:tcBorders>
              <w:top w:val="single" w:color="e5e7eb" w:sz="1"/>
              <w:left w:val="single" w:color="e5e7eb" w:sz="1"/>
              <w:bottom w:val="single" w:color="e5e7eb" w:sz="1"/>
              <w:right w:val="single" w:color="e5e7eb" w:sz="1"/>
            </w:tcBorders>
            <w:shd w:fill="0f2942" w:val="clear"/>
            <w:tcMar>
              <w:top w:type="dxa" w:w="80"/>
              <w:left w:type="dxa" w:w="120"/>
              <w:bottom w:type="dxa" w:w="80"/>
              <w:right w:type="dxa" w:w="120"/>
            </w:tcMar>
          </w:tcPr>
          <w:p>
            <w:r>
              <w:rPr>
                <w:rFonts w:ascii="Calibri" w:cs="Calibri" w:eastAsia="Calibri" w:hAnsi="Calibri"/>
                <w:b/>
                <w:bCs/>
                <w:color w:val="ffffff"/>
                <w:sz w:val="18"/>
                <w:szCs w:val="18"/>
              </w:rPr>
              <w:t xml:space="preserve">What happens</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374151"/>
                <w:sz w:val="18"/>
                <w:szCs w:val="18"/>
              </w:rPr>
              <w:t xml:space="preserv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374151"/>
                <w:sz w:val="18"/>
                <w:szCs w:val="18"/>
              </w:rPr>
              <w:t xml:space="preserve">≥ 82%</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374151"/>
                <w:sz w:val="18"/>
                <w:szCs w:val="18"/>
              </w:rPr>
              <w:t xml:space="preserve">Auto</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374151"/>
                <w:sz w:val="18"/>
                <w:szCs w:val="18"/>
              </w:rPr>
              <w:t xml:space="preserve">Automatically categorized, no action needed</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color w:val="374151"/>
                <w:sz w:val="18"/>
                <w:szCs w:val="18"/>
              </w:rPr>
              <w:t xml:space="preserv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color w:val="374151"/>
                <w:sz w:val="18"/>
                <w:szCs w:val="18"/>
              </w:rPr>
              <w:t xml:space="preserve">60–82%</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color w:val="374151"/>
                <w:sz w:val="18"/>
                <w:szCs w:val="18"/>
              </w:rPr>
              <w:t xml:space="preserve">Review</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color w:val="374151"/>
                <w:sz w:val="18"/>
                <w:szCs w:val="18"/>
              </w:rPr>
              <w:t xml:space="preserve">Auto-categorized but flagged — user should verify</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374151"/>
                <w:sz w:val="18"/>
                <w:szCs w:val="18"/>
              </w:rPr>
              <w:t xml:space="preserv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374151"/>
                <w:sz w:val="18"/>
                <w:szCs w:val="18"/>
              </w:rPr>
              <w:t xml:space="preserve">&lt; 60%</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374151"/>
                <w:sz w:val="18"/>
                <w:szCs w:val="18"/>
              </w:rPr>
              <w:t xml:space="preserve">Manual</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374151"/>
                <w:sz w:val="18"/>
                <w:szCs w:val="18"/>
              </w:rPr>
              <w:t xml:space="preserve">Left uncategorized — user must assign manually</w:t>
            </w:r>
          </w:p>
        </w:tc>
      </w:tr>
    </w:tbl>
    <w:p>
      <w:pPr>
        <w:spacing w:before="160" w:after="0"/>
      </w:pPr>
      <w:r>
        <w:t xml:space="preserve"/>
      </w:r>
    </w:p>
    <w:p>
      <w:pPr>
        <w:pStyle w:val="Heading2"/>
        <w:spacing w:before="280" w:after="100"/>
      </w:pPr>
      <w:r>
        <w:rPr>
          <w:rFonts w:ascii="Georgia" w:cs="Georgia" w:eastAsia="Georgia" w:hAnsi="Georgia"/>
          <w:b/>
          <w:bCs/>
          <w:color w:val="1d6fa4"/>
          <w:sz w:val="26"/>
          <w:szCs w:val="26"/>
        </w:rPr>
        <w:t xml:space="preserve">Expected Accuracy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rPr>
          <w:tblHeader/>
        </w:trPr>
        <w:tc>
          <w:tcPr>
            <w:tcW w:type="dxa" w:w="4500"/>
            <w:tcBorders>
              <w:top w:val="single" w:color="e5e7eb" w:sz="1"/>
              <w:left w:val="single" w:color="e5e7eb" w:sz="1"/>
              <w:bottom w:val="single" w:color="e5e7eb" w:sz="1"/>
              <w:right w:val="single" w:color="e5e7eb" w:sz="1"/>
            </w:tcBorders>
            <w:shd w:fill="0f2942"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W w:type="dxa" w:w="2000"/>
            <w:tcBorders>
              <w:top w:val="single" w:color="e5e7eb" w:sz="1"/>
              <w:left w:val="single" w:color="e5e7eb" w:sz="1"/>
              <w:bottom w:val="single" w:color="e5e7eb" w:sz="1"/>
              <w:right w:val="single" w:color="e5e7eb" w:sz="1"/>
            </w:tcBorders>
            <w:shd w:fill="0f2942" w:val="clear"/>
            <w:tcMar>
              <w:top w:type="dxa" w:w="80"/>
              <w:left w:type="dxa" w:w="120"/>
              <w:bottom w:type="dxa" w:w="80"/>
              <w:right w:type="dxa" w:w="120"/>
            </w:tcMar>
          </w:tcPr>
          <w:p>
            <w:r>
              <w:rPr>
                <w:rFonts w:ascii="Calibri" w:cs="Calibri" w:eastAsia="Calibri" w:hAnsi="Calibri"/>
                <w:b/>
                <w:bCs/>
                <w:color w:val="ffffff"/>
                <w:sz w:val="18"/>
                <w:szCs w:val="18"/>
              </w:rPr>
              <w:t xml:space="preserve">Before</w:t>
            </w:r>
          </w:p>
        </w:tc>
        <w:tc>
          <w:tcPr>
            <w:tcW w:type="dxa" w:w="2860"/>
            <w:tcBorders>
              <w:top w:val="single" w:color="e5e7eb" w:sz="1"/>
              <w:left w:val="single" w:color="e5e7eb" w:sz="1"/>
              <w:bottom w:val="single" w:color="e5e7eb" w:sz="1"/>
              <w:right w:val="single" w:color="e5e7eb" w:sz="1"/>
            </w:tcBorders>
            <w:shd w:fill="0f2942" w:val="clear"/>
            <w:tcMar>
              <w:top w:type="dxa" w:w="80"/>
              <w:left w:type="dxa" w:w="120"/>
              <w:bottom w:type="dxa" w:w="80"/>
              <w:right w:type="dxa" w:w="120"/>
            </w:tcMar>
          </w:tcPr>
          <w:p>
            <w:r>
              <w:rPr>
                <w:rFonts w:ascii="Calibri" w:cs="Calibri" w:eastAsia="Calibri" w:hAnsi="Calibri"/>
                <w:b/>
                <w:bCs/>
                <w:color w:val="ffffff"/>
                <w:sz w:val="18"/>
                <w:szCs w:val="18"/>
              </w:rPr>
              <w:t xml:space="preserve">After</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374151"/>
                <w:sz w:val="18"/>
                <w:szCs w:val="18"/>
              </w:rPr>
              <w:t xml:space="preserve">PAP / SP / SQ* bank prefixes causing misses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374151"/>
                <w:sz w:val="18"/>
                <w:szCs w:val="18"/>
              </w:rPr>
              <w:t xml:space="preserve">All miss</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374151"/>
                <w:sz w:val="18"/>
                <w:szCs w:val="18"/>
              </w:rPr>
              <w:t xml:space="preserve">All catch</w:t>
            </w:r>
          </w:p>
        </w:tc>
      </w:tr>
      <w:tr>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color w:val="374151"/>
                <w:sz w:val="18"/>
                <w:szCs w:val="18"/>
              </w:rPr>
              <w:t xml:space="preserve">AIRBNB rule misfiring on loan payments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color w:val="374151"/>
                <w:sz w:val="18"/>
                <w:szCs w:val="18"/>
              </w:rPr>
              <w:t xml:space="preserve">Yes</w:t>
            </w:r>
          </w:p>
        </w:tc>
        <w:tc>
          <w:tcPr>
            <w:tcW w:type="dxa" w:w="2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color w:val="374151"/>
                <w:sz w:val="18"/>
                <w:szCs w:val="18"/>
              </w:rPr>
              <w:t xml:space="preserve">Fixed</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374151"/>
                <w:sz w:val="18"/>
                <w:szCs w:val="18"/>
              </w:rPr>
              <w:t xml:space="preserve">Adaptive learning working mid-session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374151"/>
                <w:sz w:val="18"/>
                <w:szCs w:val="18"/>
              </w:rPr>
              <w:t xml:space="preserve">Broken</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374151"/>
                <w:sz w:val="18"/>
                <w:szCs w:val="18"/>
              </w:rPr>
              <w:t xml:space="preserve">Fixed</w:t>
            </w:r>
          </w:p>
        </w:tc>
      </w:tr>
      <w:tr>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color w:val="374151"/>
                <w:sz w:val="18"/>
                <w:szCs w:val="18"/>
              </w:rPr>
              <w:t xml:space="preserve">Transactions auto-categorized incorrectly</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color w:val="374151"/>
                <w:sz w:val="18"/>
                <w:szCs w:val="18"/>
              </w:rPr>
              <w:t xml:space="preserve">~35%</w:t>
            </w:r>
          </w:p>
        </w:tc>
        <w:tc>
          <w:tcPr>
            <w:tcW w:type="dxa" w:w="2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color w:val="374151"/>
                <w:sz w:val="18"/>
                <w:szCs w:val="18"/>
              </w:rPr>
              <w:t xml:space="preserve">~6%</w:t>
            </w:r>
          </w:p>
        </w:tc>
      </w:tr>
      <w:tr>
        <w:tc>
          <w:tcPr>
            <w:tcW w:type="dxa" w:w="4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374151"/>
                <w:sz w:val="18"/>
                <w:szCs w:val="18"/>
              </w:rPr>
              <w:t xml:space="preserve">Flagged for human review instead of wrong guess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374151"/>
                <w:sz w:val="18"/>
                <w:szCs w:val="18"/>
              </w:rPr>
              <w:t xml:space="preserve">Never</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alibri" w:cs="Calibri" w:eastAsia="Calibri" w:hAnsi="Calibri"/>
                <w:color w:val="374151"/>
                <w:sz w:val="18"/>
                <w:szCs w:val="18"/>
              </w:rPr>
              <w:t xml:space="preserve">Always</w:t>
            </w:r>
          </w:p>
        </w:tc>
      </w:tr>
      <w:tr>
        <w:tc>
          <w:tcPr>
            <w:tcW w:type="dxa" w:w="4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color w:val="374151"/>
                <w:sz w:val="18"/>
                <w:szCs w:val="18"/>
              </w:rPr>
              <w:t xml:space="preserve">Explanation shown to user</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color w:val="374151"/>
                <w:sz w:val="18"/>
                <w:szCs w:val="18"/>
              </w:rPr>
              <w:t xml:space="preserve">None</w:t>
            </w:r>
          </w:p>
        </w:tc>
        <w:tc>
          <w:tcPr>
            <w:tcW w:type="dxa" w:w="2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Calibri" w:cs="Calibri" w:eastAsia="Calibri" w:hAnsi="Calibri"/>
                <w:color w:val="374151"/>
                <w:sz w:val="18"/>
                <w:szCs w:val="18"/>
              </w:rPr>
              <w:t xml:space="preserve">Full reasoning</w:t>
            </w:r>
          </w:p>
        </w:tc>
      </w:tr>
    </w:tbl>
    <w:p>
      <w:pPr>
        <w:spacing w:before="240" w:after="0"/>
      </w:pPr>
      <w:r>
        <w:t xml:space="preserve"/>
      </w:r>
    </w:p>
    <w:p>
      <w:r>
        <w:br w:type="page"/>
      </w:r>
    </w:p>
    <w:p>
      <w:pPr>
        <w:pStyle w:val="Heading1"/>
        <w:pBdr>
          <w:bottom w:val="single" w:color="1d6fa4" w:sz="8" w:space="1"/>
        </w:pBdr>
        <w:spacing w:before="400" w:after="160"/>
      </w:pPr>
      <w:r>
        <w:rPr>
          <w:rFonts w:ascii="Georgia" w:cs="Georgia" w:eastAsia="Georgia" w:hAnsi="Georgia"/>
          <w:b/>
          <w:bCs/>
          <w:color w:val="0f2942"/>
          <w:sz w:val="34"/>
          <w:szCs w:val="34"/>
        </w:rPr>
        <w:t xml:space="preserve">5.  If Antigravity Gets Stuck</w:t>
      </w:r>
    </w:p>
    <w:p>
      <w:pPr>
        <w:spacing w:before="80" w:after="0"/>
      </w:pPr>
      <w:r>
        <w:t xml:space="preserve"/>
      </w:r>
    </w:p>
    <w:p>
      <w:pPr>
        <w:pStyle w:val="Heading2"/>
        <w:spacing w:before="280" w:after="100"/>
      </w:pPr>
      <w:r>
        <w:rPr>
          <w:rFonts w:ascii="Georgia" w:cs="Georgia" w:eastAsia="Georgia" w:hAnsi="Georgia"/>
          <w:b/>
          <w:bCs/>
          <w:color w:val="1d6fa4"/>
          <w:sz w:val="26"/>
          <w:szCs w:val="26"/>
        </w:rPr>
        <w:t xml:space="preserve">Problem: Can't find where to add updateTransactionContext</w:t>
      </w:r>
    </w:p>
    <w:p>
      <w:pPr>
        <w:spacing w:before="60" w:after="60"/>
      </w:pPr>
      <w:r>
        <w:rPr>
          <w:rFonts w:ascii="Calibri" w:cs="Calibri" w:eastAsia="Calibri" w:hAnsi="Calibri"/>
          <w:sz w:val="20"/>
          <w:szCs w:val="20"/>
        </w:rPr>
        <w:t xml:space="preserve">Paste this to Antigravity: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6fa4" w:sz="1"/>
              <w:left w:val="thick" w:color="1d6fa4" w:sz="18"/>
              <w:bottom w:val="single" w:color="1d6fa4" w:sz="1"/>
              <w:right w:val="single" w:color="1d6fa4" w:sz="1"/>
            </w:tcBorders>
            <w:shd w:fill="dbeafe" w:val="clear"/>
            <w:tcMar>
              <w:top w:type="dxa" w:w="100"/>
              <w:left w:type="dxa" w:w="200"/>
              <w:bottom w:type="dxa" w:w="100"/>
              <w:right w:type="dxa" w:w="120"/>
            </w:tcMar>
          </w:tcPr>
          <w:p>
            <w:pPr>
              <w:spacing w:before="60" w:after="60"/>
            </w:pPr>
            <w:r>
              <w:rPr>
                <w:rFonts w:ascii="Calibri" w:cs="Calibri" w:eastAsia="Calibri" w:hAnsi="Calibri"/>
                <w:sz w:val="20"/>
                <w:szCs w:val="20"/>
              </w:rPr>
              <w:t xml:space="preserve">Search the codebase for localStorage.getItem and find where transactions are parsed back into an array. The line after that parse is where you add: window.RuleEngine.updateTransactionContext(transactions) — using whatever the array variable is named.</w:t>
            </w:r>
          </w:p>
        </w:tc>
      </w:tr>
    </w:tbl>
    <w:p>
      <w:pPr>
        <w:spacing w:before="120" w:after="0"/>
      </w:pPr>
      <w:r>
        <w:t xml:space="preserve"/>
      </w:r>
    </w:p>
    <w:p>
      <w:pPr>
        <w:pStyle w:val="Heading2"/>
        <w:spacing w:before="280" w:after="100"/>
      </w:pPr>
      <w:r>
        <w:rPr>
          <w:rFonts w:ascii="Georgia" w:cs="Georgia" w:eastAsia="Georgia" w:hAnsi="Georgia"/>
          <w:b/>
          <w:bCs/>
          <w:color w:val="1d6fa4"/>
          <w:sz w:val="26"/>
          <w:szCs w:val="26"/>
        </w:rPr>
        <w:t xml:space="preserve">Problem: Import error — SignalFusionEngine not found</w:t>
      </w:r>
    </w:p>
    <w:p>
      <w:pPr>
        <w:spacing w:before="60" w:after="60"/>
      </w:pPr>
      <w:r>
        <w:rPr>
          <w:rFonts w:ascii="Calibri" w:cs="Calibri" w:eastAsia="Calibri" w:hAnsi="Calibri"/>
          <w:sz w:val="20"/>
          <w:szCs w:val="20"/>
        </w:rPr>
        <w:t xml:space="preserve">The new RuleEngine.js has this import at the top:</w:t>
      </w:r>
    </w:p>
    <w:p>
      <w:pPr>
        <w:spacing w:before="20" w:after="20"/>
        <w:ind w:left="360"/>
      </w:pPr>
      <w:r>
        <w:rPr>
          <w:rFonts w:ascii="Courier New" w:cs="Courier New" w:eastAsia="Courier New" w:hAnsi="Courier New"/>
          <w:color w:val="be185d"/>
          <w:sz w:val="18"/>
          <w:szCs w:val="18"/>
        </w:rPr>
        <w:t xml:space="preserve">import SignalFusionEngine, { getConfidenceTier } from './SignalFusionEngine.js';</w:t>
      </w:r>
    </w:p>
    <w:p>
      <w:pPr>
        <w:spacing w:before="60" w:after="60"/>
      </w:pPr>
      <w:r>
        <w:rPr>
          <w:rFonts w:ascii="Calibri" w:cs="Calibri" w:eastAsia="Calibri" w:hAnsi="Calibri"/>
          <w:sz w:val="20"/>
          <w:szCs w:val="20"/>
        </w:rPr>
        <w:t xml:space="preserve">Paste this to Antigravity: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6fa4" w:sz="1"/>
              <w:left w:val="thick" w:color="1d6fa4" w:sz="18"/>
              <w:bottom w:val="single" w:color="1d6fa4" w:sz="1"/>
              <w:right w:val="single" w:color="1d6fa4" w:sz="1"/>
            </w:tcBorders>
            <w:shd w:fill="dbeafe" w:val="clear"/>
            <w:tcMar>
              <w:top w:type="dxa" w:w="100"/>
              <w:left w:type="dxa" w:w="200"/>
              <w:bottom w:type="dxa" w:w="100"/>
              <w:right w:type="dxa" w:w="120"/>
            </w:tcMar>
          </w:tcPr>
          <w:p>
            <w:pPr>
              <w:spacing w:before="60" w:after="60"/>
            </w:pPr>
            <w:r>
              <w:rPr>
                <w:rFonts w:ascii="Calibri" w:cs="Calibri" w:eastAsia="Calibri" w:hAnsi="Calibri"/>
                <w:sz w:val="20"/>
                <w:szCs w:val="20"/>
              </w:rPr>
              <w:t xml:space="preserve">Check that SignalFusionEngine.js exists at src/services/SignalFusionEngine.js. If the project uses a different import convention (e.g. @/services/ prefix or absolute paths), update only the import path in RuleEngine.js to match — do not change anything else.</w:t>
            </w:r>
          </w:p>
        </w:tc>
      </w:tr>
    </w:tbl>
    <w:p>
      <w:pPr>
        <w:spacing w:before="120" w:after="0"/>
      </w:pPr>
      <w:r>
        <w:t xml:space="preserve"/>
      </w:r>
    </w:p>
    <w:p>
      <w:pPr>
        <w:pStyle w:val="Heading2"/>
        <w:spacing w:before="280" w:after="100"/>
      </w:pPr>
      <w:r>
        <w:rPr>
          <w:rFonts w:ascii="Georgia" w:cs="Georgia" w:eastAsia="Georgia" w:hAnsi="Georgia"/>
          <w:b/>
          <w:bCs/>
          <w:color w:val="1d6fa4"/>
          <w:sz w:val="26"/>
          <w:szCs w:val="26"/>
        </w:rPr>
        <w:t xml:space="preserve">Problem: Antigravity tries to merge instead of replacing RuleEngine</w:t>
      </w:r>
    </w:p>
    <w:p>
      <w:pPr>
        <w:spacing w:before="60" w:after="60"/>
      </w:pPr>
      <w:r>
        <w:rPr>
          <w:rFonts w:ascii="Calibri" w:cs="Calibri" w:eastAsia="Calibri" w:hAnsi="Calibri"/>
          <w:sz w:val="20"/>
          <w:szCs w:val="20"/>
        </w:rPr>
        <w:t xml:space="preserve">Paste this to Antigravity: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8"/>
              <w:bottom w:val="single" w:color="d97706" w:sz="1"/>
              <w:right w:val="single" w:color="d97706" w:sz="1"/>
            </w:tcBorders>
            <w:shd w:fill="fef3c7" w:val="clear"/>
            <w:tcMar>
              <w:top w:type="dxa" w:w="100"/>
              <w:left w:type="dxa" w:w="200"/>
              <w:bottom w:type="dxa" w:w="100"/>
              <w:right w:type="dxa" w:w="120"/>
            </w:tcMar>
          </w:tcPr>
          <w:p>
            <w:pPr>
              <w:spacing w:before="60" w:after="60"/>
            </w:pPr>
            <w:r>
              <w:rPr>
                <w:rFonts w:ascii="Calibri" w:cs="Calibri" w:eastAsia="Calibri" w:hAnsi="Calibri"/>
                <w:sz w:val="20"/>
                <w:szCs w:val="20"/>
              </w:rPr>
              <w:t xml:space="preserve">Do not merge. Open src/services/RuleEngine.js, select all content, delete it, then paste the provided replacement file in full. The old waterfall logic is completely replaced by the fusion engine. Nothing from the old file needs to be preserved.</w:t>
            </w:r>
          </w:p>
        </w:tc>
      </w:tr>
    </w:tbl>
    <w:p>
      <w:pPr>
        <w:spacing w:before="120" w:after="0"/>
      </w:pPr>
      <w:r>
        <w:t xml:space="preserve"/>
      </w:r>
    </w:p>
    <w:p>
      <w:pPr>
        <w:pStyle w:val="Heading2"/>
        <w:spacing w:before="280" w:after="100"/>
      </w:pPr>
      <w:r>
        <w:rPr>
          <w:rFonts w:ascii="Georgia" w:cs="Georgia" w:eastAsia="Georgia" w:hAnsi="Georgia"/>
          <w:b/>
          <w:bCs/>
          <w:color w:val="1d6fa4"/>
          <w:sz w:val="26"/>
          <w:szCs w:val="26"/>
        </w:rPr>
        <w:t xml:space="preserve">Problem: result.tier is undefined</w:t>
      </w:r>
    </w:p>
    <w:p>
      <w:pPr>
        <w:spacing w:before="60" w:after="60"/>
      </w:pPr>
      <w:r>
        <w:rPr>
          <w:rFonts w:ascii="Calibri" w:cs="Calibri" w:eastAsia="Calibri" w:hAnsi="Calibri"/>
          <w:sz w:val="20"/>
          <w:szCs w:val="20"/>
        </w:rPr>
        <w:t xml:space="preserve">.tier is added inside applyRules() in the new RuleEngine. If you're calling categorize() or another custom wrapper instead of applyRules() directly, either update your call site or add this line after any direct call:</w:t>
      </w:r>
    </w:p>
    <w:p>
      <w:pPr>
        <w:spacing w:before="20" w:after="20"/>
        <w:ind w:left="360"/>
      </w:pPr>
      <w:r>
        <w:rPr>
          <w:rFonts w:ascii="Courier New" w:cs="Courier New" w:eastAsia="Courier New" w:hAnsi="Courier New"/>
          <w:color w:val="be185d"/>
          <w:sz w:val="18"/>
          <w:szCs w:val="18"/>
        </w:rPr>
        <w:t xml:space="preserve">result.tier = getConfidenceTier(result.confidence);</w:t>
      </w:r>
    </w:p>
    <w:p>
      <w:pPr>
        <w:spacing w:before="60" w:after="60"/>
      </w:pPr>
      <w:r>
        <w:rPr>
          <w:rFonts w:ascii="Calibri" w:cs="Calibri" w:eastAsia="Calibri" w:hAnsi="Calibri"/>
          <w:sz w:val="20"/>
          <w:szCs w:val="20"/>
        </w:rPr>
        <w:t xml:space="preserve">Import getConfidenceTier from SignalFusionEngine.js where needed.</w:t>
      </w:r>
    </w:p>
    <w:p>
      <w:pPr>
        <w:spacing w:before="240" w:after="0"/>
      </w:pPr>
      <w:r>
        <w:t xml:space="preserve"/>
      </w:r>
    </w:p>
    <w:p>
      <w:pPr>
        <w:pBdr>
          <w:top w:val="single" w:color="e5e7eb" w:sz="4" w:space="1"/>
        </w:pBdr>
        <w:spacing w:before="240" w:after="0"/>
        <w:jc w:val="center"/>
      </w:pPr>
      <w:r>
        <w:rPr>
          <w:rFonts w:ascii="Calibri" w:cs="Calibri" w:eastAsia="Calibri" w:hAnsi="Calibri"/>
          <w:i/>
          <w:iCs/>
          <w:color w:val="9ca3af"/>
          <w:sz w:val="16"/>
          <w:szCs w:val="16"/>
        </w:rPr>
        <w:t xml:space="preserve">RoboLedger Signal Fusion Engine  ·  Antigravity Implementation Guide  ·  Claude / Anthropic  ·  February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outlineLvl w:val="0"/>
    </w:pPr>
    <w:rPr>
      <w:rFonts w:ascii="Georgia" w:cs="Georgia" w:eastAsia="Georgia" w:hAnsi="Georgia"/>
      <w:b/>
      <w:bCs/>
      <w:color w:val="0f2942"/>
      <w:sz w:val="34"/>
      <w:szCs w:val="34"/>
    </w:rPr>
  </w:style>
  <w:style w:type="paragraph" w:styleId="Heading2">
    <w:name w:val="Heading 2"/>
    <w:basedOn w:val="Normal"/>
    <w:next w:val="Normal"/>
    <w:pPr>
      <w:outlineLvl w:val="1"/>
    </w:pPr>
    <w:rPr>
      <w:rFonts w:ascii="Georgia" w:cs="Georgia" w:eastAsia="Georgia" w:hAnsi="Georgia"/>
      <w:b/>
      <w:bCs/>
      <w:color w:val="1d6f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2026-02-17T07:36:03.573Z</dcterms:created>
  <dcterms:modified xsi:type="dcterms:W3CDTF">2026-02-17T07:36:03.574Z</dcterms:modified>
</cp:coreProperties>
</file>

<file path=docProps/custom.xml><?xml version="1.0" encoding="utf-8"?>
<Properties xmlns="http://schemas.openxmlformats.org/officeDocument/2006/custom-properties" xmlns:vt="http://schemas.openxmlformats.org/officeDocument/2006/docPropsVTypes"/>
</file>