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F5C5C"/>
          <w:sz w:val="44"/>
          <w:szCs w:val="44"/>
        </w:rPr>
        <w:t xml:space="preserve">PLACEMENT MANAGEMENT SYSTEM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 CRUD-Based Mini Web Application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0F5C5C"/>
          <w:sz w:val="26"/>
          <w:szCs w:val="26"/>
        </w:rPr>
        <w:t xml:space="preserve">Project Report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Submitted by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Asmitha.E</w:t>
      </w:r>
    </w:p>
    <w:p>
      <w:pPr>
        <w:spacing w:before="50"/>
        <w:jc w:val="center"/>
      </w:pPr>
      <w:r>
        <w:rPr>
          <w:rFonts w:ascii="Arial" w:cs="Arial" w:eastAsia="Arial" w:hAnsi="Arial"/>
          <w:sz w:val="24"/>
          <w:szCs w:val="24"/>
        </w:rPr>
        <w:t xml:space="preserve">Register Number: 922525106034</w:t>
      </w:r>
    </w:p>
    <w:p>
      <w:pPr>
        <w:spacing w:before="1000"/>
        <w:jc w:val="center"/>
      </w:pPr>
      <w:r>
        <w:rPr>
          <w:rFonts w:ascii="Arial" w:cs="Arial" w:eastAsia="Arial" w:hAnsi="Arial"/>
          <w:sz w:val="24"/>
          <w:szCs w:val="24"/>
        </w:rPr>
        <w:t xml:space="preserve">Department of Electronics and Communication Engineering (ECE)</w:t>
      </w:r>
    </w:p>
    <w:p>
      <w:pPr>
        <w:spacing w:before="800"/>
        <w:jc w:val="center"/>
      </w:pPr>
      <w:r>
        <w:rPr>
          <w:rFonts w:ascii="Arial" w:cs="Arial" w:eastAsia="Arial" w:hAnsi="Arial"/>
          <w:sz w:val="20"/>
          <w:szCs w:val="20"/>
        </w:rPr>
        <w:t xml:space="preserve">GitHub Repository: </w:t>
      </w:r>
      <w:hyperlink w:history="1" r:id="rIdghkfg2xtsxheo0lj3l3wf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https://github.com/asmie11052008-lab/SOP_Mini-Web-Application-</w:t>
        </w:r>
      </w:hyperlink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1. Project Overview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3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2. Problem Statement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3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3. Objectives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3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4. Technology Stack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3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5. System Architecture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4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6. Database / Entity Design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4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7. User Interface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5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8. CRUD Implementation Details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6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9. Validation Rules Implemented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6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10. Testing Procedure and Results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6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11. Installation and Execution Steps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7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12. Challenges and Solutions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7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13. Future Enhancements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7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14. Repository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8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4"/>
          <w:szCs w:val="24"/>
        </w:rPr>
        <w:t xml:space="preserve">15. Conclusion</w:t>
      </w:r>
      <w:r>
        <w:ptab w:alignment="right" w:relativeTo="margin" w:leader="dot"/>
      </w:r>
      <w:r>
        <w:rPr>
          <w:rFonts w:ascii="Arial" w:cs="Arial" w:eastAsia="Arial" w:hAnsi="Arial"/>
          <w:sz w:val="24"/>
          <w:szCs w:val="24"/>
        </w:rPr>
        <w:t xml:space="preserve">8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1. Project Overview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Placement Management System is a single-page CRUD web application built for a campus placement cell. It allows staff to manage three core records — Students, Companies, and Applications — and view a live dashboard summarising the current placement drive. The project was developed following the Standard Operating Procedure (SOP) for CRUD-based web application development, covering requirement analysis, design, frontend development, validation, and testing.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2. Problem Statement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Placement cells typically track student registrations, participating companies, and the status of each student's applications (Applied, Shortlisted, Selected, Rejected) using spreadsheets or paper records. This is error-prone, hard to search, and gives no real-time overview of the drive. The system addresses this by providing a structured interface to create, view, update, and delete these records, with validation to prevent bad data (duplicate roll numbers, invalid emails, out-of-range CGPA, etc.) and a dashboard that recalculates key metrics automatically.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Design and implement a functional CRUD application for managing placement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Provide a clean, responsive user interface usable on both desktop and mobile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Enforce client-side validation for all data-entry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search and status-filtering for quick record 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Maintain data consistency between related entities (e.g. block deletion of a student who has active applications).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Structure the data-access layer so it can later be swapped for a real REST backend with minimal UI changes.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Layer</w:t>
            </w:r>
          </w:p>
        </w:tc>
        <w:tc>
          <w:tcPr>
            <w:tcW w:type="dxa" w:w="34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Technology Used</w:t>
            </w:r>
          </w:p>
        </w:tc>
        <w:tc>
          <w:tcPr>
            <w:tcW w:type="dxa" w:w="346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Frontend (structure)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HTML5</w:t>
            </w:r>
          </w:p>
        </w:tc>
        <w:tc>
          <w:tcPr>
            <w:tcW w:type="dxa" w:w="3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Page markup and layout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Frontend (styling)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CSS3 (custom properties, dark-mode media query)</w:t>
            </w:r>
          </w:p>
        </w:tc>
        <w:tc>
          <w:tcPr>
            <w:tcW w:type="dxa" w:w="3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Visual design, theming, responsive layout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Frontend (logic)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Vanilla JavaScript (ES6)</w:t>
            </w:r>
          </w:p>
        </w:tc>
        <w:tc>
          <w:tcPr>
            <w:tcW w:type="dxa" w:w="3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Application logic, rendering, validation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Data layer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Browser localStorage, wrapped in an API object</w:t>
            </w:r>
          </w:p>
        </w:tc>
        <w:tc>
          <w:tcPr>
            <w:tcW w:type="dxa" w:w="3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Persistent client-side storage, structured like a REST client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Editor / Tooling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Visual Studio Code, PowerShell terminal</w:t>
            </w:r>
          </w:p>
        </w:tc>
        <w:tc>
          <w:tcPr>
            <w:tcW w:type="dxa" w:w="3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Development environment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Version control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Git / GitHub (planned)</w:t>
            </w:r>
          </w:p>
        </w:tc>
        <w:tc>
          <w:tcPr>
            <w:tcW w:type="dxa" w:w="3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Source-code management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Note: the current build implements the full frontend and a REST-shaped data-access layer, but persists data to the browser's localStorage rather than a live Django/Spring Boot server and database. Section 12 (Future Enhancements) covers migrating this to a real backend.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5. System Architecture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application follows a layered structure even though it currently runs entirely in the browser: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layer: HTML/CSS rendering the Dashboard, Students, Companies, and Applications views inside a single index.html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Application logic layer: JavaScript functions that render tables, handle form submission, and run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Data-access layer: a single API object (API.students, API.companies, API.applications), each exposing getAll(), create(), update(id, patch), and delete(id) — deliberately mirroring REST endpoints (GET/POST/PUT/DELETE /api/students/).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Storage layer: browser localStorage, standing in for a relational database.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Intended production architecture (per the SOP): User → HTML/CSS/JavaScript Frontend → REST API → Django REST Framework or Spring Boot Backend → ORM/JPA → MySQL/PostgreSQL/SQLite Database. Migrating to this only requires replacing the localStorage calls inside the API object with fetch() calls to real endpoints — no change to the rendering or validation code.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6. Database / Entity Design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Three entities are modelled, corresponding to the tables a relational database would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60"/>
        <w:gridCol w:w="2800"/>
      </w:tblGrid>
      <w:tr>
        <w:trPr>
          <w:tblHeader/>
        </w:trPr>
        <w:tc>
          <w:tcPr>
            <w:tcW w:type="dxa" w:w="21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Entity</w:t>
            </w:r>
          </w:p>
        </w:tc>
        <w:tc>
          <w:tcPr>
            <w:tcW w:type="dxa" w:w="446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Fields</w:t>
            </w:r>
          </w:p>
        </w:tc>
        <w:tc>
          <w:tcPr>
            <w:tcW w:type="dxa" w:w="28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Student</w:t>
            </w:r>
          </w:p>
        </w:tc>
        <w:tc>
          <w:tcPr>
            <w:tcW w:type="dxa" w:w="4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id (PK), name, rollNo (unique), department, cgpa, email (unique), phone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cgpa constrained 0–10; phone must be 10 digits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Company</w:t>
            </w:r>
          </w:p>
        </w:tc>
        <w:tc>
          <w:tcPr>
            <w:tcW w:type="dxa" w:w="4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id (PK), name, role, package, minCgpa, driveDate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package must be positive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Application</w:t>
            </w:r>
          </w:p>
        </w:tc>
        <w:tc>
          <w:tcPr>
            <w:tcW w:type="dxa" w:w="4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id (PK), studentId (FK → Student), companyId (FK → Company), status, date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status ∈ {Applied, Shortlisted, Selected, Rejected}; duplicate (studentId, companyId) pairs rejected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Relationships: a Student can have many Applications; a Company can have many Applications; each Application links exactly one Student to one Company (many-to-many between Student and Company, resolved through the Application entity). Referential integrity is enforced in the application logic: a Student or Company cannot be deleted while a dependent Application record exists.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7. User Interface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interface uses a fixed sidebar for navigation (Dashboard, Students, Companies, Applications) and a content area for tables, forms, and the dashboard summary. It supports light and dark themes via CSS custom properties and collapses the sidebar into a top bar on narrow/mobile screens.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7.1 Development Environment</w:t>
      </w:r>
    </w:p>
    <w:p>
      <w:pPr>
        <w:spacing w:after="60" w:before="150"/>
        <w:jc w:val="center"/>
      </w:pPr>
      <w:r>
        <w:drawing>
          <wp:inline distT="0" distB="0" distL="0" distR="0">
            <wp:extent cx="5800000" cy="33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1: Project opened in Visual Studio Code, showing the single-file index.html and its CSS theme variables.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7.2 Dashboard View</w:t>
      </w:r>
    </w:p>
    <w:p>
      <w:pPr>
        <w:spacing w:after="60" w:before="150"/>
        <w:jc w:val="center"/>
      </w:pPr>
      <w:r>
        <w:drawing>
          <wp:inline distT="0" distB="0" distL="0" distR="0">
            <wp:extent cx="5800000" cy="33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2: Dashboard showing live counts of students, companies, applications, offers made, and average package, alongside recent application activity.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8. CRUD Implementation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0"/>
        <w:gridCol w:w="3500"/>
      </w:tblGrid>
      <w:tr>
        <w:trPr>
          <w:tblHeader/>
        </w:trPr>
        <w:tc>
          <w:tcPr>
            <w:tcW w:type="dxa" w:w="16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Operation</w:t>
            </w:r>
          </w:p>
        </w:tc>
        <w:tc>
          <w:tcPr>
            <w:tcW w:type="dxa" w:w="426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Implementation</w:t>
            </w:r>
          </w:p>
        </w:tc>
        <w:tc>
          <w:tcPr>
            <w:tcW w:type="dxa" w:w="35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Create</w:t>
            </w:r>
          </w:p>
        </w:tc>
        <w:tc>
          <w:tcPr>
            <w:tcW w:type="dxa" w:w="42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Form submit → validate fields → API.&lt;entity&gt;.create(record)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New record appended and assigned an ID; table and dashboard counts refresh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Read</w:t>
            </w:r>
          </w:p>
        </w:tc>
        <w:tc>
          <w:tcPr>
            <w:tcW w:type="dxa" w:w="42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API.&lt;entity&gt;.getAll() → filtered by search box / status filter → rendered into table rows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Matching records displayed; empty state shown when no matches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Update</w:t>
            </w:r>
          </w:p>
        </w:tc>
        <w:tc>
          <w:tcPr>
            <w:tcW w:type="dxa" w:w="42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Edit button loads record into the form → submit → API.&lt;entity&gt;.update(id, patch)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Existing record merged with new values; table and dashboard refresh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Delete</w:t>
            </w:r>
          </w:p>
        </w:tc>
        <w:tc>
          <w:tcPr>
            <w:tcW w:type="dxa" w:w="42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Delete button → dependency check (Applications) → API.&lt;entity&gt;.delete(id) if unblocked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Record removed, or deletion blocked with a message if dependent Applications exist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9. Validation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Required fields cannot be left empty (name, roll number, email, company name, role,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Email must follow a valid email format and be unique per 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 number must be unique per 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CGPA must fall between 0 and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Phone number must be exactly 10 digits.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Package (LPA) must be a positive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 application cannot be created twice for the same student–company 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 student or company with existing applications cannot be deleted until those applications are removed first.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Each violation highlights the offending field and shows an inline error message rather than failing silently.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10. Testing Procedure and Results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Testing followed the SOP's manual test procedure (in place of Postman API tests, since there is no server endpoint yet):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Case</w:t>
            </w:r>
          </w:p>
        </w:tc>
        <w:tc>
          <w:tcPr>
            <w:tcW w:type="dxa" w:w="39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Steps</w:t>
            </w:r>
          </w:p>
        </w:tc>
        <w:tc>
          <w:tcPr>
            <w:tcW w:type="dxa" w:w="336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Create — invalid data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Add student with duplicate roll number / invalid email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rejected, field highlighted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Create — valid data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Add a valid student and company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appears in table, dashboard count updates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Read — search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Search Students by name, roll number, department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table narrows to matches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Read — filter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Filter Applications by status (e.g. Selected)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only matching rows shown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Read — empty state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Search for a non-existent value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"no records" message shown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Update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Edit a student's CGPA / an application's status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row and dashboard stats recalculate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Delete — blocked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Delete a student/company with an existing application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deletion blocked with message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Delete — allowed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Delete the application, then the student/company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deletion succeeds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Persistence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Refresh the browser tab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data retained via localStorage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Responsiveness</w:t>
            </w:r>
          </w:p>
        </w:tc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Resize window to mobile width</w:t>
            </w:r>
          </w:p>
        </w:tc>
        <w:tc>
          <w:tcPr>
            <w:tcW w:type="dxa" w:w="33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 — sidebar collapses to top bar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11. Installation and Execution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Unzip the project folder and open it in Visual Studio Code (File → Open Folder…).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(Optional) Install the Live Server extension by Ritwick Dey.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Right-click index.html → "Open with Live Server", or simply double-click index.html to open it directly in a browser — no build step or server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 the sidebar to navigate between Dashboard, Students, Companies, and Applications, and test each CRUD operation as described in Section 10.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12. 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Challenge</w:t>
            </w:r>
          </w:p>
        </w:tc>
        <w:tc>
          <w:tcPr>
            <w:tcW w:type="dxa" w:w="5460"/>
            <w:shd w:fill="0F5C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Solution</w:t>
            </w:r>
          </w:p>
        </w:tc>
      </w:tr>
      <w:tr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Preventing orphaned Applications when a Student/Company is deleted</w:t>
            </w:r>
          </w:p>
        </w:tc>
        <w:tc>
          <w:tcPr>
            <w:tcW w:type="dxa" w:w="5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Added a dependency check in the delete handler that blocks deletion while related Applications exist</w:t>
            </w:r>
          </w:p>
        </w:tc>
      </w:tr>
      <w:tr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Keeping the Dashboard's stats (offers made, average package) accurate after every edit</w:t>
            </w:r>
          </w:p>
        </w:tc>
        <w:tc>
          <w:tcPr>
            <w:tcW w:type="dxa" w:w="5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Recalculated all summary figures directly from the current data set on every render, instead of maintaining separate counters</w:t>
            </w:r>
          </w:p>
        </w:tc>
      </w:tr>
      <w:tr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Designing the data layer so it could later connect to a real backend</w:t>
            </w:r>
          </w:p>
        </w:tc>
        <w:tc>
          <w:tcPr>
            <w:tcW w:type="dxa" w:w="5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Wrote a single API object with getAll/create/update/delete methods per entity, matching REST semantics, so localStorage calls can be swapped for fetch() calls without touching UI code</w:t>
            </w:r>
          </w:p>
        </w:tc>
      </w:tr>
      <w:tr>
        <w:tc>
          <w:tcPr>
            <w:tcW w:type="dxa" w:w="39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Supporting both light and dark themes</w:t>
            </w:r>
          </w:p>
        </w:tc>
        <w:tc>
          <w:tcPr>
            <w:tcW w:type="dxa" w:w="546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Used CSS custom properties (variables) with a prefers-color-scheme media query and an optional data-theme override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Replace the localStorage-backed API object with a real Django REST Framework or Spring Boot backend, connected to MySQL/PostgreSQL, exposing the REST endpoints described in the SOP (/api/students/, /api/companies/, /api/applications/).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server-side validation and error handling to match the client-side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authentication so only authorised placement-cell staff can modify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pagination and CSV export for large data 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Write automated API tests (e.g. with Postman collections) once the backend is in place.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14. Repository</w:t>
      </w:r>
    </w:p>
    <w:p>
      <w:pPr>
        <w:spacing w:after="150"/>
        <w:jc w:val="left"/>
      </w:pPr>
      <w:r>
        <w:rPr>
          <w:rFonts w:ascii="Arial" w:cs="Arial" w:eastAsia="Arial" w:hAnsi="Arial"/>
          <w:sz w:val="24"/>
          <w:szCs w:val="24"/>
        </w:rPr>
        <w:t xml:space="preserve">GitHub Repository: </w:t>
      </w:r>
      <w:hyperlink w:history="1" r:id="rIdnhnqfllcmq77gsilamrgc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https://github.com/asmie11052008-lab/SOP_Mini-Web-Application-</w:t>
        </w:r>
      </w:hyperlink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5C5C"/>
          <w:sz w:val="30"/>
          <w:szCs w:val="30"/>
        </w:rPr>
        <w:t xml:space="preserve">15. Conclusion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Placement Management System successfully implements all four CRUD operations for Students, Companies, and Applications, with validation, search/filtering, referential-integrity checks, and a responsive, theme-aware interface. The frontend and its REST-shaped data layer fulfil the SOP's frontend requirements in full and are structured to integrate directly with a Django or Spring Boot backend and a relational database as a future enhancement.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Placement Management System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hkfg2xtsxheo0lj3l3wf" Type="http://schemas.openxmlformats.org/officeDocument/2006/relationships/hyperlink" Target="https://github.com/asmie11052008-lab/SOP_Mini-Web-Application-" TargetMode="External"/><Relationship Id="rIdnhnqfllcmq77gsilamrgc" Type="http://schemas.openxmlformats.org/officeDocument/2006/relationships/hyperlink" Target="https://github.com/asmie11052008-lab/SOP_Mini-Web-Application-" TargetMode="External"/><Relationship Id="rId9" Type="http://schemas.openxmlformats.org/officeDocument/2006/relationships/image" Target="media/e56a99bb92e89df30b7499db921e4003dfb93ba8.png"/><Relationship Id="rId10" Type="http://schemas.openxmlformats.org/officeDocument/2006/relationships/image" Target="media/326d76be7ef9fa11775b59e7779ff44b137fe1e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2026-09-17T01:12:01.970Z</dcterms:created>
  <dcterms:modified xsi:type="dcterms:W3CDTF">2026-09-17T01:12:01.971Z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