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Event Summary of Club/Committee Debate Club DC001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D6"/>
          </w:tcPr>
          <w:p>
            <w:r>
              <w:rPr>
                <w:b/>
              </w:rPr>
              <w:t>Name of the Club</w:t>
            </w:r>
          </w:p>
        </w:tc>
        <w:tc>
          <w:tcPr>
            <w:tcW w:type="dxa" w:w="4680"/>
          </w:tcPr>
          <w:p>
            <w:r>
              <w:t>Debate Club</w:t>
            </w:r>
          </w:p>
        </w:tc>
      </w:tr>
      <w:tr>
        <w:tc>
          <w:tcPr>
            <w:tcW w:type="dxa" w:w="4680"/>
            <w:shd w:fill="D6EAD6"/>
          </w:tcPr>
          <w:p>
            <w:r>
              <w:rPr>
                <w:b/>
              </w:rPr>
              <w:t>Name of the Event</w:t>
            </w:r>
          </w:p>
        </w:tc>
        <w:tc>
          <w:tcPr>
            <w:tcW w:type="dxa" w:w="4680"/>
          </w:tcPr>
          <w:p>
            <w:r>
              <w:t>One Nation One Election Debate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21st February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4:00 PM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VIT Biwewadi, Room No. 1002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4680"/>
          </w:tcPr>
          <w:p>
            <w:r>
              <w:t>One Nation One Election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AD6"/>
          </w:tcPr>
          <w:p>
            <w:r>
              <w:rPr>
                <w:b/>
              </w:rPr>
              <w:t>Number of Participants</w:t>
            </w:r>
          </w:p>
        </w:tc>
        <w:tc>
          <w:tcPr>
            <w:tcW w:type="dxa" w:w="4680"/>
          </w:tcPr>
          <w:p>
            <w:r>
              <w:t>80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Participant Profile</w:t>
            </w:r>
          </w:p>
        </w:tc>
        <w:tc>
          <w:tcPr>
            <w:tcW w:type="dxa" w:w="4680"/>
          </w:tcPr>
          <w:p>
            <w:r>
              <w:t>Students from various disciplines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Activity Description</w:t>
            </w:r>
          </w:p>
        </w:tc>
        <w:tc>
          <w:tcPr>
            <w:tcW w:type="dxa" w:w="4680"/>
          </w:tcPr>
          <w:p>
            <w:r>
              <w:t>Debate session on the topic "One Nation One Election"</w:t>
            </w:r>
          </w:p>
        </w:tc>
      </w:tr>
      <w:tr>
        <w:tc>
          <w:tcPr>
            <w:tcW w:type="dxa" w:w="4680"/>
            <w:shd w:fill="D6EAD6"/>
          </w:tcPr>
          <w:p>
            <w:r>
              <w:rPr>
                <w:b/>
              </w:rPr>
              <w:t>Moderator</w:t>
            </w:r>
          </w:p>
        </w:tc>
        <w:tc>
          <w:tcPr>
            <w:tcW w:type="dxa" w:w="4680"/>
          </w:tcPr>
          <w:p>
            <w:r>
              <w:t>[Not Specified]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Key Speakers</w:t>
            </w:r>
          </w:p>
        </w:tc>
        <w:tc>
          <w:tcPr>
            <w:tcW w:type="dxa" w:w="4680"/>
          </w:tcPr>
          <w:p>
            <w:r>
              <w:t>[Not Specified]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4680"/>
          </w:tcPr>
          <w:p>
            <w:r>
              <w:t>Successful completion of the debate session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Achievement</w:t>
            </w:r>
          </w:p>
        </w:tc>
        <w:tc>
          <w:tcPr>
            <w:tcW w:type="dxa" w:w="4680"/>
          </w:tcPr>
          <w:p>
            <w:r>
              <w:t>Encouraged critical thinking and public speaking among participants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Feedback Category</w:t>
            </w:r>
          </w:p>
        </w:tc>
        <w:tc>
          <w:tcPr>
            <w:tcW w:type="dxa" w:w="4680"/>
          </w:tcPr>
          <w:p>
            <w:r>
              <w:t>Feedback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Content Quality</w:t>
            </w:r>
          </w:p>
        </w:tc>
        <w:tc>
          <w:tcPr>
            <w:tcW w:type="dxa" w:w="4680"/>
          </w:tcPr>
          <w:p>
            <w:r>
              <w:t>Relevant and engaging topic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Organization</w:t>
            </w:r>
          </w:p>
        </w:tc>
        <w:tc>
          <w:tcPr>
            <w:tcW w:type="dxa" w:w="4680"/>
          </w:tcPr>
          <w:p>
            <w:r>
              <w:t>Well-organized event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Overall Experience</w:t>
            </w:r>
          </w:p>
        </w:tc>
        <w:tc>
          <w:tcPr>
            <w:tcW w:type="dxa" w:w="4680"/>
          </w:tcPr>
          <w:p>
            <w:r>
              <w:t>Informative and interactive session</w:t>
            </w:r>
          </w:p>
        </w:tc>
      </w:tr>
    </w:tbl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color w:val="808080"/>
          <w:sz w:val="18"/>
        </w:rPr>
        <w:br/>
        <w:t>Generated by CampusOps Event Report Generator</w:t>
        <w:br/>
        <w:t>Date: February 27, 2026 at 12:10 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