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gk72ga7t2b" w:id="0"/>
      <w:bookmarkEnd w:id="0"/>
      <w:r w:rsidDel="00000000" w:rsidR="00000000" w:rsidRPr="00000000">
        <w:rPr>
          <w:rtl w:val="0"/>
        </w:rPr>
        <w:t xml:space="preserve">Fifa Players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3402457" cy="3402457"/>
            <wp:effectExtent b="0" l="0" r="0" t="0"/>
            <wp:wrapSquare wrapText="bothSides" distB="228600" distT="228600" distL="228600" distR="2286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457" cy="34024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Soccer is one of the biggest sports in the world. And every 4 years countries from all around the world send their best players to compete in the Fifa World Cup.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For this project, you will be given a dataset on Fifa Players called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6000"/>
          <w:sz w:val="26"/>
          <w:szCs w:val="26"/>
          <w:rtl w:val="0"/>
        </w:rPr>
        <w:t xml:space="preserve">players_20.csv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. There are many columns and rows, but we want to properly analyze the data and see what it can tell us.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0qk8g1y03rh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Load the csv file and show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6000"/>
          <w:sz w:val="26"/>
          <w:szCs w:val="26"/>
          <w:rtl w:val="0"/>
        </w:rPr>
        <w:t xml:space="preserve">top 5 records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from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How you would be able to see each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6000"/>
          <w:sz w:val="26"/>
          <w:szCs w:val="26"/>
          <w:rtl w:val="0"/>
        </w:rPr>
        <w:t xml:space="preserve">column's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6000"/>
          <w:sz w:val="26"/>
          <w:szCs w:val="26"/>
          <w:rtl w:val="0"/>
        </w:rPr>
        <w:t xml:space="preserve">number of rows and columns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in the dataset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6000"/>
          <w:sz w:val="26"/>
          <w:szCs w:val="26"/>
          <w:rtl w:val="0"/>
        </w:rPr>
        <w:t xml:space="preserve">number of players in each country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how the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6000"/>
          <w:sz w:val="26"/>
          <w:szCs w:val="26"/>
          <w:rtl w:val="0"/>
        </w:rPr>
        <w:t xml:space="preserve">top 10 countries with the highest amount of players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reate a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6000"/>
          <w:sz w:val="26"/>
          <w:szCs w:val="26"/>
          <w:rtl w:val="0"/>
        </w:rPr>
        <w:t xml:space="preserve">bar plot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of the top 5 countries with the highest number of players, and fill the bars in green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Display the short name and wages for the top 5 players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Display the short name and wages for the top 5 players with the highest salaries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Create a bar plot of the previous bullet point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top 10 records for Germany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the top 5 records of Germany players who have a maximum height, weight and wage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Display the short name and wages of the top 5 Germany players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top 5 players who have the best shooting skills among all the players with short names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top 5 players records (short name, defending, nationality, and club) that have awesome defending skills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wage records of the top 5 players of the 'Real Madrid' team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shooting records of top 5 players of 'Real Madrid' team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defending records of top 5 players of 'Real Madrid' team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Show nationality records of top 5 players of 'Real Madrid' team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Add comments wherever you find it necessary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Bonus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You can go beyond the scope of this project and find other results from this 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Nunito" w:cs="Nunito" w:eastAsia="Nunito" w:hAnsi="Nunito"/>
          <w:sz w:val="26"/>
          <w:szCs w:val="26"/>
        </w:rPr>
      </w:pPr>
      <w:bookmarkStart w:colFirst="0" w:colLast="0" w:name="_q77ckck73wqm" w:id="2"/>
      <w:bookmarkEnd w:id="2"/>
      <w:r w:rsidDel="00000000" w:rsidR="00000000" w:rsidRPr="00000000">
        <w:rPr>
          <w:rtl w:val="0"/>
        </w:rPr>
        <w:t xml:space="preserve">Due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You have </w:t>
      </w:r>
      <w:r w:rsidDel="00000000" w:rsidR="00000000" w:rsidRPr="00000000">
        <w:rPr>
          <w:rFonts w:ascii="Nunito" w:cs="Nunito" w:eastAsia="Nunito" w:hAnsi="Nunito"/>
          <w:b w:val="1"/>
          <w:i w:val="1"/>
          <w:color w:val="ff6000"/>
          <w:sz w:val="26"/>
          <w:szCs w:val="26"/>
          <w:rtl w:val="0"/>
        </w:rPr>
        <w:t xml:space="preserve">1 week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to complete this project, after which you will present your project.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30310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3031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after="20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91450" cy="471488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0800" y="725400"/>
                        <a:ext cx="4823100" cy="411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91450" cy="471488"/>
              <wp:effectExtent b="0" l="0" r="0" t="0"/>
              <wp:wrapSquare wrapText="bothSides" distB="114300" distT="11430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4714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Nunito" w:cs="Nunito" w:eastAsia="Nunito" w:hAnsi="Nunito"/>
      <w:b w:val="1"/>
      <w:color w:val="bc003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Nunito" w:cs="Nunito" w:eastAsia="Nunito" w:hAnsi="Nunito"/>
      <w:b w:val="1"/>
      <w:color w:val="2e384e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