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by selecting a line in the top middle. (Green vs Red)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there a map should appear in the UI.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block via drop down or by clicking on the block directly.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about the track should show up on the right.(Including Block Occupancy)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user wants to upload a different track layout, they can do so by clicking the green upload track layout button and selecting an XML or CSV file.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Murphy can select a failure by selecting a block and click the button to trigger that failure.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Track Model can toggle the track heaters by changing the environmental temperature.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isn’t my map showing up?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 line.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I tell where the train is?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 occupancy is shown on the map.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Murphy cause a failure?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bottom, Murphy can click one or all of the buttons to cause a specific failure to the track.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 run multiple trains on the same line?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I tell what the light/switch/crossing status is?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light and switch status are shown under the map, the crossing status is shown on the right towards the bottom.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