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FE78C" w14:textId="01FA1122" w:rsidR="00261F09" w:rsidRDefault="00F766ED">
      <w:r>
        <w:t>Asher Smithson</w:t>
      </w:r>
      <w:r>
        <w:br/>
        <w:t>M3.2 Assignment</w:t>
      </w:r>
    </w:p>
    <w:p w14:paraId="6C2F9A14" w14:textId="2BEDC755" w:rsidR="00F766ED" w:rsidRDefault="00A62A9C">
      <w:r>
        <w:rPr>
          <w:noProof/>
        </w:rPr>
        <w:drawing>
          <wp:inline distT="0" distB="0" distL="0" distR="0" wp14:anchorId="5C04CC49" wp14:editId="00BE3916">
            <wp:extent cx="7152302" cy="5181600"/>
            <wp:effectExtent l="0" t="0" r="0" b="0"/>
            <wp:docPr id="11244964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49647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68775" cy="519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73A28" w14:textId="77777777" w:rsidR="00F766ED" w:rsidRDefault="00F766ED"/>
    <w:p w14:paraId="5DC75B0F" w14:textId="7F04DA09" w:rsidR="00A62A9C" w:rsidRDefault="00A62A9C" w:rsidP="00A62A9C">
      <w:r>
        <w:t>Notes and Assumptions:</w:t>
      </w:r>
    </w:p>
    <w:p w14:paraId="4F255BDD" w14:textId="77777777" w:rsidR="000E1959" w:rsidRPr="000E1959" w:rsidRDefault="000E1959" w:rsidP="000E1959">
      <w:pPr>
        <w:pStyle w:val="ListParagraph"/>
        <w:numPr>
          <w:ilvl w:val="0"/>
          <w:numId w:val="3"/>
        </w:numPr>
      </w:pPr>
      <w:r w:rsidRPr="000E1959">
        <w:t xml:space="preserve">I used </w:t>
      </w:r>
      <w:r w:rsidRPr="000E1959">
        <w:rPr>
          <w:b/>
          <w:bCs/>
        </w:rPr>
        <w:t>3NF</w:t>
      </w:r>
      <w:r w:rsidRPr="000E1959">
        <w:t xml:space="preserve"> with four tables: </w:t>
      </w:r>
      <w:r w:rsidRPr="000E1959">
        <w:rPr>
          <w:b/>
          <w:bCs/>
        </w:rPr>
        <w:t>Publisher</w:t>
      </w:r>
      <w:r w:rsidRPr="000E1959">
        <w:t xml:space="preserve">, </w:t>
      </w:r>
      <w:r w:rsidRPr="000E1959">
        <w:rPr>
          <w:b/>
          <w:bCs/>
        </w:rPr>
        <w:t>Author</w:t>
      </w:r>
      <w:r w:rsidRPr="000E1959">
        <w:t xml:space="preserve">, </w:t>
      </w:r>
      <w:r w:rsidRPr="000E1959">
        <w:rPr>
          <w:b/>
          <w:bCs/>
        </w:rPr>
        <w:t>Book</w:t>
      </w:r>
      <w:r w:rsidRPr="000E1959">
        <w:t xml:space="preserve">, and </w:t>
      </w:r>
      <w:proofErr w:type="spellStart"/>
      <w:r w:rsidRPr="000E1959">
        <w:rPr>
          <w:b/>
          <w:bCs/>
        </w:rPr>
        <w:t>Book_Author</w:t>
      </w:r>
      <w:proofErr w:type="spellEnd"/>
      <w:r w:rsidRPr="000E1959">
        <w:t xml:space="preserve"> (link between books and authors).</w:t>
      </w:r>
    </w:p>
    <w:p w14:paraId="67421A01" w14:textId="77777777" w:rsidR="000E1959" w:rsidRPr="000E1959" w:rsidRDefault="000E1959" w:rsidP="000E1959">
      <w:pPr>
        <w:pStyle w:val="ListParagraph"/>
        <w:numPr>
          <w:ilvl w:val="0"/>
          <w:numId w:val="3"/>
        </w:numPr>
      </w:pPr>
      <w:r w:rsidRPr="000E1959">
        <w:rPr>
          <w:b/>
          <w:bCs/>
        </w:rPr>
        <w:t>Primary keys</w:t>
      </w:r>
      <w:r w:rsidRPr="000E1959">
        <w:t xml:space="preserve"> aren't blank and are unique: </w:t>
      </w:r>
      <w:proofErr w:type="spellStart"/>
      <w:r w:rsidRPr="000E1959">
        <w:t>publisher_ID</w:t>
      </w:r>
      <w:proofErr w:type="spellEnd"/>
      <w:r w:rsidRPr="000E1959">
        <w:t xml:space="preserve">, </w:t>
      </w:r>
      <w:proofErr w:type="spellStart"/>
      <w:r w:rsidRPr="000E1959">
        <w:t>author_email</w:t>
      </w:r>
      <w:proofErr w:type="spellEnd"/>
      <w:r w:rsidRPr="000E1959">
        <w:t xml:space="preserve">, </w:t>
      </w:r>
      <w:proofErr w:type="spellStart"/>
      <w:r w:rsidRPr="000E1959">
        <w:t>book_isbn</w:t>
      </w:r>
      <w:proofErr w:type="spellEnd"/>
      <w:r w:rsidRPr="000E1959">
        <w:t>. The link table key is (</w:t>
      </w:r>
      <w:proofErr w:type="spellStart"/>
      <w:r w:rsidRPr="000E1959">
        <w:t>book_isbn</w:t>
      </w:r>
      <w:proofErr w:type="spellEnd"/>
      <w:r w:rsidRPr="000E1959">
        <w:t xml:space="preserve">, </w:t>
      </w:r>
      <w:proofErr w:type="spellStart"/>
      <w:r w:rsidRPr="000E1959">
        <w:t>author_email</w:t>
      </w:r>
      <w:proofErr w:type="spellEnd"/>
      <w:r w:rsidRPr="000E1959">
        <w:t>).</w:t>
      </w:r>
    </w:p>
    <w:p w14:paraId="6DEC87B4" w14:textId="77777777" w:rsidR="000E1959" w:rsidRPr="000E1959" w:rsidRDefault="000E1959" w:rsidP="000E1959">
      <w:pPr>
        <w:pStyle w:val="ListParagraph"/>
        <w:numPr>
          <w:ilvl w:val="0"/>
          <w:numId w:val="3"/>
        </w:numPr>
      </w:pPr>
      <w:r w:rsidRPr="000E1959">
        <w:t xml:space="preserve">If a </w:t>
      </w:r>
      <w:r w:rsidRPr="000E1959">
        <w:rPr>
          <w:b/>
          <w:bCs/>
        </w:rPr>
        <w:t>non-key</w:t>
      </w:r>
      <w:r w:rsidRPr="000E1959">
        <w:t xml:space="preserve"> value (phone, address, email) isn't known, I leave it </w:t>
      </w:r>
      <w:r w:rsidRPr="000E1959">
        <w:rPr>
          <w:b/>
          <w:bCs/>
        </w:rPr>
        <w:t>blank</w:t>
      </w:r>
      <w:r w:rsidRPr="000E1959">
        <w:t xml:space="preserve"> to represent </w:t>
      </w:r>
      <w:r w:rsidRPr="000E1959">
        <w:rPr>
          <w:b/>
          <w:bCs/>
        </w:rPr>
        <w:t>NULL</w:t>
      </w:r>
      <w:r w:rsidRPr="000E1959">
        <w:t>.</w:t>
      </w:r>
    </w:p>
    <w:p w14:paraId="261F0173" w14:textId="77777777" w:rsidR="000E1959" w:rsidRPr="000E1959" w:rsidRDefault="000E1959" w:rsidP="000E1959">
      <w:pPr>
        <w:pStyle w:val="ListParagraph"/>
        <w:numPr>
          <w:ilvl w:val="0"/>
          <w:numId w:val="3"/>
        </w:numPr>
      </w:pPr>
      <w:r w:rsidRPr="000E1959">
        <w:t xml:space="preserve">The assignment didn't include an </w:t>
      </w:r>
      <w:proofErr w:type="spellStart"/>
      <w:r w:rsidRPr="000E1959">
        <w:t>Author_ID</w:t>
      </w:r>
      <w:proofErr w:type="spellEnd"/>
      <w:r w:rsidRPr="000E1959">
        <w:t xml:space="preserve">, so I used </w:t>
      </w:r>
      <w:proofErr w:type="spellStart"/>
      <w:r w:rsidRPr="000E1959">
        <w:rPr>
          <w:b/>
          <w:bCs/>
        </w:rPr>
        <w:t>author_email</w:t>
      </w:r>
      <w:proofErr w:type="spellEnd"/>
      <w:r w:rsidRPr="000E1959">
        <w:t xml:space="preserve"> as the author key. If no public email exists, I use a unique </w:t>
      </w:r>
      <w:r w:rsidRPr="000E1959">
        <w:rPr>
          <w:b/>
          <w:bCs/>
        </w:rPr>
        <w:t>placeholder</w:t>
      </w:r>
      <w:r w:rsidRPr="000E1959">
        <w:t xml:space="preserve"> at example.com (e.g., senlinyu@example.com).</w:t>
      </w:r>
    </w:p>
    <w:p w14:paraId="0E875267" w14:textId="77777777" w:rsidR="000E1959" w:rsidRPr="000E1959" w:rsidRDefault="000E1959" w:rsidP="000E1959">
      <w:pPr>
        <w:pStyle w:val="ListParagraph"/>
        <w:numPr>
          <w:ilvl w:val="0"/>
          <w:numId w:val="3"/>
        </w:numPr>
      </w:pPr>
      <w:r w:rsidRPr="000E1959">
        <w:t xml:space="preserve">For </w:t>
      </w:r>
      <w:r w:rsidRPr="000E1959">
        <w:rPr>
          <w:b/>
          <w:bCs/>
        </w:rPr>
        <w:t>pen names</w:t>
      </w:r>
      <w:r w:rsidRPr="000E1959">
        <w:t xml:space="preserve"> (e.g., </w:t>
      </w:r>
      <w:proofErr w:type="spellStart"/>
      <w:r w:rsidRPr="000E1959">
        <w:t>SenLinYu</w:t>
      </w:r>
      <w:proofErr w:type="spellEnd"/>
      <w:r w:rsidRPr="000E1959">
        <w:t xml:space="preserve">), I store the full name in </w:t>
      </w:r>
      <w:proofErr w:type="spellStart"/>
      <w:r w:rsidRPr="000E1959">
        <w:t>author_first_name</w:t>
      </w:r>
      <w:proofErr w:type="spellEnd"/>
      <w:r w:rsidRPr="000E1959">
        <w:t xml:space="preserve"> and leave </w:t>
      </w:r>
      <w:proofErr w:type="spellStart"/>
      <w:r w:rsidRPr="000E1959">
        <w:t>author_last_name</w:t>
      </w:r>
      <w:proofErr w:type="spellEnd"/>
      <w:r w:rsidRPr="000E1959">
        <w:t xml:space="preserve"> blank.</w:t>
      </w:r>
    </w:p>
    <w:p w14:paraId="0225F7B6" w14:textId="016A9C5E" w:rsidR="000E1959" w:rsidRDefault="000E1959" w:rsidP="000E1959">
      <w:pPr>
        <w:pStyle w:val="ListParagraph"/>
        <w:numPr>
          <w:ilvl w:val="0"/>
          <w:numId w:val="3"/>
        </w:numPr>
      </w:pPr>
      <w:r w:rsidRPr="000E1959">
        <w:t xml:space="preserve">For </w:t>
      </w:r>
      <w:r w:rsidRPr="000E1959">
        <w:rPr>
          <w:b/>
          <w:bCs/>
        </w:rPr>
        <w:t>imprints</w:t>
      </w:r>
      <w:r w:rsidRPr="000E1959">
        <w:t xml:space="preserve"> under a parent publisher, I record the </w:t>
      </w:r>
      <w:r w:rsidRPr="000E1959">
        <w:rPr>
          <w:b/>
          <w:bCs/>
        </w:rPr>
        <w:t>imprint</w:t>
      </w:r>
      <w:r w:rsidRPr="000E1959">
        <w:t xml:space="preserve"> shown on the book page. If imprint contact info isn't available, I leave it blank</w:t>
      </w:r>
      <w:r>
        <w:t>.</w:t>
      </w:r>
      <w:r>
        <w:br w:type="page"/>
      </w:r>
    </w:p>
    <w:p w14:paraId="5B539AFF" w14:textId="42D09165" w:rsidR="00F766ED" w:rsidRDefault="00F766ED">
      <w:r>
        <w:lastRenderedPageBreak/>
        <w:t>References:</w:t>
      </w:r>
    </w:p>
    <w:p w14:paraId="4E2C21A3" w14:textId="77777777" w:rsidR="000E1959" w:rsidRPr="000E1959" w:rsidRDefault="000E1959" w:rsidP="000E1959">
      <w:pPr>
        <w:spacing w:line="240" w:lineRule="auto"/>
        <w:ind w:left="720" w:hanging="720"/>
        <w:rPr>
          <w:rFonts w:cs="Arial"/>
        </w:rPr>
      </w:pPr>
      <w:r w:rsidRPr="000E1959">
        <w:rPr>
          <w:rFonts w:cs="Arial"/>
        </w:rPr>
        <w:t xml:space="preserve">Barnes &amp; Noble. (n.d.). </w:t>
      </w:r>
      <w:proofErr w:type="spellStart"/>
      <w:r w:rsidRPr="000E1959">
        <w:rPr>
          <w:rFonts w:cs="Arial"/>
          <w:i/>
          <w:iCs/>
        </w:rPr>
        <w:t>Alchemised</w:t>
      </w:r>
      <w:proofErr w:type="spellEnd"/>
      <w:r w:rsidRPr="000E1959">
        <w:rPr>
          <w:rFonts w:cs="Arial"/>
        </w:rPr>
        <w:t xml:space="preserve"> [Hardcover, by </w:t>
      </w:r>
      <w:proofErr w:type="spellStart"/>
      <w:r w:rsidRPr="000E1959">
        <w:rPr>
          <w:rFonts w:cs="Arial"/>
        </w:rPr>
        <w:t>SenLinYu</w:t>
      </w:r>
      <w:proofErr w:type="spellEnd"/>
      <w:r w:rsidRPr="000E1959">
        <w:rPr>
          <w:rFonts w:cs="Arial"/>
        </w:rPr>
        <w:t>]. Barnes &amp; Noble. https://www.barnesandnoble.com/w/alchemised-senlinyu/1146838848?ean=9780593972700</w:t>
      </w:r>
    </w:p>
    <w:p w14:paraId="1593AE56" w14:textId="77777777" w:rsidR="000E1959" w:rsidRPr="000E1959" w:rsidRDefault="000E1959" w:rsidP="000E1959">
      <w:pPr>
        <w:spacing w:line="240" w:lineRule="auto"/>
        <w:ind w:left="720" w:hanging="720"/>
        <w:rPr>
          <w:rFonts w:cs="Arial"/>
        </w:rPr>
      </w:pPr>
      <w:r w:rsidRPr="000E1959">
        <w:rPr>
          <w:rFonts w:cs="Arial"/>
        </w:rPr>
        <w:t xml:space="preserve">Barnes &amp; Noble. (n.d.). </w:t>
      </w:r>
      <w:r w:rsidRPr="000E1959">
        <w:rPr>
          <w:rFonts w:cs="Arial"/>
          <w:i/>
          <w:iCs/>
        </w:rPr>
        <w:t>Pumpkin spice &amp; everything nice</w:t>
      </w:r>
      <w:r w:rsidRPr="000E1959">
        <w:rPr>
          <w:rFonts w:cs="Arial"/>
        </w:rPr>
        <w:t xml:space="preserve"> (B&amp;N exclusive edition) [Paperback, by Katie Cicatelli-Kuc]. Barnes &amp; Noble. https://www.barnesandnoble.com/w/pumpkin-spice-everything-nice-katie-cicatelli-kuc/1144418634?ean=9788225011826</w:t>
      </w:r>
    </w:p>
    <w:p w14:paraId="0C1E49A1" w14:textId="77777777" w:rsidR="000E1959" w:rsidRPr="000E1959" w:rsidRDefault="000E1959" w:rsidP="000E1959">
      <w:pPr>
        <w:spacing w:line="240" w:lineRule="auto"/>
        <w:ind w:left="720" w:hanging="720"/>
        <w:rPr>
          <w:rFonts w:cs="Arial"/>
        </w:rPr>
      </w:pPr>
      <w:r w:rsidRPr="000E1959">
        <w:rPr>
          <w:rFonts w:cs="Arial"/>
        </w:rPr>
        <w:t>Barnes &amp; Noble. (2025). Fiction: Bestsellers. Barnes &amp; Noble. https://www.barnesandnoble.com/b/fiction/books/_/N-1fZ2usxZ29Z8q8</w:t>
      </w:r>
    </w:p>
    <w:p w14:paraId="456B6F15" w14:textId="77777777" w:rsidR="000E1959" w:rsidRPr="000E1959" w:rsidRDefault="000E1959" w:rsidP="000E1959">
      <w:pPr>
        <w:spacing w:line="240" w:lineRule="auto"/>
        <w:ind w:left="720" w:hanging="720"/>
        <w:rPr>
          <w:rFonts w:cs="Arial"/>
        </w:rPr>
      </w:pPr>
      <w:r w:rsidRPr="000E1959">
        <w:rPr>
          <w:rFonts w:cs="Arial"/>
        </w:rPr>
        <w:t xml:space="preserve">Barnes &amp; Noble. (2025). </w:t>
      </w:r>
      <w:r w:rsidRPr="000E1959">
        <w:rPr>
          <w:rFonts w:cs="Arial"/>
          <w:i/>
          <w:iCs/>
        </w:rPr>
        <w:t>The secret of secrets</w:t>
      </w:r>
      <w:r w:rsidRPr="000E1959">
        <w:rPr>
          <w:rFonts w:cs="Arial"/>
        </w:rPr>
        <w:t xml:space="preserve"> [Hardcover, by Dan Brown]. Barnes &amp; Noble. https://www.barnesandnoble.com/w/the-secret-of-secrets-dan-brown/1146902400?ean=9780385546898</w:t>
      </w:r>
    </w:p>
    <w:p w14:paraId="754BE940" w14:textId="77777777" w:rsidR="000E1959" w:rsidRPr="000E1959" w:rsidRDefault="000E1959" w:rsidP="000E1959">
      <w:pPr>
        <w:spacing w:line="240" w:lineRule="auto"/>
        <w:ind w:left="720" w:hanging="720"/>
        <w:rPr>
          <w:rFonts w:cs="Arial"/>
        </w:rPr>
      </w:pPr>
      <w:r w:rsidRPr="000E1959">
        <w:rPr>
          <w:rFonts w:cs="Arial"/>
        </w:rPr>
        <w:t>Knopf Doubleday. (2024, June 21). Contact us – Knopf Doubleday. Knopf Doubleday Publishing Group. https://knopfdoubleday.com/contact-us/</w:t>
      </w:r>
    </w:p>
    <w:p w14:paraId="6F11558B" w14:textId="4528993C" w:rsidR="00F766ED" w:rsidRDefault="000E1959" w:rsidP="000E1959">
      <w:pPr>
        <w:spacing w:line="240" w:lineRule="auto"/>
        <w:ind w:left="720" w:hanging="720"/>
      </w:pPr>
      <w:r w:rsidRPr="000E1959">
        <w:rPr>
          <w:rFonts w:cs="Arial"/>
        </w:rPr>
        <w:t>Scholastic Corporation. (n.d.). Contact the board. Scholastic. https://investor.scholastic.com/corporate-governance/contact-the-board</w:t>
      </w:r>
      <w:r w:rsidR="00F766ED">
        <w:tab/>
      </w:r>
      <w:r w:rsidR="00F766ED">
        <w:tab/>
      </w:r>
      <w:r w:rsidR="00F766ED">
        <w:tab/>
      </w:r>
      <w:r w:rsidR="00F766ED">
        <w:tab/>
      </w:r>
      <w:r w:rsidR="00F766ED">
        <w:tab/>
      </w:r>
      <w:r w:rsidR="00F766ED">
        <w:tab/>
      </w:r>
      <w:r w:rsidR="00F766ED">
        <w:tab/>
      </w:r>
      <w:r w:rsidR="00F766ED">
        <w:tab/>
      </w:r>
      <w:r w:rsidR="00F766ED">
        <w:tab/>
      </w:r>
    </w:p>
    <w:sectPr w:rsidR="00F766ED" w:rsidSect="00A62A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EB089A"/>
    <w:multiLevelType w:val="hybridMultilevel"/>
    <w:tmpl w:val="7BFCE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266A3"/>
    <w:multiLevelType w:val="hybridMultilevel"/>
    <w:tmpl w:val="94B09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33246D"/>
    <w:multiLevelType w:val="hybridMultilevel"/>
    <w:tmpl w:val="1FB0E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0940822">
    <w:abstractNumId w:val="2"/>
  </w:num>
  <w:num w:numId="2" w16cid:durableId="309480517">
    <w:abstractNumId w:val="1"/>
  </w:num>
  <w:num w:numId="3" w16cid:durableId="1001348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6ED"/>
    <w:rsid w:val="000E1959"/>
    <w:rsid w:val="001B6FDD"/>
    <w:rsid w:val="00261F09"/>
    <w:rsid w:val="003E0A8D"/>
    <w:rsid w:val="006D4A84"/>
    <w:rsid w:val="00A62A9C"/>
    <w:rsid w:val="00F7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7EB85"/>
  <w15:chartTrackingRefBased/>
  <w15:docId w15:val="{0E9CC9EC-5F15-4A62-AEA0-F40106E63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6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6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6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6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6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6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6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6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6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6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6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6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6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6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6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6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6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6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6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6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6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6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6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6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6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6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6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6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 Smithson</dc:creator>
  <cp:keywords/>
  <dc:description/>
  <cp:lastModifiedBy>Asher Smithson</cp:lastModifiedBy>
  <cp:revision>1</cp:revision>
  <dcterms:created xsi:type="dcterms:W3CDTF">2025-09-26T20:33:00Z</dcterms:created>
  <dcterms:modified xsi:type="dcterms:W3CDTF">2025-09-26T21:03:00Z</dcterms:modified>
</cp:coreProperties>
</file>