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B3FC" w14:textId="7BA8369C" w:rsidR="00451461" w:rsidRPr="008A09DB" w:rsidRDefault="00AD7827">
      <w:pPr>
        <w:rPr>
          <w:b/>
          <w:bCs/>
          <w:sz w:val="36"/>
          <w:szCs w:val="36"/>
        </w:rPr>
      </w:pPr>
      <w:r>
        <w:rPr>
          <w:sz w:val="36"/>
          <w:szCs w:val="36"/>
        </w:rPr>
        <w:t xml:space="preserve">                    </w:t>
      </w:r>
      <w:r w:rsidRPr="00AD7827">
        <w:rPr>
          <w:b/>
          <w:bCs/>
          <w:sz w:val="36"/>
          <w:szCs w:val="36"/>
        </w:rPr>
        <w:t>THE ENERGY AND AGRICULTURE NEXUS</w:t>
      </w:r>
      <w:r w:rsidR="008A09DB">
        <w:rPr>
          <w:b/>
          <w:bCs/>
          <w:sz w:val="36"/>
          <w:szCs w:val="36"/>
        </w:rPr>
        <w:t xml:space="preserve">  </w:t>
      </w:r>
      <w:r w:rsidR="008A09DB" w:rsidRPr="008A09DB">
        <w:rPr>
          <w:sz w:val="18"/>
          <w:szCs w:val="18"/>
        </w:rPr>
        <w:t xml:space="preserve">C. </w:t>
      </w:r>
      <w:proofErr w:type="spellStart"/>
      <w:r w:rsidR="008A09DB" w:rsidRPr="008A09DB">
        <w:rPr>
          <w:sz w:val="18"/>
          <w:szCs w:val="18"/>
        </w:rPr>
        <w:t>Saranya</w:t>
      </w:r>
      <w:proofErr w:type="spellEnd"/>
      <w:r w:rsidR="008A09DB" w:rsidRPr="008A09DB">
        <w:rPr>
          <w:sz w:val="18"/>
          <w:szCs w:val="18"/>
        </w:rPr>
        <w:t xml:space="preserve"> Devi</w:t>
      </w:r>
      <w:r w:rsidR="00C71519">
        <w:rPr>
          <w:sz w:val="18"/>
          <w:szCs w:val="18"/>
        </w:rPr>
        <w:t>/Bachelor of computer a</w:t>
      </w:r>
      <w:r w:rsidR="000B11C9">
        <w:rPr>
          <w:sz w:val="18"/>
          <w:szCs w:val="18"/>
        </w:rPr>
        <w:t>p</w:t>
      </w:r>
      <w:r w:rsidR="00C71519">
        <w:rPr>
          <w:sz w:val="18"/>
          <w:szCs w:val="18"/>
        </w:rPr>
        <w:t>plication</w:t>
      </w:r>
      <w:r w:rsidR="00510852">
        <w:rPr>
          <w:sz w:val="18"/>
          <w:szCs w:val="18"/>
        </w:rPr>
        <w:t>/</w:t>
      </w:r>
      <w:proofErr w:type="spellStart"/>
      <w:r w:rsidR="00510852">
        <w:rPr>
          <w:sz w:val="18"/>
          <w:szCs w:val="18"/>
        </w:rPr>
        <w:t>Mangaiyarkarasi</w:t>
      </w:r>
      <w:proofErr w:type="spellEnd"/>
      <w:r w:rsidR="00510852">
        <w:rPr>
          <w:sz w:val="18"/>
          <w:szCs w:val="18"/>
        </w:rPr>
        <w:t xml:space="preserve"> college of arts and science for women</w:t>
      </w:r>
    </w:p>
    <w:p w14:paraId="348009C8" w14:textId="77777777" w:rsidR="00DA6EE9" w:rsidRDefault="00DA6EE9"/>
    <w:p w14:paraId="2F040703" w14:textId="77777777" w:rsidR="00DA6EE9" w:rsidRDefault="00DA6EE9"/>
    <w:p w14:paraId="03A1C2A6" w14:textId="4C91C992" w:rsidR="00DA6EE9" w:rsidRPr="00511F06" w:rsidRDefault="00511F06" w:rsidP="00E73500">
      <w:pPr>
        <w:jc w:val="both"/>
        <w:rPr>
          <w:b/>
          <w:bCs/>
          <w:sz w:val="24"/>
          <w:szCs w:val="24"/>
        </w:rPr>
      </w:pPr>
      <w:r>
        <w:rPr>
          <w:b/>
          <w:bCs/>
          <w:sz w:val="24"/>
          <w:szCs w:val="24"/>
        </w:rPr>
        <w:t>ABSTRACT</w:t>
      </w:r>
    </w:p>
    <w:p w14:paraId="6FB4FC78" w14:textId="77777777" w:rsidR="00DA6EE9" w:rsidRDefault="00DA6EE9" w:rsidP="00E73500">
      <w:pPr>
        <w:jc w:val="both"/>
      </w:pPr>
      <w:r>
        <w:t>Energy and agriculture are two independent sectors that share a mutual coexistence referred to as the energy-agriculture nexus. In an attempt to facilitate the capacity of this coexistence simultaneously, there is a need for involvement of latest technologies such as the artificial intelligence (AI). This research focused on the incorporation of AI along the energy-agriculture nexus, in an attempt to explore the applications, opportunities, challenges and its potential implications for various stakeholders. According to an intensive literature survey conducted, AI applications were found to be on a significant rise since the last decade, specifically in prediction applications and optimization applications, respectively, with research literature focusing mainly on bioenergy (55%), energy use analysis (17%), process value chain (6%), energy-efficient irrigation (6%), energy in greenhouse (6%), livestock management (2%), farm power and machinery (4%) and risk management (4%). Challenges observed in the literature were observed in terms of data availability, data complexity and heterogeneity, computing power, accountability and transparency in decision-making and research focus. In order to fully comprehend the implications of AI integration along the energy-agriculture nexus and to develop strategies and guidelines for maximizing the advantages of this technology while minimizing potential risks and adverse effects on stakeholders, future research works were discussed.</w:t>
      </w:r>
    </w:p>
    <w:p w14:paraId="56CDBAB1" w14:textId="409A6F93" w:rsidR="00511F06" w:rsidRDefault="00253CF4" w:rsidP="00E73500">
      <w:pPr>
        <w:jc w:val="both"/>
        <w:rPr>
          <w:b/>
          <w:bCs/>
          <w:sz w:val="24"/>
          <w:szCs w:val="24"/>
        </w:rPr>
      </w:pPr>
      <w:r>
        <w:rPr>
          <w:b/>
          <w:bCs/>
          <w:sz w:val="24"/>
          <w:szCs w:val="24"/>
        </w:rPr>
        <w:t>KEWORDS</w:t>
      </w:r>
    </w:p>
    <w:p w14:paraId="05584608" w14:textId="57B225DB" w:rsidR="00253CF4" w:rsidRDefault="00253CF4" w:rsidP="00E73500">
      <w:pPr>
        <w:jc w:val="both"/>
        <w:divId w:val="1824816049"/>
        <w:rPr>
          <w:rFonts w:ascii="Georgia" w:eastAsia="Times New Roman" w:hAnsi="Georgia"/>
          <w:color w:val="1F1F1F"/>
        </w:rPr>
      </w:pPr>
      <w:r>
        <w:rPr>
          <w:b/>
          <w:bCs/>
          <w:sz w:val="24"/>
          <w:szCs w:val="24"/>
        </w:rPr>
        <w:t xml:space="preserve">                   </w:t>
      </w:r>
      <w:r>
        <w:rPr>
          <w:rFonts w:ascii="Georgia" w:eastAsia="Times New Roman" w:hAnsi="Georgia"/>
          <w:color w:val="1F1F1F"/>
        </w:rPr>
        <w:t xml:space="preserve">Energy-agriculture nexus, </w:t>
      </w:r>
      <w:r w:rsidR="00082EC6">
        <w:rPr>
          <w:rFonts w:ascii="Georgia" w:eastAsia="Times New Roman" w:hAnsi="Georgia"/>
          <w:color w:val="1F1F1F"/>
          <w:kern w:val="0"/>
          <w:sz w:val="24"/>
          <w:szCs w:val="24"/>
          <w14:ligatures w14:val="none"/>
        </w:rPr>
        <w:t>A</w:t>
      </w:r>
      <w:r>
        <w:rPr>
          <w:rFonts w:ascii="Georgia" w:eastAsia="Times New Roman" w:hAnsi="Georgia"/>
          <w:color w:val="1F1F1F"/>
        </w:rPr>
        <w:t>rtificial intelligence</w:t>
      </w:r>
      <w:r w:rsidR="00082EC6">
        <w:rPr>
          <w:rFonts w:ascii="Georgia" w:eastAsia="Times New Roman" w:hAnsi="Georgia"/>
          <w:color w:val="1F1F1F"/>
        </w:rPr>
        <w:t xml:space="preserve">, </w:t>
      </w:r>
      <w:r>
        <w:rPr>
          <w:rFonts w:ascii="Georgia" w:eastAsia="Times New Roman" w:hAnsi="Georgia"/>
          <w:color w:val="1F1F1F"/>
        </w:rPr>
        <w:t>Applied AI</w:t>
      </w:r>
      <w:r w:rsidR="00082EC6">
        <w:rPr>
          <w:rFonts w:ascii="Georgia" w:eastAsia="Times New Roman" w:hAnsi="Georgia"/>
          <w:color w:val="1F1F1F"/>
        </w:rPr>
        <w:t xml:space="preserve">, </w:t>
      </w:r>
      <w:r>
        <w:rPr>
          <w:rFonts w:ascii="Georgia" w:eastAsia="Times New Roman" w:hAnsi="Georgia"/>
          <w:color w:val="1F1F1F"/>
        </w:rPr>
        <w:t>Energy</w:t>
      </w:r>
      <w:r w:rsidR="00082EC6">
        <w:rPr>
          <w:rFonts w:ascii="Georgia" w:eastAsia="Times New Roman" w:hAnsi="Georgia"/>
          <w:color w:val="1F1F1F"/>
        </w:rPr>
        <w:t xml:space="preserve">, </w:t>
      </w:r>
      <w:r w:rsidR="000B0C99">
        <w:rPr>
          <w:rFonts w:ascii="Georgia" w:eastAsia="Times New Roman" w:hAnsi="Georgia"/>
          <w:color w:val="1F1F1F"/>
          <w:kern w:val="0"/>
          <w:sz w:val="24"/>
          <w:szCs w:val="24"/>
          <w14:ligatures w14:val="none"/>
        </w:rPr>
        <w:t xml:space="preserve"> </w:t>
      </w:r>
      <w:r>
        <w:rPr>
          <w:rFonts w:ascii="Georgia" w:eastAsia="Times New Roman" w:hAnsi="Georgia"/>
          <w:color w:val="1F1F1F"/>
        </w:rPr>
        <w:t>Agriculture</w:t>
      </w:r>
    </w:p>
    <w:p w14:paraId="1FE0B7D0" w14:textId="77777777" w:rsidR="00EE19A6" w:rsidRDefault="00EE19A6" w:rsidP="00E73500">
      <w:pPr>
        <w:jc w:val="both"/>
        <w:divId w:val="1824816049"/>
        <w:rPr>
          <w:rFonts w:ascii="Georgia" w:eastAsia="Times New Roman" w:hAnsi="Georgia"/>
          <w:color w:val="1F1F1F"/>
        </w:rPr>
      </w:pPr>
    </w:p>
    <w:p w14:paraId="767A6E18" w14:textId="78AED8B3" w:rsidR="00EE19A6" w:rsidRDefault="00BE354E" w:rsidP="00E73500">
      <w:pPr>
        <w:jc w:val="both"/>
        <w:divId w:val="1824816049"/>
        <w:rPr>
          <w:rFonts w:ascii="Georgia" w:eastAsia="Times New Roman" w:hAnsi="Georgia"/>
          <w:b/>
          <w:bCs/>
          <w:color w:val="1F1F1F"/>
        </w:rPr>
      </w:pPr>
      <w:r>
        <w:rPr>
          <w:rFonts w:ascii="Georgia" w:eastAsia="Times New Roman" w:hAnsi="Georgia"/>
          <w:b/>
          <w:bCs/>
          <w:color w:val="1F1F1F"/>
        </w:rPr>
        <w:t>1.</w:t>
      </w:r>
      <w:r w:rsidR="009B73FB" w:rsidRPr="00494820">
        <w:rPr>
          <w:rFonts w:ascii="Georgia" w:eastAsia="Times New Roman" w:hAnsi="Georgia"/>
          <w:b/>
          <w:bCs/>
          <w:color w:val="1F1F1F"/>
        </w:rPr>
        <w:t>INTRODUCTION</w:t>
      </w:r>
    </w:p>
    <w:p w14:paraId="640CF8C8" w14:textId="0A62B547" w:rsidR="00DE5A63" w:rsidRPr="00126DA3" w:rsidRDefault="00494820" w:rsidP="00E73500">
      <w:pPr>
        <w:jc w:val="both"/>
        <w:divId w:val="1824816049"/>
        <w:rPr>
          <w:rFonts w:ascii="Georgia" w:eastAsia="Times New Roman" w:hAnsi="Georgia"/>
          <w:color w:val="1F1F1F"/>
        </w:rPr>
      </w:pPr>
      <w:r>
        <w:rPr>
          <w:rFonts w:ascii="Georgia" w:eastAsia="Times New Roman" w:hAnsi="Georgia"/>
          <w:b/>
          <w:bCs/>
          <w:color w:val="1F1F1F"/>
        </w:rPr>
        <w:t xml:space="preserve">                    </w:t>
      </w:r>
      <w:r w:rsidR="00DE5A63" w:rsidRPr="00126DA3">
        <w:rPr>
          <w:rFonts w:ascii="Georgia" w:eastAsia="Times New Roman" w:hAnsi="Georgia"/>
          <w:color w:val="1F1F1F"/>
        </w:rPr>
        <w:t xml:space="preserve">The tricky interaction between energy and agriculture, in which they are interconnected and have a substantial impact on one another, is referred to here as the “energy-agriculture nexus”. Energy is needed in agriculture to power the different operations, ranging from land preparation to value chain of food products, and in modern agriculture concepts like greenhouse and tech powered livestock propagation. The agricultural industry uses a substantial amount of energy. Around 30% of the world’s energy is consumed by </w:t>
      </w:r>
      <w:proofErr w:type="spellStart"/>
      <w:r w:rsidR="00DE5A63" w:rsidRPr="00126DA3">
        <w:rPr>
          <w:rFonts w:ascii="Georgia" w:eastAsia="Times New Roman" w:hAnsi="Georgia"/>
          <w:color w:val="1F1F1F"/>
        </w:rPr>
        <w:t>agri</w:t>
      </w:r>
      <w:proofErr w:type="spellEnd"/>
      <w:r w:rsidR="00DE5A63" w:rsidRPr="00126DA3">
        <w:rPr>
          <w:rFonts w:ascii="Georgia" w:eastAsia="Times New Roman" w:hAnsi="Georgia"/>
          <w:color w:val="1F1F1F"/>
        </w:rPr>
        <w:t>-food systems, primarily in post-harvest stages . On the other hand, since sources that biofuels and biogas are sourced from are crops and livestock, energy production can also be directly reliant on agriculture. With 55% of all renewable energy and over 6% of the world's energy supply coming from modern bioenergy, it is even considered as the most significant source of renewable energy worldwide . More recently, solar energy generation simultaneously from agricultural lands (</w:t>
      </w:r>
      <w:proofErr w:type="spellStart"/>
      <w:r w:rsidR="00DE5A63" w:rsidRPr="00126DA3">
        <w:rPr>
          <w:rFonts w:ascii="Georgia" w:eastAsia="Times New Roman" w:hAnsi="Georgia"/>
          <w:color w:val="1F1F1F"/>
        </w:rPr>
        <w:t>Agrivoltaics</w:t>
      </w:r>
      <w:proofErr w:type="spellEnd"/>
      <w:r w:rsidR="00DE5A63" w:rsidRPr="00126DA3">
        <w:rPr>
          <w:rFonts w:ascii="Georgia" w:eastAsia="Times New Roman" w:hAnsi="Georgia"/>
          <w:color w:val="1F1F1F"/>
        </w:rPr>
        <w:t>) is on the rise .</w:t>
      </w:r>
    </w:p>
    <w:p w14:paraId="60B0F4FC" w14:textId="77777777" w:rsidR="00DE5A63" w:rsidRPr="00126DA3" w:rsidRDefault="00DE5A63" w:rsidP="00E73500">
      <w:pPr>
        <w:jc w:val="both"/>
        <w:divId w:val="1824816049"/>
        <w:rPr>
          <w:rFonts w:ascii="Georgia" w:eastAsia="Times New Roman" w:hAnsi="Georgia"/>
          <w:color w:val="1F1F1F"/>
        </w:rPr>
      </w:pPr>
    </w:p>
    <w:p w14:paraId="27EEC8CD" w14:textId="61450BEA" w:rsidR="006B1F60" w:rsidRDefault="00082884" w:rsidP="00E73500">
      <w:pPr>
        <w:jc w:val="both"/>
        <w:divId w:val="1824816049"/>
        <w:rPr>
          <w:rFonts w:ascii="Georgia" w:eastAsia="Times New Roman" w:hAnsi="Georgia"/>
          <w:color w:val="1F1F1F"/>
        </w:rPr>
      </w:pPr>
      <w:r>
        <w:rPr>
          <w:rFonts w:ascii="Georgia" w:eastAsia="Times New Roman" w:hAnsi="Georgia"/>
          <w:color w:val="1F1F1F"/>
        </w:rPr>
        <w:t xml:space="preserve">                    </w:t>
      </w:r>
      <w:r w:rsidR="00DE5A63" w:rsidRPr="00126DA3">
        <w:rPr>
          <w:rFonts w:ascii="Georgia" w:eastAsia="Times New Roman" w:hAnsi="Georgia"/>
          <w:color w:val="1F1F1F"/>
        </w:rPr>
        <w:t xml:space="preserve">Moreover, agricultural activities generate organic waste, which, when converted into bioenergy, creates a circular dependency. The efficient utilization of this waste for energy production is contingent on agricultural practices that prioritize sustainability . The nexus thus highlights the dependence of the bioenergy sector on specific agricultural practices and waste </w:t>
      </w:r>
      <w:proofErr w:type="spellStart"/>
      <w:r w:rsidR="00DE5A63" w:rsidRPr="00126DA3">
        <w:rPr>
          <w:rFonts w:ascii="Georgia" w:eastAsia="Times New Roman" w:hAnsi="Georgia"/>
          <w:color w:val="1F1F1F"/>
        </w:rPr>
        <w:t>streams.A</w:t>
      </w:r>
      <w:proofErr w:type="spellEnd"/>
      <w:r w:rsidR="00DE5A63" w:rsidRPr="00126DA3">
        <w:rPr>
          <w:rFonts w:ascii="Georgia" w:eastAsia="Times New Roman" w:hAnsi="Georgia"/>
          <w:color w:val="1F1F1F"/>
        </w:rPr>
        <w:t xml:space="preserve"> crucial dependency on water resources is established by agriculture’s use of water for livestock management and irrigation . The EA nexus thus, through its definition of how efficiently water is utilized in energy-intensive operations of agriculture, such as irrigation water pumping and distribution, have a further direct effect.</w:t>
      </w:r>
    </w:p>
    <w:p w14:paraId="2691B0E7" w14:textId="77777777" w:rsidR="006B1F60" w:rsidRDefault="006B1F60" w:rsidP="00E73500">
      <w:pPr>
        <w:jc w:val="both"/>
        <w:divId w:val="1824816049"/>
        <w:rPr>
          <w:rFonts w:ascii="Georgia" w:eastAsia="Times New Roman" w:hAnsi="Georgia"/>
          <w:color w:val="1F1F1F"/>
        </w:rPr>
      </w:pPr>
    </w:p>
    <w:p w14:paraId="33509965" w14:textId="6D48041D" w:rsidR="00A63F11" w:rsidRDefault="00BE354E" w:rsidP="00E73500">
      <w:pPr>
        <w:jc w:val="both"/>
        <w:divId w:val="1824816049"/>
        <w:rPr>
          <w:rFonts w:ascii="Georgia" w:eastAsia="Times New Roman" w:hAnsi="Georgia"/>
          <w:b/>
          <w:bCs/>
          <w:color w:val="1F1F1F"/>
          <w:sz w:val="24"/>
          <w:szCs w:val="24"/>
        </w:rPr>
      </w:pPr>
      <w:r>
        <w:rPr>
          <w:rFonts w:ascii="Georgia" w:eastAsia="Times New Roman" w:hAnsi="Georgia"/>
          <w:b/>
          <w:bCs/>
          <w:color w:val="1F1F1F"/>
          <w:sz w:val="24"/>
          <w:szCs w:val="24"/>
        </w:rPr>
        <w:t>2.</w:t>
      </w:r>
      <w:r w:rsidR="006B1F60">
        <w:rPr>
          <w:rFonts w:ascii="Georgia" w:eastAsia="Times New Roman" w:hAnsi="Georgia"/>
          <w:b/>
          <w:bCs/>
          <w:color w:val="1F1F1F"/>
          <w:sz w:val="24"/>
          <w:szCs w:val="24"/>
        </w:rPr>
        <w:t>LITERETURE R</w:t>
      </w:r>
      <w:r w:rsidR="00A63F11">
        <w:rPr>
          <w:rFonts w:ascii="Georgia" w:eastAsia="Times New Roman" w:hAnsi="Georgia"/>
          <w:b/>
          <w:bCs/>
          <w:color w:val="1F1F1F"/>
          <w:sz w:val="24"/>
          <w:szCs w:val="24"/>
        </w:rPr>
        <w:t xml:space="preserve">REVIEW   </w:t>
      </w:r>
    </w:p>
    <w:p w14:paraId="36ED2FAB" w14:textId="4F9A2449" w:rsidR="00A63F11" w:rsidRPr="006B1F60" w:rsidRDefault="00A63F11" w:rsidP="00E73500">
      <w:pPr>
        <w:jc w:val="both"/>
        <w:divId w:val="1824816049"/>
        <w:rPr>
          <w:rFonts w:ascii="Georgia" w:eastAsia="Times New Roman" w:hAnsi="Georgia"/>
          <w:b/>
          <w:bCs/>
          <w:color w:val="1F1F1F"/>
          <w:sz w:val="24"/>
          <w:szCs w:val="24"/>
        </w:rPr>
      </w:pPr>
      <w:r>
        <w:rPr>
          <w:rFonts w:ascii="Georgia" w:eastAsia="Times New Roman" w:hAnsi="Georgia"/>
          <w:b/>
          <w:bCs/>
          <w:color w:val="1F1F1F"/>
          <w:sz w:val="24"/>
          <w:szCs w:val="24"/>
        </w:rPr>
        <w:t xml:space="preserve">                 </w:t>
      </w:r>
    </w:p>
    <w:p w14:paraId="27B99EEA" w14:textId="77777777" w:rsidR="00966BC0" w:rsidRDefault="00A63F11" w:rsidP="00E73500">
      <w:pPr>
        <w:jc w:val="both"/>
        <w:divId w:val="1824816049"/>
        <w:rPr>
          <w:rFonts w:ascii="Georgia" w:eastAsia="Times New Roman" w:hAnsi="Georgia"/>
          <w:color w:val="1F1F1F"/>
        </w:rPr>
      </w:pPr>
      <w:r w:rsidRPr="004C4139">
        <w:rPr>
          <w:rFonts w:ascii="Georgia" w:eastAsia="Times New Roman" w:hAnsi="Georgia"/>
          <w:color w:val="1F1F1F"/>
        </w:rPr>
        <w:t>The energy-agriculture nexus refers to the interconnected relationship between energy systems and agricultural practices. A literature review on this topic would typically explore how energy resources influence agricultural productivity and sustainability, and vice versa. Key themes often include:</w:t>
      </w:r>
    </w:p>
    <w:p w14:paraId="71E4C9C0" w14:textId="20DB99BF" w:rsidR="00966BC0" w:rsidRPr="00E504F5" w:rsidRDefault="00966BC0" w:rsidP="00E73500">
      <w:pPr>
        <w:jc w:val="both"/>
        <w:divId w:val="1824816049"/>
        <w:rPr>
          <w:rFonts w:ascii="Georgia" w:eastAsia="Times New Roman" w:hAnsi="Georgia"/>
          <w:b/>
          <w:bCs/>
          <w:color w:val="1F1F1F"/>
        </w:rPr>
      </w:pPr>
      <w:r>
        <w:rPr>
          <w:rFonts w:ascii="Georgia" w:eastAsia="Times New Roman" w:hAnsi="Georgia"/>
          <w:color w:val="1F1F1F"/>
        </w:rPr>
        <w:t xml:space="preserve">  </w:t>
      </w:r>
      <w:r w:rsidR="0072502F">
        <w:rPr>
          <w:rFonts w:ascii="Georgia" w:eastAsia="Times New Roman" w:hAnsi="Georgia"/>
          <w:color w:val="1F1F1F"/>
        </w:rPr>
        <w:t xml:space="preserve">       </w:t>
      </w:r>
      <w:r w:rsidR="00950957">
        <w:rPr>
          <w:rFonts w:ascii="Georgia" w:eastAsia="Times New Roman" w:hAnsi="Georgia"/>
          <w:color w:val="1F1F1F"/>
        </w:rPr>
        <w:t>1.</w:t>
      </w:r>
      <w:r>
        <w:rPr>
          <w:rFonts w:ascii="Georgia" w:eastAsia="Times New Roman" w:hAnsi="Georgia"/>
          <w:color w:val="1F1F1F"/>
        </w:rPr>
        <w:t xml:space="preserve"> </w:t>
      </w:r>
      <w:r w:rsidR="00A63F11" w:rsidRPr="00E504F5">
        <w:rPr>
          <w:rFonts w:ascii="Georgia" w:eastAsia="Times New Roman" w:hAnsi="Georgia"/>
          <w:b/>
          <w:bCs/>
          <w:color w:val="1F1F1F"/>
        </w:rPr>
        <w:t xml:space="preserve">Energy Use in Agriculture: </w:t>
      </w:r>
    </w:p>
    <w:p w14:paraId="0F96382C" w14:textId="3241178D" w:rsidR="002B09E1" w:rsidRDefault="00966BC0" w:rsidP="00E73500">
      <w:pPr>
        <w:jc w:val="both"/>
        <w:divId w:val="1824816049"/>
        <w:rPr>
          <w:rFonts w:ascii="Georgia" w:eastAsia="Times New Roman" w:hAnsi="Georgia"/>
          <w:color w:val="1F1F1F"/>
        </w:rPr>
      </w:pPr>
      <w:r>
        <w:rPr>
          <w:rFonts w:ascii="Georgia" w:eastAsia="Times New Roman" w:hAnsi="Georgia"/>
          <w:color w:val="1F1F1F"/>
        </w:rPr>
        <w:t xml:space="preserve">         </w:t>
      </w:r>
      <w:r w:rsidR="002B09E1">
        <w:rPr>
          <w:rFonts w:ascii="Georgia" w:eastAsia="Times New Roman" w:hAnsi="Georgia"/>
          <w:color w:val="1F1F1F"/>
        </w:rPr>
        <w:t xml:space="preserve">    </w:t>
      </w:r>
      <w:r w:rsidR="0072502F">
        <w:rPr>
          <w:rFonts w:ascii="Georgia" w:eastAsia="Times New Roman" w:hAnsi="Georgia"/>
          <w:color w:val="1F1F1F"/>
        </w:rPr>
        <w:t xml:space="preserve">       </w:t>
      </w:r>
      <w:r>
        <w:rPr>
          <w:rFonts w:ascii="Georgia" w:eastAsia="Times New Roman" w:hAnsi="Georgia"/>
          <w:color w:val="1F1F1F"/>
        </w:rPr>
        <w:t xml:space="preserve"> </w:t>
      </w:r>
      <w:r w:rsidR="00A63F11" w:rsidRPr="004C4139">
        <w:rPr>
          <w:rFonts w:ascii="Georgia" w:eastAsia="Times New Roman" w:hAnsi="Georgia"/>
          <w:color w:val="1F1F1F"/>
        </w:rPr>
        <w:t>Examination of how energy is utilized in farming operations, including machinery, irrigation, and fertilizer production. This section might also explore the efficiency of energy use and potential for renewable energy integration</w:t>
      </w:r>
    </w:p>
    <w:p w14:paraId="3CC2FE10" w14:textId="2BF97B8D" w:rsidR="002B09E1" w:rsidRPr="00E504F5" w:rsidRDefault="00582A85" w:rsidP="00E73500">
      <w:pPr>
        <w:jc w:val="both"/>
        <w:divId w:val="1824816049"/>
        <w:rPr>
          <w:rFonts w:ascii="Georgia" w:eastAsia="Times New Roman" w:hAnsi="Georgia"/>
          <w:b/>
          <w:bCs/>
          <w:color w:val="1F1F1F"/>
        </w:rPr>
      </w:pPr>
      <w:r>
        <w:rPr>
          <w:rFonts w:ascii="Georgia" w:eastAsia="Times New Roman" w:hAnsi="Georgia"/>
          <w:color w:val="1F1F1F"/>
        </w:rPr>
        <w:t xml:space="preserve">          </w:t>
      </w:r>
      <w:r w:rsidR="00950957">
        <w:rPr>
          <w:rFonts w:ascii="Georgia" w:eastAsia="Times New Roman" w:hAnsi="Georgia"/>
          <w:color w:val="1F1F1F"/>
        </w:rPr>
        <w:t>2.</w:t>
      </w:r>
      <w:r w:rsidR="00A63F11" w:rsidRPr="00E504F5">
        <w:rPr>
          <w:rFonts w:ascii="Georgia" w:eastAsia="Times New Roman" w:hAnsi="Georgia"/>
          <w:b/>
          <w:bCs/>
          <w:color w:val="1F1F1F"/>
        </w:rPr>
        <w:t xml:space="preserve">Impact on Agricultural Productivity: </w:t>
      </w:r>
    </w:p>
    <w:p w14:paraId="375B1E3C" w14:textId="79FFEA8A" w:rsidR="00E456B9" w:rsidRDefault="002B09E1" w:rsidP="00E73500">
      <w:pPr>
        <w:jc w:val="both"/>
        <w:divId w:val="1824816049"/>
        <w:rPr>
          <w:rFonts w:ascii="Georgia" w:eastAsia="Times New Roman" w:hAnsi="Georgia"/>
          <w:color w:val="1F1F1F"/>
        </w:rPr>
      </w:pPr>
      <w:r>
        <w:rPr>
          <w:rFonts w:ascii="Georgia" w:eastAsia="Times New Roman" w:hAnsi="Georgia"/>
          <w:color w:val="1F1F1F"/>
        </w:rPr>
        <w:t xml:space="preserve">             </w:t>
      </w:r>
      <w:r w:rsidR="00582A85">
        <w:rPr>
          <w:rFonts w:ascii="Georgia" w:eastAsia="Times New Roman" w:hAnsi="Georgia"/>
          <w:color w:val="1F1F1F"/>
        </w:rPr>
        <w:t xml:space="preserve">        </w:t>
      </w:r>
      <w:r>
        <w:rPr>
          <w:rFonts w:ascii="Georgia" w:eastAsia="Times New Roman" w:hAnsi="Georgia"/>
          <w:color w:val="1F1F1F"/>
        </w:rPr>
        <w:t xml:space="preserve">  </w:t>
      </w:r>
      <w:r w:rsidR="00A63F11" w:rsidRPr="004C4139">
        <w:rPr>
          <w:rFonts w:ascii="Georgia" w:eastAsia="Times New Roman" w:hAnsi="Georgia"/>
          <w:color w:val="1F1F1F"/>
        </w:rPr>
        <w:t>Analysis of how different energy sources affect crop yields and farming efficiency. This could include studies on the impact of fossil fuels versus renewable energy sources.</w:t>
      </w:r>
    </w:p>
    <w:p w14:paraId="4D95090D" w14:textId="29410411" w:rsidR="00E456B9" w:rsidRPr="00E504F5" w:rsidRDefault="00582A85" w:rsidP="00E73500">
      <w:pPr>
        <w:jc w:val="both"/>
        <w:divId w:val="1824816049"/>
        <w:rPr>
          <w:rFonts w:ascii="Georgia" w:eastAsia="Times New Roman" w:hAnsi="Georgia"/>
          <w:b/>
          <w:bCs/>
          <w:color w:val="1F1F1F"/>
        </w:rPr>
      </w:pPr>
      <w:r>
        <w:rPr>
          <w:rFonts w:ascii="Georgia" w:eastAsia="Times New Roman" w:hAnsi="Georgia"/>
          <w:color w:val="1F1F1F"/>
        </w:rPr>
        <w:t xml:space="preserve">          </w:t>
      </w:r>
      <w:r w:rsidR="0072502F">
        <w:rPr>
          <w:rFonts w:ascii="Georgia" w:eastAsia="Times New Roman" w:hAnsi="Georgia"/>
          <w:color w:val="1F1F1F"/>
        </w:rPr>
        <w:t>3.</w:t>
      </w:r>
      <w:r w:rsidR="00A63F11" w:rsidRPr="00E504F5">
        <w:rPr>
          <w:rFonts w:ascii="Georgia" w:eastAsia="Times New Roman" w:hAnsi="Georgia"/>
          <w:b/>
          <w:bCs/>
          <w:color w:val="1F1F1F"/>
        </w:rPr>
        <w:t xml:space="preserve">Sustainability and Environmental Impact: </w:t>
      </w:r>
    </w:p>
    <w:p w14:paraId="7621054E" w14:textId="73A6633B" w:rsidR="00D511C6" w:rsidRDefault="00E456B9" w:rsidP="00E73500">
      <w:pPr>
        <w:jc w:val="both"/>
        <w:divId w:val="1824816049"/>
        <w:rPr>
          <w:rFonts w:ascii="Georgia" w:eastAsia="Times New Roman" w:hAnsi="Georgia"/>
          <w:color w:val="1F1F1F"/>
        </w:rPr>
      </w:pPr>
      <w:r>
        <w:rPr>
          <w:rFonts w:ascii="Georgia" w:eastAsia="Times New Roman" w:hAnsi="Georgia"/>
          <w:color w:val="1F1F1F"/>
        </w:rPr>
        <w:t xml:space="preserve">               </w:t>
      </w:r>
      <w:r w:rsidR="00582A85">
        <w:rPr>
          <w:rFonts w:ascii="Georgia" w:eastAsia="Times New Roman" w:hAnsi="Georgia"/>
          <w:color w:val="1F1F1F"/>
        </w:rPr>
        <w:t xml:space="preserve">        </w:t>
      </w:r>
      <w:r>
        <w:rPr>
          <w:rFonts w:ascii="Georgia" w:eastAsia="Times New Roman" w:hAnsi="Georgia"/>
          <w:color w:val="1F1F1F"/>
        </w:rPr>
        <w:t xml:space="preserve">  </w:t>
      </w:r>
      <w:r w:rsidR="00A63F11" w:rsidRPr="004C4139">
        <w:rPr>
          <w:rFonts w:ascii="Georgia" w:eastAsia="Times New Roman" w:hAnsi="Georgia"/>
          <w:color w:val="1F1F1F"/>
        </w:rPr>
        <w:t>Discussion on the environmental implications of energy use in agriculture, such as greenhouse gas emissions and resource depletion. It might also cover sustainable energy practices and their role in mitigating negative impacts.</w:t>
      </w:r>
    </w:p>
    <w:p w14:paraId="78CBDD65" w14:textId="4F93C491" w:rsidR="00D511C6" w:rsidRPr="00E504F5" w:rsidRDefault="00582A85" w:rsidP="00E73500">
      <w:pPr>
        <w:jc w:val="both"/>
        <w:divId w:val="1824816049"/>
        <w:rPr>
          <w:rFonts w:ascii="Georgia" w:eastAsia="Times New Roman" w:hAnsi="Georgia"/>
          <w:b/>
          <w:bCs/>
          <w:color w:val="1F1F1F"/>
        </w:rPr>
      </w:pPr>
      <w:r>
        <w:rPr>
          <w:rFonts w:ascii="Georgia" w:eastAsia="Times New Roman" w:hAnsi="Georgia"/>
          <w:color w:val="1F1F1F"/>
        </w:rPr>
        <w:t xml:space="preserve">          </w:t>
      </w:r>
      <w:r w:rsidR="0072502F">
        <w:rPr>
          <w:rFonts w:ascii="Georgia" w:eastAsia="Times New Roman" w:hAnsi="Georgia"/>
          <w:color w:val="1F1F1F"/>
        </w:rPr>
        <w:t>4.</w:t>
      </w:r>
      <w:r w:rsidR="00A63F11" w:rsidRPr="00E504F5">
        <w:rPr>
          <w:rFonts w:ascii="Georgia" w:eastAsia="Times New Roman" w:hAnsi="Georgia"/>
          <w:b/>
          <w:bCs/>
          <w:color w:val="1F1F1F"/>
        </w:rPr>
        <w:t xml:space="preserve">Economic Factors: </w:t>
      </w:r>
    </w:p>
    <w:p w14:paraId="421A4088" w14:textId="3D70F3B1" w:rsidR="005B5AC9" w:rsidRDefault="00D511C6" w:rsidP="00E73500">
      <w:pPr>
        <w:jc w:val="both"/>
        <w:divId w:val="1824816049"/>
        <w:rPr>
          <w:rFonts w:ascii="Georgia" w:eastAsia="Times New Roman" w:hAnsi="Georgia"/>
          <w:color w:val="1F1F1F"/>
        </w:rPr>
      </w:pPr>
      <w:r>
        <w:rPr>
          <w:rFonts w:ascii="Georgia" w:eastAsia="Times New Roman" w:hAnsi="Georgia"/>
          <w:color w:val="1F1F1F"/>
        </w:rPr>
        <w:t xml:space="preserve">                </w:t>
      </w:r>
      <w:r w:rsidR="00582A85">
        <w:rPr>
          <w:rFonts w:ascii="Georgia" w:eastAsia="Times New Roman" w:hAnsi="Georgia"/>
          <w:color w:val="1F1F1F"/>
        </w:rPr>
        <w:t xml:space="preserve">        </w:t>
      </w:r>
      <w:r>
        <w:rPr>
          <w:rFonts w:ascii="Georgia" w:eastAsia="Times New Roman" w:hAnsi="Georgia"/>
          <w:color w:val="1F1F1F"/>
        </w:rPr>
        <w:t xml:space="preserve">   </w:t>
      </w:r>
      <w:r w:rsidR="00A63F11" w:rsidRPr="004C4139">
        <w:rPr>
          <w:rFonts w:ascii="Georgia" w:eastAsia="Times New Roman" w:hAnsi="Georgia"/>
          <w:color w:val="1F1F1F"/>
        </w:rPr>
        <w:t>Investigation of the economic dimensions, including energy costs, subsidies, and how these influence agricultural profitability and food prices.</w:t>
      </w:r>
    </w:p>
    <w:p w14:paraId="6F1CD6A8" w14:textId="0AB536B1" w:rsidR="005B5AC9" w:rsidRPr="00E504F5" w:rsidRDefault="00582A85" w:rsidP="00E73500">
      <w:pPr>
        <w:jc w:val="both"/>
        <w:divId w:val="1824816049"/>
        <w:rPr>
          <w:rFonts w:ascii="Georgia" w:eastAsia="Times New Roman" w:hAnsi="Georgia"/>
          <w:b/>
          <w:bCs/>
          <w:color w:val="1F1F1F"/>
        </w:rPr>
      </w:pPr>
      <w:r>
        <w:rPr>
          <w:rFonts w:ascii="Georgia" w:eastAsia="Times New Roman" w:hAnsi="Georgia"/>
          <w:color w:val="1F1F1F"/>
        </w:rPr>
        <w:t xml:space="preserve">           </w:t>
      </w:r>
      <w:r w:rsidR="0072502F">
        <w:rPr>
          <w:rFonts w:ascii="Georgia" w:eastAsia="Times New Roman" w:hAnsi="Georgia"/>
          <w:color w:val="1F1F1F"/>
        </w:rPr>
        <w:t>5.</w:t>
      </w:r>
      <w:r w:rsidR="00A63F11" w:rsidRPr="00E504F5">
        <w:rPr>
          <w:rFonts w:ascii="Georgia" w:eastAsia="Times New Roman" w:hAnsi="Georgia"/>
          <w:b/>
          <w:bCs/>
          <w:color w:val="1F1F1F"/>
        </w:rPr>
        <w:t xml:space="preserve">Policy and Regulation: </w:t>
      </w:r>
    </w:p>
    <w:p w14:paraId="185C5D9D" w14:textId="4156C26B" w:rsidR="005B5AC9" w:rsidRDefault="005B5AC9" w:rsidP="00E73500">
      <w:pPr>
        <w:jc w:val="both"/>
        <w:divId w:val="1824816049"/>
        <w:rPr>
          <w:rFonts w:ascii="Georgia" w:eastAsia="Times New Roman" w:hAnsi="Georgia"/>
          <w:color w:val="1F1F1F"/>
        </w:rPr>
      </w:pPr>
      <w:r>
        <w:rPr>
          <w:rFonts w:ascii="Georgia" w:eastAsia="Times New Roman" w:hAnsi="Georgia"/>
          <w:color w:val="1F1F1F"/>
        </w:rPr>
        <w:t xml:space="preserve">                  </w:t>
      </w:r>
      <w:r w:rsidR="00582A85">
        <w:rPr>
          <w:rFonts w:ascii="Georgia" w:eastAsia="Times New Roman" w:hAnsi="Georgia"/>
          <w:color w:val="1F1F1F"/>
        </w:rPr>
        <w:t xml:space="preserve">        </w:t>
      </w:r>
      <w:r>
        <w:rPr>
          <w:rFonts w:ascii="Georgia" w:eastAsia="Times New Roman" w:hAnsi="Georgia"/>
          <w:color w:val="1F1F1F"/>
        </w:rPr>
        <w:t xml:space="preserve"> </w:t>
      </w:r>
      <w:r w:rsidR="00A63F11" w:rsidRPr="004C4139">
        <w:rPr>
          <w:rFonts w:ascii="Georgia" w:eastAsia="Times New Roman" w:hAnsi="Georgia"/>
          <w:color w:val="1F1F1F"/>
        </w:rPr>
        <w:t>Review of policies and regulations affecting the energy-agriculture nexus, such as incentives for renewable energy adoption in agriculture or mandates for reducing emissions.</w:t>
      </w:r>
    </w:p>
    <w:p w14:paraId="107A5792" w14:textId="37B40613" w:rsidR="005B5AC9" w:rsidRPr="00E504F5" w:rsidRDefault="00E504F5" w:rsidP="00E73500">
      <w:pPr>
        <w:jc w:val="both"/>
        <w:divId w:val="1824816049"/>
        <w:rPr>
          <w:rFonts w:ascii="Georgia" w:eastAsia="Times New Roman" w:hAnsi="Georgia"/>
          <w:b/>
          <w:bCs/>
          <w:color w:val="1F1F1F"/>
        </w:rPr>
      </w:pPr>
      <w:r>
        <w:rPr>
          <w:rFonts w:ascii="Georgia" w:eastAsia="Times New Roman" w:hAnsi="Georgia"/>
          <w:color w:val="1F1F1F"/>
        </w:rPr>
        <w:t xml:space="preserve">            </w:t>
      </w:r>
      <w:r w:rsidR="0072502F">
        <w:rPr>
          <w:rFonts w:ascii="Georgia" w:eastAsia="Times New Roman" w:hAnsi="Georgia"/>
          <w:color w:val="1F1F1F"/>
        </w:rPr>
        <w:t>6.</w:t>
      </w:r>
      <w:r w:rsidR="00A63F11" w:rsidRPr="00E504F5">
        <w:rPr>
          <w:rFonts w:ascii="Georgia" w:eastAsia="Times New Roman" w:hAnsi="Georgia"/>
          <w:b/>
          <w:bCs/>
          <w:color w:val="1F1F1F"/>
        </w:rPr>
        <w:t>Case Studies and Best Practices:</w:t>
      </w:r>
    </w:p>
    <w:p w14:paraId="3F397039" w14:textId="39992C77" w:rsidR="000B0C99" w:rsidRDefault="005B5AC9" w:rsidP="00E73500">
      <w:pPr>
        <w:jc w:val="both"/>
        <w:divId w:val="1824816049"/>
        <w:rPr>
          <w:rFonts w:ascii="Georgia" w:eastAsia="Times New Roman" w:hAnsi="Georgia"/>
          <w:color w:val="1F1F1F"/>
        </w:rPr>
      </w:pPr>
      <w:r>
        <w:rPr>
          <w:rFonts w:ascii="Georgia" w:eastAsia="Times New Roman" w:hAnsi="Georgia"/>
          <w:color w:val="1F1F1F"/>
        </w:rPr>
        <w:t xml:space="preserve">                   </w:t>
      </w:r>
      <w:r w:rsidR="00E504F5">
        <w:rPr>
          <w:rFonts w:ascii="Georgia" w:eastAsia="Times New Roman" w:hAnsi="Georgia"/>
          <w:color w:val="1F1F1F"/>
        </w:rPr>
        <w:t xml:space="preserve">       </w:t>
      </w:r>
      <w:r w:rsidR="00A63F11" w:rsidRPr="004C4139">
        <w:rPr>
          <w:rFonts w:ascii="Georgia" w:eastAsia="Times New Roman" w:hAnsi="Georgia"/>
          <w:color w:val="1F1F1F"/>
        </w:rPr>
        <w:t xml:space="preserve"> Presentation of case studies highlighting successful integration of energy-efficient practices in agriculture, and exploration of innovative solutions and technologies.</w:t>
      </w:r>
    </w:p>
    <w:p w14:paraId="489E1EA6" w14:textId="77777777" w:rsidR="00C5176D" w:rsidRDefault="00C5176D" w:rsidP="00E73500">
      <w:pPr>
        <w:jc w:val="both"/>
        <w:divId w:val="1824816049"/>
        <w:rPr>
          <w:rFonts w:ascii="Georgia" w:eastAsia="Times New Roman" w:hAnsi="Georgia"/>
          <w:color w:val="1F1F1F"/>
        </w:rPr>
      </w:pPr>
    </w:p>
    <w:p w14:paraId="3585E7E8" w14:textId="3904C525" w:rsidR="00C5176D" w:rsidRDefault="00BE354E" w:rsidP="00E73500">
      <w:pPr>
        <w:jc w:val="both"/>
        <w:divId w:val="1824816049"/>
        <w:rPr>
          <w:rFonts w:ascii="Georgia" w:eastAsia="Times New Roman" w:hAnsi="Georgia"/>
          <w:b/>
          <w:bCs/>
          <w:color w:val="1F1F1F"/>
          <w:sz w:val="24"/>
          <w:szCs w:val="24"/>
        </w:rPr>
      </w:pPr>
      <w:r>
        <w:rPr>
          <w:rFonts w:ascii="Georgia" w:eastAsia="Times New Roman" w:hAnsi="Georgia"/>
          <w:b/>
          <w:bCs/>
          <w:color w:val="1F1F1F"/>
          <w:sz w:val="24"/>
          <w:szCs w:val="24"/>
        </w:rPr>
        <w:t>3.</w:t>
      </w:r>
      <w:r w:rsidR="00992575">
        <w:rPr>
          <w:rFonts w:ascii="Georgia" w:eastAsia="Times New Roman" w:hAnsi="Georgia"/>
          <w:b/>
          <w:bCs/>
          <w:color w:val="1F1F1F"/>
          <w:sz w:val="24"/>
          <w:szCs w:val="24"/>
        </w:rPr>
        <w:t>METHODOLOGY</w:t>
      </w:r>
    </w:p>
    <w:p w14:paraId="635CA4E9" w14:textId="498D765E" w:rsidR="00992575" w:rsidRPr="00992575" w:rsidRDefault="00992575" w:rsidP="00E73500">
      <w:pPr>
        <w:jc w:val="both"/>
        <w:divId w:val="1824816049"/>
        <w:rPr>
          <w:rFonts w:ascii="Georgia" w:eastAsia="Times New Roman" w:hAnsi="Georgia"/>
          <w:color w:val="1F1F1F"/>
        </w:rPr>
      </w:pPr>
      <w:r>
        <w:rPr>
          <w:rFonts w:ascii="Georgia" w:eastAsia="Times New Roman" w:hAnsi="Georgia"/>
          <w:b/>
          <w:bCs/>
          <w:color w:val="1F1F1F"/>
          <w:sz w:val="24"/>
          <w:szCs w:val="24"/>
        </w:rPr>
        <w:t xml:space="preserve">  </w:t>
      </w:r>
      <w:r w:rsidR="00CA00A2">
        <w:rPr>
          <w:rFonts w:ascii="Georgia" w:eastAsia="Times New Roman" w:hAnsi="Georgia"/>
          <w:b/>
          <w:bCs/>
          <w:color w:val="1F1F1F"/>
          <w:sz w:val="24"/>
          <w:szCs w:val="24"/>
        </w:rPr>
        <w:t xml:space="preserve">         </w:t>
      </w:r>
      <w:r w:rsidRPr="00992575">
        <w:rPr>
          <w:rFonts w:ascii="Georgia" w:eastAsia="Times New Roman" w:hAnsi="Georgia"/>
          <w:color w:val="1F1F1F"/>
        </w:rPr>
        <w:t>When researching the energy-agriculture nexus, the methodology used can vary depending on the specific focus of the study. However, common methodologies include:</w:t>
      </w:r>
    </w:p>
    <w:p w14:paraId="742F68BD" w14:textId="77777777" w:rsidR="00992575" w:rsidRPr="00992575" w:rsidRDefault="00992575" w:rsidP="00E73500">
      <w:pPr>
        <w:jc w:val="both"/>
        <w:divId w:val="1824816049"/>
        <w:rPr>
          <w:rFonts w:ascii="Georgia" w:eastAsia="Times New Roman" w:hAnsi="Georgia"/>
          <w:color w:val="1F1F1F"/>
        </w:rPr>
      </w:pPr>
    </w:p>
    <w:p w14:paraId="6BE77C89" w14:textId="2AA18E34" w:rsidR="00CA00A2"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Literature Review:</w:t>
      </w:r>
    </w:p>
    <w:p w14:paraId="6D885494" w14:textId="61369ED3" w:rsidR="00992575" w:rsidRPr="00992575" w:rsidRDefault="00992575" w:rsidP="00E73500">
      <w:pPr>
        <w:pStyle w:val="ListParagraph"/>
        <w:jc w:val="both"/>
        <w:divId w:val="1824816049"/>
        <w:rPr>
          <w:rFonts w:ascii="Georgia" w:eastAsia="Times New Roman" w:hAnsi="Georgia"/>
          <w:color w:val="1F1F1F"/>
        </w:rPr>
      </w:pPr>
      <w:r w:rsidRPr="00CA00A2">
        <w:rPr>
          <w:rFonts w:ascii="Georgia" w:eastAsia="Times New Roman" w:hAnsi="Georgia"/>
          <w:color w:val="1F1F1F"/>
        </w:rPr>
        <w:t xml:space="preserve"> A comprehensive review of existing research, policy documents, and case studies to understand current knowledge, identify gaps, and synthesize findings on the interactions between energy use and agricultural practices.</w:t>
      </w:r>
    </w:p>
    <w:p w14:paraId="1E93DB05" w14:textId="29461F5E" w:rsidR="00385479"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Data Analysis:</w:t>
      </w:r>
    </w:p>
    <w:p w14:paraId="01B268E6" w14:textId="6EDF6206" w:rsidR="00992575" w:rsidRPr="00992575" w:rsidRDefault="00992575" w:rsidP="00E73500">
      <w:pPr>
        <w:pStyle w:val="ListParagraph"/>
        <w:jc w:val="both"/>
        <w:divId w:val="1824816049"/>
        <w:rPr>
          <w:rFonts w:ascii="Georgia" w:eastAsia="Times New Roman" w:hAnsi="Georgia"/>
          <w:color w:val="1F1F1F"/>
        </w:rPr>
      </w:pPr>
      <w:r w:rsidRPr="00385479">
        <w:rPr>
          <w:rFonts w:ascii="Georgia" w:eastAsia="Times New Roman" w:hAnsi="Georgia"/>
          <w:color w:val="1F1F1F"/>
        </w:rPr>
        <w:t xml:space="preserve"> Collection and analysis of quantitative data, such as energy consumption statistics, crop yield data, and economic indicators. This can involve statistical methods to evaluate correlations, trends, and impacts.</w:t>
      </w:r>
    </w:p>
    <w:p w14:paraId="457E4147" w14:textId="0654CF5A" w:rsidR="00385479"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Case Studies:</w:t>
      </w:r>
    </w:p>
    <w:p w14:paraId="1FFB253F" w14:textId="28B265DE" w:rsidR="00992575" w:rsidRPr="00992575" w:rsidRDefault="00992575" w:rsidP="00E73500">
      <w:pPr>
        <w:pStyle w:val="ListParagraph"/>
        <w:jc w:val="both"/>
        <w:divId w:val="1824816049"/>
        <w:rPr>
          <w:rFonts w:ascii="Georgia" w:eastAsia="Times New Roman" w:hAnsi="Georgia"/>
          <w:color w:val="1F1F1F"/>
        </w:rPr>
      </w:pPr>
      <w:r w:rsidRPr="00385479">
        <w:rPr>
          <w:rFonts w:ascii="Georgia" w:eastAsia="Times New Roman" w:hAnsi="Georgia"/>
          <w:color w:val="1F1F1F"/>
        </w:rPr>
        <w:t xml:space="preserve"> Detailed examinations of specific examples where energy and agriculture intersect. Case studies can provide insights into practical applications, challenges, and successes.</w:t>
      </w:r>
    </w:p>
    <w:p w14:paraId="424810B7" w14:textId="61B60708" w:rsidR="00BD61A1"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Surveys and Interviews:</w:t>
      </w:r>
    </w:p>
    <w:p w14:paraId="5EDC0CFD" w14:textId="5DAF1C31" w:rsidR="00992575" w:rsidRPr="00992575" w:rsidRDefault="00992575" w:rsidP="00E73500">
      <w:pPr>
        <w:pStyle w:val="ListParagraph"/>
        <w:jc w:val="both"/>
        <w:divId w:val="1824816049"/>
        <w:rPr>
          <w:rFonts w:ascii="Georgia" w:eastAsia="Times New Roman" w:hAnsi="Georgia"/>
          <w:color w:val="1F1F1F"/>
        </w:rPr>
      </w:pPr>
      <w:r w:rsidRPr="00BD61A1">
        <w:rPr>
          <w:rFonts w:ascii="Georgia" w:eastAsia="Times New Roman" w:hAnsi="Georgia"/>
          <w:color w:val="1F1F1F"/>
        </w:rPr>
        <w:t xml:space="preserve"> Gathering qualitative data from stakeholders such as farmers, energy providers, and policymakers. Surveys and interviews can offer perspectives on experiences, practices, and perceptions related to the energy-agriculture nexus.</w:t>
      </w:r>
    </w:p>
    <w:p w14:paraId="0FA7557D" w14:textId="2187671E" w:rsidR="00DB17CD" w:rsidRPr="00282A09" w:rsidRDefault="00992575" w:rsidP="00E73500">
      <w:pPr>
        <w:pStyle w:val="ListParagraph"/>
        <w:numPr>
          <w:ilvl w:val="0"/>
          <w:numId w:val="1"/>
        </w:numPr>
        <w:jc w:val="both"/>
        <w:divId w:val="1824816049"/>
        <w:rPr>
          <w:rFonts w:ascii="Georgia" w:eastAsia="Times New Roman" w:hAnsi="Georgia"/>
          <w:b/>
          <w:bCs/>
          <w:color w:val="1F1F1F"/>
        </w:rPr>
      </w:pPr>
      <w:proofErr w:type="spellStart"/>
      <w:r w:rsidRPr="00282A09">
        <w:rPr>
          <w:rFonts w:ascii="Georgia" w:eastAsia="Times New Roman" w:hAnsi="Georgia"/>
          <w:b/>
          <w:bCs/>
          <w:color w:val="1F1F1F"/>
        </w:rPr>
        <w:t>Modeling</w:t>
      </w:r>
      <w:proofErr w:type="spellEnd"/>
      <w:r w:rsidRPr="00282A09">
        <w:rPr>
          <w:rFonts w:ascii="Georgia" w:eastAsia="Times New Roman" w:hAnsi="Georgia"/>
          <w:b/>
          <w:bCs/>
          <w:color w:val="1F1F1F"/>
        </w:rPr>
        <w:t xml:space="preserve"> and Simulation: </w:t>
      </w:r>
    </w:p>
    <w:p w14:paraId="6A13DB8A" w14:textId="1812FB8A" w:rsidR="00992575" w:rsidRPr="00992575" w:rsidRDefault="00992575" w:rsidP="00E73500">
      <w:pPr>
        <w:pStyle w:val="ListParagraph"/>
        <w:jc w:val="both"/>
        <w:divId w:val="1824816049"/>
        <w:rPr>
          <w:rFonts w:ascii="Georgia" w:eastAsia="Times New Roman" w:hAnsi="Georgia"/>
          <w:color w:val="1F1F1F"/>
        </w:rPr>
      </w:pPr>
      <w:r w:rsidRPr="00DB17CD">
        <w:rPr>
          <w:rFonts w:ascii="Georgia" w:eastAsia="Times New Roman" w:hAnsi="Georgia"/>
          <w:color w:val="1F1F1F"/>
        </w:rPr>
        <w:t>Using computational models to simulate the effects of different energy scenarios on agricultural outcomes. This might involve economic models, environmental impact assessments, or energy efficiency simulations.</w:t>
      </w:r>
    </w:p>
    <w:p w14:paraId="1A0D3587" w14:textId="1633EB9A" w:rsidR="00DB17CD"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Field Experiments:</w:t>
      </w:r>
    </w:p>
    <w:p w14:paraId="48C133D8" w14:textId="32EC86C7" w:rsidR="00992575" w:rsidRPr="00992575" w:rsidRDefault="00992575" w:rsidP="00E73500">
      <w:pPr>
        <w:pStyle w:val="ListParagraph"/>
        <w:jc w:val="both"/>
        <w:divId w:val="1824816049"/>
        <w:rPr>
          <w:rFonts w:ascii="Georgia" w:eastAsia="Times New Roman" w:hAnsi="Georgia"/>
          <w:color w:val="1F1F1F"/>
        </w:rPr>
      </w:pPr>
      <w:r w:rsidRPr="00DB17CD">
        <w:rPr>
          <w:rFonts w:ascii="Georgia" w:eastAsia="Times New Roman" w:hAnsi="Georgia"/>
          <w:color w:val="1F1F1F"/>
        </w:rPr>
        <w:t xml:space="preserve"> Conducting experiments in real-world agricultural settings to test the effects of various energy technologies or practices on productivity, sustainability, and efficiency.</w:t>
      </w:r>
    </w:p>
    <w:p w14:paraId="43D00D2B" w14:textId="5F79C63A" w:rsidR="00DB17CD"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Policy Analysis:</w:t>
      </w:r>
    </w:p>
    <w:p w14:paraId="7EEEF9B9" w14:textId="66CE478B" w:rsidR="00992575" w:rsidRPr="00992575" w:rsidRDefault="00992575" w:rsidP="00E73500">
      <w:pPr>
        <w:pStyle w:val="ListParagraph"/>
        <w:jc w:val="both"/>
        <w:divId w:val="1824816049"/>
        <w:rPr>
          <w:rFonts w:ascii="Georgia" w:eastAsia="Times New Roman" w:hAnsi="Georgia"/>
          <w:color w:val="1F1F1F"/>
        </w:rPr>
      </w:pPr>
      <w:r w:rsidRPr="00DB17CD">
        <w:rPr>
          <w:rFonts w:ascii="Georgia" w:eastAsia="Times New Roman" w:hAnsi="Georgia"/>
          <w:color w:val="1F1F1F"/>
        </w:rPr>
        <w:t xml:space="preserve"> Examining existing policies and regulations to assess their impact on the energy-agriculture relationship. This can include evaluating the effectiveness of incentives for renewable energy or regulations aimed at reducing agricultural emissions.</w:t>
      </w:r>
    </w:p>
    <w:p w14:paraId="52D97130" w14:textId="7AD81FFE" w:rsidR="00DB17CD" w:rsidRPr="00282A09" w:rsidRDefault="00992575" w:rsidP="00E73500">
      <w:pPr>
        <w:pStyle w:val="ListParagraph"/>
        <w:numPr>
          <w:ilvl w:val="0"/>
          <w:numId w:val="1"/>
        </w:numPr>
        <w:jc w:val="both"/>
        <w:divId w:val="1824816049"/>
        <w:rPr>
          <w:rFonts w:ascii="Georgia" w:eastAsia="Times New Roman" w:hAnsi="Georgia"/>
          <w:b/>
          <w:bCs/>
          <w:color w:val="1F1F1F"/>
        </w:rPr>
      </w:pPr>
      <w:r w:rsidRPr="00282A09">
        <w:rPr>
          <w:rFonts w:ascii="Georgia" w:eastAsia="Times New Roman" w:hAnsi="Georgia"/>
          <w:b/>
          <w:bCs/>
          <w:color w:val="1F1F1F"/>
        </w:rPr>
        <w:t xml:space="preserve">Comparative Analysis: </w:t>
      </w:r>
    </w:p>
    <w:p w14:paraId="30EF2B0A" w14:textId="04693315" w:rsidR="00992575" w:rsidRDefault="00992575" w:rsidP="00E73500">
      <w:pPr>
        <w:pStyle w:val="ListParagraph"/>
        <w:jc w:val="both"/>
        <w:divId w:val="1824816049"/>
        <w:rPr>
          <w:rFonts w:ascii="Georgia" w:eastAsia="Times New Roman" w:hAnsi="Georgia"/>
          <w:color w:val="1F1F1F"/>
        </w:rPr>
      </w:pPr>
      <w:r w:rsidRPr="00DB17CD">
        <w:rPr>
          <w:rFonts w:ascii="Georgia" w:eastAsia="Times New Roman" w:hAnsi="Georgia"/>
          <w:color w:val="1F1F1F"/>
        </w:rPr>
        <w:t>Comparing different regions, technologies, or practices to understand how variations in energy use affect agricultural outcomes and sustainability.</w:t>
      </w:r>
    </w:p>
    <w:p w14:paraId="22F194A7" w14:textId="77777777" w:rsidR="00DB17CD" w:rsidRPr="00B218B8" w:rsidRDefault="00DB17CD" w:rsidP="00E73500">
      <w:pPr>
        <w:jc w:val="both"/>
        <w:divId w:val="1824816049"/>
        <w:rPr>
          <w:rFonts w:ascii="Georgia" w:eastAsia="Times New Roman" w:hAnsi="Georgia"/>
          <w:b/>
          <w:bCs/>
          <w:color w:val="1F1F1F"/>
          <w:sz w:val="24"/>
          <w:szCs w:val="24"/>
        </w:rPr>
      </w:pPr>
    </w:p>
    <w:p w14:paraId="005529A6" w14:textId="690D2821" w:rsidR="0028248D" w:rsidRPr="00BE354E" w:rsidRDefault="00F54824" w:rsidP="00E73500">
      <w:pPr>
        <w:jc w:val="both"/>
        <w:divId w:val="1824816049"/>
        <w:rPr>
          <w:rFonts w:ascii="Georgia" w:eastAsia="Times New Roman" w:hAnsi="Georgia"/>
          <w:b/>
          <w:bCs/>
          <w:color w:val="1F1F1F"/>
        </w:rPr>
      </w:pPr>
      <w:r>
        <w:rPr>
          <w:rFonts w:ascii="Georgia" w:eastAsia="Times New Roman" w:hAnsi="Georgia"/>
          <w:color w:val="1F1F1F"/>
        </w:rPr>
        <w:t>4</w:t>
      </w:r>
      <w:r w:rsidRPr="00BE354E">
        <w:rPr>
          <w:rFonts w:ascii="Georgia" w:eastAsia="Times New Roman" w:hAnsi="Georgia"/>
          <w:b/>
          <w:bCs/>
          <w:color w:val="1F1F1F"/>
        </w:rPr>
        <w:t>.RESERCH QUESTION</w:t>
      </w:r>
    </w:p>
    <w:p w14:paraId="44FBFFDF" w14:textId="1A087102"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How does the use of different energy sources (fossil fuels vs. renewables) impact agricultural productivity and sustainability?</w:t>
      </w:r>
    </w:p>
    <w:p w14:paraId="510CB287" w14:textId="52721B61"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What are the economic implications of energy costs on agricultural practices and food prices?</w:t>
      </w:r>
    </w:p>
    <w:p w14:paraId="3110C451" w14:textId="36760E91"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How can energy efficiency improvements in agricultural machinery and processes contribute to overall farm sustainability?</w:t>
      </w:r>
    </w:p>
    <w:p w14:paraId="48A5B142" w14:textId="468052C3"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What are the environmental impacts of current energy use in agriculture, and how can these be mitigated through sustainable practices?</w:t>
      </w:r>
    </w:p>
    <w:p w14:paraId="40053CCE" w14:textId="184559C9"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How do energy policies and regulations influence the adoption  energy technologies in agriculture?</w:t>
      </w:r>
    </w:p>
    <w:p w14:paraId="5AEF0778" w14:textId="07C4C664"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What role does energy play in the development and deployment of precision agriculture technologies?</w:t>
      </w:r>
    </w:p>
    <w:p w14:paraId="22053A22" w14:textId="21C6B63E"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How do changes in energy prices affect farmers</w:t>
      </w:r>
      <w:r>
        <w:rPr>
          <w:rFonts w:ascii="Georgia" w:eastAsia="Times New Roman" w:hAnsi="Georgia"/>
          <w:color w:val="1F1F1F"/>
        </w:rPr>
        <w:t>’</w:t>
      </w:r>
      <w:r w:rsidRPr="0028248D">
        <w:rPr>
          <w:rFonts w:ascii="Georgia" w:eastAsia="Times New Roman" w:hAnsi="Georgia"/>
          <w:color w:val="1F1F1F"/>
        </w:rPr>
        <w:t xml:space="preserve"> decision-making and agricultural output?</w:t>
      </w:r>
    </w:p>
    <w:p w14:paraId="6F977E52" w14:textId="6BD9DB01" w:rsidR="0028248D" w:rsidRPr="00C92A61"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What are the best practices for integrating renewable energy sources into agricultural operations, and what are their potential benefits and challenges?</w:t>
      </w:r>
    </w:p>
    <w:p w14:paraId="21D5F41F" w14:textId="70EF44A3" w:rsidR="0028248D" w:rsidRPr="0028248D" w:rsidRDefault="0028248D" w:rsidP="00E73500">
      <w:pPr>
        <w:pStyle w:val="ListParagraph"/>
        <w:numPr>
          <w:ilvl w:val="0"/>
          <w:numId w:val="2"/>
        </w:numPr>
        <w:jc w:val="both"/>
        <w:divId w:val="1824816049"/>
        <w:rPr>
          <w:rFonts w:ascii="Georgia" w:eastAsia="Times New Roman" w:hAnsi="Georgia"/>
          <w:color w:val="1F1F1F"/>
        </w:rPr>
      </w:pPr>
      <w:r w:rsidRPr="0028248D">
        <w:rPr>
          <w:rFonts w:ascii="Georgia" w:eastAsia="Times New Roman" w:hAnsi="Georgia"/>
          <w:color w:val="1F1F1F"/>
        </w:rPr>
        <w:t>How can energy and agricultural policies be aligned to promote greater sustainability and resilience in food systems?</w:t>
      </w:r>
    </w:p>
    <w:p w14:paraId="28030522" w14:textId="77777777" w:rsidR="0028248D" w:rsidRDefault="0028248D" w:rsidP="00E73500">
      <w:pPr>
        <w:jc w:val="both"/>
        <w:divId w:val="1824816049"/>
        <w:rPr>
          <w:rFonts w:ascii="Georgia" w:eastAsia="Times New Roman" w:hAnsi="Georgia"/>
          <w:color w:val="1F1F1F"/>
        </w:rPr>
      </w:pPr>
    </w:p>
    <w:p w14:paraId="330D3CCD" w14:textId="797067C1" w:rsidR="00B263F9" w:rsidRPr="00B263F9" w:rsidRDefault="004E20F0" w:rsidP="00E73500">
      <w:pPr>
        <w:jc w:val="both"/>
        <w:divId w:val="1824816049"/>
        <w:rPr>
          <w:rFonts w:ascii="Georgia" w:eastAsia="Times New Roman" w:hAnsi="Georgia"/>
          <w:b/>
          <w:bCs/>
          <w:color w:val="1F1F1F"/>
          <w:sz w:val="24"/>
          <w:szCs w:val="24"/>
        </w:rPr>
      </w:pPr>
      <w:r>
        <w:rPr>
          <w:rFonts w:ascii="Georgia" w:eastAsia="Times New Roman" w:hAnsi="Georgia"/>
          <w:b/>
          <w:bCs/>
          <w:color w:val="1F1F1F"/>
          <w:sz w:val="24"/>
          <w:szCs w:val="24"/>
        </w:rPr>
        <w:t>5</w:t>
      </w:r>
      <w:r w:rsidR="00FA617D">
        <w:rPr>
          <w:rFonts w:ascii="Georgia" w:eastAsia="Times New Roman" w:hAnsi="Georgia"/>
          <w:b/>
          <w:bCs/>
          <w:color w:val="1F1F1F"/>
          <w:sz w:val="24"/>
          <w:szCs w:val="24"/>
        </w:rPr>
        <w:t>.RESULT</w:t>
      </w:r>
    </w:p>
    <w:p w14:paraId="5814D53B" w14:textId="77777777" w:rsidR="00FA617D" w:rsidRDefault="004E20F0" w:rsidP="00E73500">
      <w:pPr>
        <w:jc w:val="both"/>
        <w:rPr>
          <w:rFonts w:ascii="Georgia" w:eastAsia="Times New Roman" w:hAnsi="Georgia"/>
          <w:color w:val="1F1F1F"/>
          <w:kern w:val="0"/>
          <w14:ligatures w14:val="none"/>
        </w:rPr>
      </w:pPr>
      <w:r>
        <w:rPr>
          <w:rFonts w:ascii="Georgia" w:eastAsia="Times New Roman" w:hAnsi="Georgia"/>
          <w:b/>
          <w:bCs/>
          <w:color w:val="1F1F1F"/>
          <w:sz w:val="24"/>
          <w:szCs w:val="24"/>
        </w:rPr>
        <w:t xml:space="preserve">          </w:t>
      </w:r>
      <w:r w:rsidR="00FA617D" w:rsidRPr="00B263F9">
        <w:rPr>
          <w:rFonts w:ascii="Georgia" w:eastAsia="Times New Roman" w:hAnsi="Georgia"/>
          <w:color w:val="1F1F1F"/>
          <w:kern w:val="0"/>
          <w14:ligatures w14:val="none"/>
        </w:rPr>
        <w:t>The results from studies on the energy-agriculture nexus often reveal significant insights into how energy use impacts agricultural practices. Findings typically highlight that integrating renewable energy sources, such as solar or wind power, can lead to substantial cost savings and enhanced operational efficiency for farmers. For instance, solar-powered irrigation systems have been shown to reduce energy expenses and improve water management compared to traditional diesel-powered systems. Additionally, the adoption of energy-efficient technologies and precision agriculture techniques often leads to increased crop yields and better resource utilization. Environmental benefits are also evident, with reduced greenhouse gas emissions and improved sustainability from cleaner energy sources. However, research also uncovers challenges such as high initial costs, technical barriers, and the need for supportive policies to facilitate broader adoption. Overall, the results underscore the potential for energy innovations to drive agricultural productivity and sustainability while also highlighting areas where further support and development are needed.</w:t>
      </w:r>
    </w:p>
    <w:p w14:paraId="5CDEDBAE" w14:textId="272F0748" w:rsidR="00B263F9" w:rsidRDefault="002D75CE" w:rsidP="00E73500">
      <w:pPr>
        <w:jc w:val="both"/>
        <w:rPr>
          <w:rFonts w:ascii="Georgia" w:eastAsia="Times New Roman" w:hAnsi="Georgia"/>
          <w:b/>
          <w:bCs/>
          <w:color w:val="1F1F1F"/>
          <w:kern w:val="0"/>
          <w:sz w:val="24"/>
          <w:szCs w:val="24"/>
          <w14:ligatures w14:val="none"/>
        </w:rPr>
      </w:pPr>
      <w:r>
        <w:rPr>
          <w:rFonts w:ascii="Georgia" w:eastAsia="Times New Roman" w:hAnsi="Georgia"/>
          <w:b/>
          <w:bCs/>
          <w:color w:val="1F1F1F"/>
          <w:kern w:val="0"/>
          <w:sz w:val="24"/>
          <w:szCs w:val="24"/>
          <w14:ligatures w14:val="none"/>
        </w:rPr>
        <w:t>6.DISCUSSION</w:t>
      </w:r>
    </w:p>
    <w:p w14:paraId="29356845" w14:textId="76D49700" w:rsidR="002D75CE" w:rsidRDefault="002D75CE" w:rsidP="00E73500">
      <w:pPr>
        <w:jc w:val="both"/>
        <w:rPr>
          <w:rFonts w:ascii="Georgia" w:eastAsia="Times New Roman" w:hAnsi="Georgia"/>
          <w:color w:val="1F1F1F"/>
          <w:kern w:val="0"/>
          <w14:ligatures w14:val="none"/>
        </w:rPr>
      </w:pPr>
      <w:r>
        <w:rPr>
          <w:rFonts w:ascii="Georgia" w:eastAsia="Times New Roman" w:hAnsi="Georgia"/>
          <w:b/>
          <w:bCs/>
          <w:color w:val="1F1F1F"/>
          <w:kern w:val="0"/>
          <w:sz w:val="24"/>
          <w:szCs w:val="24"/>
          <w14:ligatures w14:val="none"/>
        </w:rPr>
        <w:t xml:space="preserve">          </w:t>
      </w:r>
      <w:r w:rsidR="00512191">
        <w:rPr>
          <w:rFonts w:ascii="Georgia" w:eastAsia="Times New Roman" w:hAnsi="Georgia"/>
          <w:color w:val="1F1F1F"/>
          <w:kern w:val="0"/>
          <w14:ligatures w14:val="none"/>
        </w:rPr>
        <w:t xml:space="preserve">The discussion on the energy-agriculture nexus </w:t>
      </w:r>
      <w:proofErr w:type="spellStart"/>
      <w:r w:rsidR="00512191">
        <w:rPr>
          <w:rFonts w:ascii="Georgia" w:eastAsia="Times New Roman" w:hAnsi="Georgia"/>
          <w:color w:val="1F1F1F"/>
          <w:kern w:val="0"/>
          <w14:ligatures w14:val="none"/>
        </w:rPr>
        <w:t>centers</w:t>
      </w:r>
      <w:proofErr w:type="spellEnd"/>
      <w:r w:rsidR="00512191">
        <w:rPr>
          <w:rFonts w:ascii="Georgia" w:eastAsia="Times New Roman" w:hAnsi="Georgia"/>
          <w:color w:val="1F1F1F"/>
          <w:kern w:val="0"/>
          <w14:ligatures w14:val="none"/>
        </w:rPr>
        <w:t xml:space="preserve"> on the intricate relationship between energy use and agricultural practices, highlighting both opportunities and challenges. As energy consumption in agriculture continues to rise, particularly with the increased use of machinery and irrigation systems, integrating renewable energy sources emerges as a promising solution for reducing operational costs and environmental impacts. Solar and wind energy, for example, offer potential for significant cost savings and reduced greenhouse gas emissions. However, the transition to renewable energy is not without obstacles. High upfront costs, technical complexities, and limited access to financing can hinder adoption, particularly in developing regions. Additionally, while energy-efficient technologies can boost productivity and sustainability, their effectiveness varies based on local conditions and energy prices. Policy support and targeted incentives are crucial for overcoming these barriers and ensuring that the benefits of energy innovations are realized broadly across the agricultural sector. The discussion thus emphasizes the need for a balanced approach that considers economic, environmental, and practical factors to optimize the energy-agriculture nexus.</w:t>
      </w:r>
    </w:p>
    <w:p w14:paraId="3EEFB8BA" w14:textId="676C496E" w:rsidR="006A3912" w:rsidRDefault="006A3912" w:rsidP="00E73500">
      <w:pPr>
        <w:jc w:val="both"/>
        <w:rPr>
          <w:rFonts w:ascii="Georgia" w:eastAsia="Times New Roman" w:hAnsi="Georgia"/>
          <w:b/>
          <w:bCs/>
          <w:color w:val="1F1F1F"/>
          <w:kern w:val="0"/>
          <w:sz w:val="24"/>
          <w:szCs w:val="24"/>
          <w14:ligatures w14:val="none"/>
        </w:rPr>
      </w:pPr>
      <w:r>
        <w:rPr>
          <w:rFonts w:ascii="Georgia" w:eastAsia="Times New Roman" w:hAnsi="Georgia"/>
          <w:b/>
          <w:bCs/>
          <w:color w:val="1F1F1F"/>
          <w:kern w:val="0"/>
          <w:sz w:val="24"/>
          <w:szCs w:val="24"/>
          <w14:ligatures w14:val="none"/>
        </w:rPr>
        <w:t>7.CONCLUSION</w:t>
      </w:r>
    </w:p>
    <w:p w14:paraId="1B80CE77" w14:textId="77777777" w:rsidR="00722F5C" w:rsidRDefault="006A3912" w:rsidP="00E73500">
      <w:pPr>
        <w:jc w:val="both"/>
        <w:rPr>
          <w:rFonts w:ascii="Georgia" w:eastAsia="Times New Roman" w:hAnsi="Georgia"/>
          <w:color w:val="1F1F1F"/>
          <w:kern w:val="0"/>
          <w14:ligatures w14:val="none"/>
        </w:rPr>
      </w:pPr>
      <w:r>
        <w:rPr>
          <w:rFonts w:ascii="Georgia" w:eastAsia="Times New Roman" w:hAnsi="Georgia"/>
          <w:b/>
          <w:bCs/>
          <w:color w:val="1F1F1F"/>
          <w:kern w:val="0"/>
          <w:sz w:val="24"/>
          <w:szCs w:val="24"/>
          <w14:ligatures w14:val="none"/>
        </w:rPr>
        <w:t xml:space="preserve">        </w:t>
      </w:r>
      <w:r w:rsidR="00722F5C" w:rsidRPr="00722F5C">
        <w:rPr>
          <w:rFonts w:ascii="Georgia" w:eastAsia="Times New Roman" w:hAnsi="Georgia"/>
          <w:color w:val="1F1F1F"/>
          <w:kern w:val="0"/>
          <w14:ligatures w14:val="none"/>
        </w:rPr>
        <w:t>In conclusion, the energy-agriculture nexus underscores the critical interdependence between energy systems and agricultural practices, revealing both significant opportunities and complex challenges. The integration of renewable energy sources and energy-efficient technologies has the potential to enhance agricultural productivity, reduce operational costs, and mitigate environmental impacts, such as greenhouse gas emissions. However, realizing these benefits requires addressing key obstacles, including high initial investment costs, technical barriers, and the need for supportive policy frameworks. As the agricultural sector continues to evolve, fostering innovation and implementing targeted policies will be essential to harnessing the full potential of energy solutions. Ultimately, a coordinated approach that balances economic, environmental, and practical considerations will be crucial for advancing sustainability and resilience in agriculture.</w:t>
      </w:r>
    </w:p>
    <w:p w14:paraId="3455E96F" w14:textId="4CC9292C" w:rsidR="00253CF4" w:rsidRDefault="00BE354E" w:rsidP="00E73500">
      <w:pPr>
        <w:jc w:val="both"/>
        <w:rPr>
          <w:rFonts w:ascii="Georgia" w:hAnsi="Georgia"/>
          <w:b/>
          <w:bCs/>
          <w:sz w:val="24"/>
          <w:szCs w:val="24"/>
        </w:rPr>
      </w:pPr>
      <w:r>
        <w:rPr>
          <w:b/>
          <w:bCs/>
          <w:sz w:val="24"/>
          <w:szCs w:val="24"/>
        </w:rPr>
        <w:t>8</w:t>
      </w:r>
      <w:r w:rsidR="005928EF">
        <w:rPr>
          <w:b/>
          <w:bCs/>
          <w:sz w:val="24"/>
          <w:szCs w:val="24"/>
        </w:rPr>
        <w:t>.</w:t>
      </w:r>
      <w:r w:rsidR="00550B20" w:rsidRPr="00112F8A">
        <w:rPr>
          <w:rFonts w:ascii="Georgia" w:hAnsi="Georgia"/>
          <w:b/>
          <w:bCs/>
          <w:sz w:val="24"/>
          <w:szCs w:val="24"/>
        </w:rPr>
        <w:t>REFE</w:t>
      </w:r>
      <w:r w:rsidR="00112F8A" w:rsidRPr="00112F8A">
        <w:rPr>
          <w:rFonts w:ascii="Georgia" w:hAnsi="Georgia"/>
          <w:b/>
          <w:bCs/>
          <w:sz w:val="24"/>
          <w:szCs w:val="24"/>
        </w:rPr>
        <w:t>RENCE</w:t>
      </w:r>
    </w:p>
    <w:p w14:paraId="5264DE51" w14:textId="250B738B" w:rsidR="001477EC" w:rsidRPr="001477EC" w:rsidRDefault="001477EC" w:rsidP="00E73500">
      <w:pPr>
        <w:jc w:val="both"/>
        <w:rPr>
          <w:rFonts w:ascii="Georgia" w:hAnsi="Georgia"/>
        </w:rPr>
      </w:pPr>
      <w:r w:rsidRPr="001477EC">
        <w:rPr>
          <w:rFonts w:ascii="Georgia" w:hAnsi="Georgia"/>
        </w:rPr>
        <w:t xml:space="preserve">    </w:t>
      </w:r>
      <w:r w:rsidR="001551FE">
        <w:rPr>
          <w:rFonts w:ascii="Georgia" w:hAnsi="Georgia"/>
        </w:rPr>
        <w:t xml:space="preserve">     </w:t>
      </w:r>
      <w:r w:rsidRPr="001477EC">
        <w:rPr>
          <w:rFonts w:ascii="Georgia" w:hAnsi="Georgia"/>
        </w:rPr>
        <w:t xml:space="preserve">"Energizing the food production chain for the attainment of food </w:t>
      </w:r>
    </w:p>
    <w:p w14:paraId="02B1AD4F" w14:textId="77777777" w:rsidR="001477EC" w:rsidRPr="001477EC" w:rsidRDefault="001477EC" w:rsidP="00E73500">
      <w:pPr>
        <w:jc w:val="both"/>
        <w:rPr>
          <w:rFonts w:ascii="Georgia" w:hAnsi="Georgia"/>
        </w:rPr>
      </w:pPr>
      <w:r w:rsidRPr="001477EC">
        <w:rPr>
          <w:rFonts w:ascii="Georgia" w:hAnsi="Georgia"/>
        </w:rPr>
        <w:t xml:space="preserve">security", G Best, International Conference on Sustainable Agriculture </w:t>
      </w:r>
    </w:p>
    <w:p w14:paraId="7552680B" w14:textId="77777777" w:rsidR="001477EC" w:rsidRPr="001477EC" w:rsidRDefault="001477EC" w:rsidP="00E73500">
      <w:pPr>
        <w:jc w:val="both"/>
        <w:rPr>
          <w:rFonts w:ascii="Georgia" w:hAnsi="Georgia"/>
        </w:rPr>
      </w:pPr>
      <w:r w:rsidRPr="001477EC">
        <w:rPr>
          <w:rFonts w:ascii="Georgia" w:hAnsi="Georgia"/>
        </w:rPr>
        <w:t xml:space="preserve">for Food, Energy and Industry, </w:t>
      </w:r>
      <w:proofErr w:type="spellStart"/>
      <w:r w:rsidRPr="001477EC">
        <w:rPr>
          <w:rFonts w:ascii="Georgia" w:hAnsi="Georgia"/>
        </w:rPr>
        <w:t>Braunschweig</w:t>
      </w:r>
      <w:proofErr w:type="spellEnd"/>
      <w:r w:rsidRPr="001477EC">
        <w:rPr>
          <w:rFonts w:ascii="Georgia" w:hAnsi="Georgia"/>
        </w:rPr>
        <w:t xml:space="preserve">, Germany, June, 1997. </w:t>
      </w:r>
    </w:p>
    <w:p w14:paraId="756E5E9D" w14:textId="3AC37AEE" w:rsidR="001477EC" w:rsidRPr="001477EC" w:rsidRDefault="001551FE" w:rsidP="00E73500">
      <w:pPr>
        <w:jc w:val="both"/>
        <w:rPr>
          <w:rFonts w:ascii="Georgia" w:hAnsi="Georgia"/>
        </w:rPr>
      </w:pPr>
      <w:r>
        <w:rPr>
          <w:rFonts w:ascii="Georgia" w:hAnsi="Georgia"/>
        </w:rPr>
        <w:t xml:space="preserve">          </w:t>
      </w:r>
      <w:r w:rsidR="001477EC" w:rsidRPr="001477EC">
        <w:rPr>
          <w:rFonts w:ascii="Georgia" w:hAnsi="Georgia"/>
        </w:rPr>
        <w:t xml:space="preserve">BP, 1998. "BP Statistical Review of World Energy", BP, London, 1998. </w:t>
      </w:r>
    </w:p>
    <w:p w14:paraId="26309E1B" w14:textId="77777777" w:rsidR="001477EC" w:rsidRPr="001477EC" w:rsidRDefault="001477EC" w:rsidP="00E73500">
      <w:pPr>
        <w:jc w:val="both"/>
        <w:rPr>
          <w:rFonts w:ascii="Georgia" w:hAnsi="Georgia"/>
        </w:rPr>
      </w:pPr>
      <w:r w:rsidRPr="001477EC">
        <w:rPr>
          <w:rFonts w:ascii="Georgia" w:hAnsi="Georgia"/>
        </w:rPr>
        <w:t xml:space="preserve">de </w:t>
      </w:r>
      <w:proofErr w:type="spellStart"/>
      <w:r w:rsidRPr="001477EC">
        <w:rPr>
          <w:rFonts w:ascii="Georgia" w:hAnsi="Georgia"/>
        </w:rPr>
        <w:t>Carvalho</w:t>
      </w:r>
      <w:proofErr w:type="spellEnd"/>
      <w:r w:rsidRPr="001477EC">
        <w:rPr>
          <w:rFonts w:ascii="Georgia" w:hAnsi="Georgia"/>
        </w:rPr>
        <w:t xml:space="preserve"> "Converting biomass to liquid fuels", in "Energy as an instrument for </w:t>
      </w:r>
    </w:p>
    <w:p w14:paraId="1F5289D6" w14:textId="77777777" w:rsidR="00CB710F" w:rsidRDefault="001477EC" w:rsidP="00E73500">
      <w:pPr>
        <w:jc w:val="both"/>
        <w:rPr>
          <w:rFonts w:ascii="Georgia" w:hAnsi="Georgia"/>
        </w:rPr>
      </w:pPr>
      <w:proofErr w:type="spellStart"/>
      <w:r w:rsidRPr="001477EC">
        <w:rPr>
          <w:rFonts w:ascii="Georgia" w:hAnsi="Georgia"/>
        </w:rPr>
        <w:t>Macedo</w:t>
      </w:r>
      <w:proofErr w:type="spellEnd"/>
      <w:r w:rsidRPr="001477EC">
        <w:rPr>
          <w:rFonts w:ascii="Georgia" w:hAnsi="Georgia"/>
        </w:rPr>
        <w:t>, 1995.</w:t>
      </w:r>
    </w:p>
    <w:p w14:paraId="322E2908" w14:textId="2B4C0B19" w:rsidR="001477EC" w:rsidRPr="001477EC" w:rsidRDefault="001477EC" w:rsidP="00E73500">
      <w:pPr>
        <w:jc w:val="both"/>
        <w:rPr>
          <w:rFonts w:ascii="Georgia" w:hAnsi="Georgia"/>
        </w:rPr>
      </w:pPr>
      <w:r w:rsidRPr="001477EC">
        <w:rPr>
          <w:rFonts w:ascii="Georgia" w:hAnsi="Georgia"/>
        </w:rPr>
        <w:t xml:space="preserve"> socio-economic development", UNDP, New York, 1995. </w:t>
      </w:r>
    </w:p>
    <w:p w14:paraId="2FE8ECBA" w14:textId="77777777" w:rsidR="001477EC" w:rsidRPr="001477EC" w:rsidRDefault="001477EC" w:rsidP="00E73500">
      <w:pPr>
        <w:jc w:val="both"/>
        <w:rPr>
          <w:rFonts w:ascii="Georgia" w:hAnsi="Georgia"/>
        </w:rPr>
      </w:pPr>
      <w:r w:rsidRPr="001477EC">
        <w:rPr>
          <w:rFonts w:ascii="Georgia" w:hAnsi="Georgia"/>
        </w:rPr>
        <w:t xml:space="preserve">Carruthers and "Tools for agriculture - a guide to appropriate equipment for </w:t>
      </w:r>
    </w:p>
    <w:p w14:paraId="2A9AD11C" w14:textId="77777777" w:rsidR="001551FE" w:rsidRDefault="001477EC" w:rsidP="00E73500">
      <w:pPr>
        <w:jc w:val="both"/>
        <w:rPr>
          <w:rFonts w:ascii="Georgia" w:hAnsi="Georgia"/>
        </w:rPr>
      </w:pPr>
      <w:r w:rsidRPr="001477EC">
        <w:rPr>
          <w:rFonts w:ascii="Georgia" w:hAnsi="Georgia"/>
        </w:rPr>
        <w:t>Rodriquez, 1992.</w:t>
      </w:r>
    </w:p>
    <w:p w14:paraId="15CE66BA" w14:textId="403531BF" w:rsidR="001477EC" w:rsidRPr="001477EC" w:rsidRDefault="001551FE" w:rsidP="00E73500">
      <w:pPr>
        <w:jc w:val="both"/>
        <w:rPr>
          <w:rFonts w:ascii="Georgia" w:hAnsi="Georgia"/>
        </w:rPr>
      </w:pPr>
      <w:r>
        <w:rPr>
          <w:rFonts w:ascii="Georgia" w:hAnsi="Georgia"/>
        </w:rPr>
        <w:t xml:space="preserve">           </w:t>
      </w:r>
      <w:r w:rsidR="001477EC" w:rsidRPr="001477EC">
        <w:rPr>
          <w:rFonts w:ascii="Georgia" w:hAnsi="Georgia"/>
        </w:rPr>
        <w:t xml:space="preserve"> smallholder farmers", I Carruthers and M Rodriquez, Intermediate </w:t>
      </w:r>
    </w:p>
    <w:p w14:paraId="2A47A82A" w14:textId="77777777" w:rsidR="001477EC" w:rsidRPr="001477EC" w:rsidRDefault="001477EC" w:rsidP="00E73500">
      <w:pPr>
        <w:jc w:val="both"/>
        <w:rPr>
          <w:rFonts w:ascii="Georgia" w:hAnsi="Georgia"/>
        </w:rPr>
      </w:pPr>
      <w:r w:rsidRPr="001477EC">
        <w:rPr>
          <w:rFonts w:ascii="Georgia" w:hAnsi="Georgia"/>
        </w:rPr>
        <w:t xml:space="preserve"> Technology Publications, London, 1992. </w:t>
      </w:r>
    </w:p>
    <w:p w14:paraId="1A0B2EBF" w14:textId="3F485AA3" w:rsidR="001477EC" w:rsidRPr="001477EC" w:rsidRDefault="005F3C30" w:rsidP="00E73500">
      <w:pPr>
        <w:jc w:val="both"/>
        <w:rPr>
          <w:rFonts w:ascii="Georgia" w:hAnsi="Georgia"/>
        </w:rPr>
      </w:pPr>
      <w:r>
        <w:rPr>
          <w:rFonts w:ascii="Georgia" w:hAnsi="Georgia"/>
        </w:rPr>
        <w:t xml:space="preserve">            </w:t>
      </w:r>
      <w:r w:rsidR="001477EC" w:rsidRPr="001477EC">
        <w:rPr>
          <w:rFonts w:ascii="Georgia" w:hAnsi="Georgia"/>
        </w:rPr>
        <w:t xml:space="preserve">CDC, 1995. "CDC Industry", house magazine of the Commonwealth Development </w:t>
      </w:r>
    </w:p>
    <w:p w14:paraId="1C7200B9" w14:textId="3A0D26E9" w:rsidR="001477EC" w:rsidRPr="001477EC" w:rsidRDefault="001477EC" w:rsidP="00E73500">
      <w:pPr>
        <w:jc w:val="both"/>
      </w:pPr>
      <w:r w:rsidRPr="001477EC">
        <w:rPr>
          <w:rFonts w:ascii="Georgia" w:hAnsi="Georgia"/>
        </w:rPr>
        <w:t>Corporation, London, 1995.</w:t>
      </w:r>
    </w:p>
    <w:sectPr w:rsidR="001477EC" w:rsidRPr="00147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3189"/>
    <w:multiLevelType w:val="hybridMultilevel"/>
    <w:tmpl w:val="0630C9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B0888"/>
    <w:multiLevelType w:val="hybridMultilevel"/>
    <w:tmpl w:val="DAE4F6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06245">
    <w:abstractNumId w:val="0"/>
  </w:num>
  <w:num w:numId="2" w16cid:durableId="10932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E9"/>
    <w:rsid w:val="00082884"/>
    <w:rsid w:val="00082EC6"/>
    <w:rsid w:val="000B0C99"/>
    <w:rsid w:val="000B11C9"/>
    <w:rsid w:val="00112F8A"/>
    <w:rsid w:val="00126DA3"/>
    <w:rsid w:val="001477EC"/>
    <w:rsid w:val="001551FE"/>
    <w:rsid w:val="00204727"/>
    <w:rsid w:val="002058B8"/>
    <w:rsid w:val="00253CF4"/>
    <w:rsid w:val="0028248D"/>
    <w:rsid w:val="00282A09"/>
    <w:rsid w:val="002B09E1"/>
    <w:rsid w:val="002D75CE"/>
    <w:rsid w:val="00385479"/>
    <w:rsid w:val="003E1A31"/>
    <w:rsid w:val="0041587F"/>
    <w:rsid w:val="00451461"/>
    <w:rsid w:val="00494820"/>
    <w:rsid w:val="004C4139"/>
    <w:rsid w:val="004E20F0"/>
    <w:rsid w:val="00510852"/>
    <w:rsid w:val="00511F06"/>
    <w:rsid w:val="00512191"/>
    <w:rsid w:val="00550B20"/>
    <w:rsid w:val="00582A85"/>
    <w:rsid w:val="005928EF"/>
    <w:rsid w:val="005B5AC9"/>
    <w:rsid w:val="005F3C30"/>
    <w:rsid w:val="006A3912"/>
    <w:rsid w:val="006B1F60"/>
    <w:rsid w:val="00701CBB"/>
    <w:rsid w:val="00722F5C"/>
    <w:rsid w:val="0072502F"/>
    <w:rsid w:val="008A09DB"/>
    <w:rsid w:val="00950957"/>
    <w:rsid w:val="00966BC0"/>
    <w:rsid w:val="00992575"/>
    <w:rsid w:val="009B73FB"/>
    <w:rsid w:val="00A63F11"/>
    <w:rsid w:val="00AD7827"/>
    <w:rsid w:val="00B218B8"/>
    <w:rsid w:val="00B263F9"/>
    <w:rsid w:val="00BD61A1"/>
    <w:rsid w:val="00BE354E"/>
    <w:rsid w:val="00C5176D"/>
    <w:rsid w:val="00C71519"/>
    <w:rsid w:val="00C92A61"/>
    <w:rsid w:val="00CA00A2"/>
    <w:rsid w:val="00CB3782"/>
    <w:rsid w:val="00CB64E0"/>
    <w:rsid w:val="00CB710F"/>
    <w:rsid w:val="00D511C6"/>
    <w:rsid w:val="00D65482"/>
    <w:rsid w:val="00DA6EE9"/>
    <w:rsid w:val="00DB17CD"/>
    <w:rsid w:val="00DE5A63"/>
    <w:rsid w:val="00E456B9"/>
    <w:rsid w:val="00E504F5"/>
    <w:rsid w:val="00E73500"/>
    <w:rsid w:val="00EE19A6"/>
    <w:rsid w:val="00F43D47"/>
    <w:rsid w:val="00F54824"/>
    <w:rsid w:val="00F5496C"/>
    <w:rsid w:val="00FA6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0E87FB"/>
  <w15:chartTrackingRefBased/>
  <w15:docId w15:val="{50FF75A5-510B-8C4E-B705-B4033E8E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967">
      <w:bodyDiv w:val="1"/>
      <w:marLeft w:val="0"/>
      <w:marRight w:val="0"/>
      <w:marTop w:val="0"/>
      <w:marBottom w:val="0"/>
      <w:divBdr>
        <w:top w:val="none" w:sz="0" w:space="0" w:color="auto"/>
        <w:left w:val="none" w:sz="0" w:space="0" w:color="auto"/>
        <w:bottom w:val="none" w:sz="0" w:space="0" w:color="auto"/>
        <w:right w:val="none" w:sz="0" w:space="0" w:color="auto"/>
      </w:divBdr>
      <w:divsChild>
        <w:div w:id="1824816049">
          <w:marLeft w:val="0"/>
          <w:marRight w:val="0"/>
          <w:marTop w:val="0"/>
          <w:marBottom w:val="0"/>
          <w:divBdr>
            <w:top w:val="none" w:sz="0" w:space="0" w:color="auto"/>
            <w:left w:val="none" w:sz="0" w:space="0" w:color="auto"/>
            <w:bottom w:val="none" w:sz="0" w:space="0" w:color="auto"/>
            <w:right w:val="none" w:sz="0" w:space="0" w:color="auto"/>
          </w:divBdr>
        </w:div>
        <w:div w:id="1449160132">
          <w:marLeft w:val="0"/>
          <w:marRight w:val="0"/>
          <w:marTop w:val="0"/>
          <w:marBottom w:val="0"/>
          <w:divBdr>
            <w:top w:val="none" w:sz="0" w:space="0" w:color="auto"/>
            <w:left w:val="none" w:sz="0" w:space="0" w:color="auto"/>
            <w:bottom w:val="none" w:sz="0" w:space="0" w:color="auto"/>
            <w:right w:val="none" w:sz="0" w:space="0" w:color="auto"/>
          </w:divBdr>
        </w:div>
        <w:div w:id="732313779">
          <w:marLeft w:val="0"/>
          <w:marRight w:val="0"/>
          <w:marTop w:val="0"/>
          <w:marBottom w:val="0"/>
          <w:divBdr>
            <w:top w:val="none" w:sz="0" w:space="0" w:color="auto"/>
            <w:left w:val="none" w:sz="0" w:space="0" w:color="auto"/>
            <w:bottom w:val="none" w:sz="0" w:space="0" w:color="auto"/>
            <w:right w:val="none" w:sz="0" w:space="0" w:color="auto"/>
          </w:divBdr>
        </w:div>
        <w:div w:id="1357081777">
          <w:marLeft w:val="0"/>
          <w:marRight w:val="0"/>
          <w:marTop w:val="0"/>
          <w:marBottom w:val="0"/>
          <w:divBdr>
            <w:top w:val="none" w:sz="0" w:space="0" w:color="auto"/>
            <w:left w:val="none" w:sz="0" w:space="0" w:color="auto"/>
            <w:bottom w:val="none" w:sz="0" w:space="0" w:color="auto"/>
            <w:right w:val="none" w:sz="0" w:space="0" w:color="auto"/>
          </w:divBdr>
        </w:div>
        <w:div w:id="1988586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Csaranyadevi60@gmail.com Devi</dc:creator>
  <cp:keywords/>
  <dc:description/>
  <cp:lastModifiedBy>Csaranyadevi60@gmail.com Devi</cp:lastModifiedBy>
  <cp:revision>2</cp:revision>
  <dcterms:created xsi:type="dcterms:W3CDTF">2024-09-04T14:35:00Z</dcterms:created>
  <dcterms:modified xsi:type="dcterms:W3CDTF">2024-09-04T14:35:00Z</dcterms:modified>
</cp:coreProperties>
</file>