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Cyber Law H5P Study — 2-Hour Build Guide</w:t>
      </w:r>
    </w:p>
    <w:p>
      <w:pPr/>
      <w:r>
        <w:t xml:space="preserve">Oct 11, 2026</w:t>
      </w:r>
      <w:r>
        <w:t xml:space="preserve"> · </w:t>
      </w:r>
      <w:r>
        <w:t xml:space="preserve">@Monirul</w:t>
      </w:r>
    </w:p>
    <w:p>
      <w:pPr>
        <w:pStyle w:val="Heading2"/>
      </w:pPr>
      <w:r>
        <w:t xml:space="preserve">The plan: about 1 hour 50 minutes per student</w:t>
      </w:r>
    </w:p>
    <w:p>
      <w:pPr/>
      <w:r>
        <w:t xml:space="preserve">Students finish in about 112 minutes: a 15-question pre-test, five short modules, the same 15 questions as a post-test, and a 5-minute survey. Everything is in English.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What the student does</w:t>
            </w:r>
          </w:p>
        </w:tc>
        <w:tc>
          <w:tcPr>
            <w:tcW w:w="2340" w:type="dxa"/>
            <w:shd w:val="clear" w:color="auto" w:fill="F2F2F2"/>
          </w:tcPr>
          <w:p>
            <w:pPr/>
            <w:r>
              <w:t xml:space="preserve">H5P type you build</w:t>
            </w:r>
          </w:p>
        </w:tc>
        <w:tc>
          <w:tcPr>
            <w:tcW w:w="2340" w:type="dxa"/>
            <w:shd w:val="clear" w:color="auto" w:fill="F2F2F2"/>
          </w:tcPr>
          <w:p>
            <w:pPr/>
            <w:r>
              <w:t xml:space="preserve">Minutes</w:t>
            </w:r>
          </w:p>
        </w:tc>
      </w:tr>
      <w:tr>
        <w:tc>
          <w:tcPr>
            <w:tcW w:w="2340" w:type="dxa"/>
          </w:tcPr>
          <w:p>
            <w:pPr/>
            <w:r>
              <w:t xml:space="preserve">1</w:t>
            </w:r>
          </w:p>
        </w:tc>
        <w:tc>
          <w:tcPr>
            <w:tcW w:w="2340" w:type="dxa"/>
          </w:tcPr>
          <w:p>
            <w:pPr/>
            <w:r>
              <w:t xml:space="preserve">Pre-test (15 questions)</w:t>
            </w:r>
          </w:p>
        </w:tc>
        <w:tc>
          <w:tcPr>
            <w:tcW w:w="2340" w:type="dxa"/>
          </w:tcPr>
          <w:p>
            <w:pPr/>
            <w:r>
              <w:t xml:space="preserve">Question Set</w:t>
            </w:r>
          </w:p>
        </w:tc>
        <w:tc>
          <w:tcPr>
            <w:tcW w:w="2340" w:type="dxa"/>
          </w:tcPr>
          <w:p>
            <w:pPr/>
            <w:r>
              <w:t xml:space="preserve">10</w:t>
            </w:r>
          </w:p>
        </w:tc>
      </w:tr>
      <w:tr>
        <w:tc>
          <w:tcPr>
            <w:tcW w:w="2340" w:type="dxa"/>
          </w:tcPr>
          <w:p>
            <w:pPr/>
            <w:r>
              <w:t xml:space="preserve">2</w:t>
            </w:r>
          </w:p>
        </w:tc>
        <w:tc>
          <w:tcPr>
            <w:tcW w:w="2340" w:type="dxa"/>
          </w:tcPr>
          <w:p>
            <w:pPr/>
            <w:r>
              <w:t xml:space="preserve">Module 1: Foundations (sections 1–4)</w:t>
            </w:r>
          </w:p>
        </w:tc>
        <w:tc>
          <w:tcPr>
            <w:tcW w:w="2340" w:type="dxa"/>
          </w:tcPr>
          <w:p>
            <w:pPr/>
            <w:r>
              <w:t xml:space="preserve">Course Presentation</w:t>
            </w:r>
          </w:p>
        </w:tc>
        <w:tc>
          <w:tcPr>
            <w:tcW w:w="2340" w:type="dxa"/>
          </w:tcPr>
          <w:p>
            <w:pPr/>
            <w:r>
              <w:t xml:space="preserve">12</w:t>
            </w:r>
          </w:p>
        </w:tc>
      </w:tr>
      <w:tr>
        <w:tc>
          <w:tcPr>
            <w:tcW w:w="2340" w:type="dxa"/>
          </w:tcPr>
          <w:p>
            <w:pPr/>
            <w:r>
              <w:t xml:space="preserve">3</w:t>
            </w:r>
          </w:p>
        </w:tc>
        <w:tc>
          <w:tcPr>
            <w:tcW w:w="2340" w:type="dxa"/>
          </w:tcPr>
          <w:p>
            <w:pPr/>
            <w:r>
              <w:t xml:space="preserve">Module 2: Institutions (sections 5–16)</w:t>
            </w:r>
          </w:p>
        </w:tc>
        <w:tc>
          <w:tcPr>
            <w:tcW w:w="2340" w:type="dxa"/>
          </w:tcPr>
          <w:p>
            <w:pPr/>
            <w:r>
              <w:t xml:space="preserve">Course Presentation</w:t>
            </w:r>
          </w:p>
        </w:tc>
        <w:tc>
          <w:tcPr>
            <w:tcW w:w="2340" w:type="dxa"/>
          </w:tcPr>
          <w:p>
            <w:pPr/>
            <w:r>
              <w:t xml:space="preserve">15</w:t>
            </w:r>
          </w:p>
        </w:tc>
      </w:tr>
      <w:tr>
        <w:tc>
          <w:tcPr>
            <w:tcW w:w="2340" w:type="dxa"/>
          </w:tcPr>
          <w:p>
            <w:pPr/>
            <w:r>
              <w:t xml:space="preserve">4</w:t>
            </w:r>
          </w:p>
        </w:tc>
        <w:tc>
          <w:tcPr>
            <w:tcW w:w="2340" w:type="dxa"/>
          </w:tcPr>
          <w:p>
            <w:pPr/>
            <w:r>
              <w:t xml:space="preserve">Module 3: Offences and liability (sections 17–30)</w:t>
            </w:r>
          </w:p>
        </w:tc>
        <w:tc>
          <w:tcPr>
            <w:tcW w:w="2340" w:type="dxa"/>
          </w:tcPr>
          <w:p>
            <w:pPr/>
            <w:r>
              <w:t xml:space="preserve">Course Presentation</w:t>
            </w:r>
          </w:p>
        </w:tc>
        <w:tc>
          <w:tcPr>
            <w:tcW w:w="2340" w:type="dxa"/>
          </w:tcPr>
          <w:p>
            <w:pPr/>
            <w:r>
              <w:t xml:space="preserve">25</w:t>
            </w:r>
          </w:p>
        </w:tc>
      </w:tr>
      <w:tr>
        <w:tc>
          <w:tcPr>
            <w:tcW w:w="2340" w:type="dxa"/>
          </w:tcPr>
          <w:p>
            <w:pPr/>
            <w:r>
              <w:t xml:space="preserve">5</w:t>
            </w:r>
          </w:p>
        </w:tc>
        <w:tc>
          <w:tcPr>
            <w:tcW w:w="2340" w:type="dxa"/>
          </w:tcPr>
          <w:p>
            <w:pPr/>
            <w:r>
              <w:t xml:space="preserve">Module 4: Investigation and trial (sections 31–45)</w:t>
            </w:r>
          </w:p>
        </w:tc>
        <w:tc>
          <w:tcPr>
            <w:tcW w:w="2340" w:type="dxa"/>
          </w:tcPr>
          <w:p>
            <w:pPr/>
            <w:r>
              <w:t xml:space="preserve">Course Presentation</w:t>
            </w:r>
          </w:p>
        </w:tc>
        <w:tc>
          <w:tcPr>
            <w:tcW w:w="2340" w:type="dxa"/>
          </w:tcPr>
          <w:p>
            <w:pPr/>
            <w:r>
              <w:t xml:space="preserve">20</w:t>
            </w:r>
          </w:p>
        </w:tc>
      </w:tr>
      <w:tr>
        <w:tc>
          <w:tcPr>
            <w:tcW w:w="2340" w:type="dxa"/>
          </w:tcPr>
          <w:p>
            <w:pPr/>
            <w:r>
              <w:t xml:space="preserve">6</w:t>
            </w:r>
          </w:p>
        </w:tc>
        <w:tc>
          <w:tcPr>
            <w:tcW w:w="2340" w:type="dxa"/>
          </w:tcPr>
          <w:p>
            <w:pPr/>
            <w:r>
              <w:t xml:space="preserve">Module 5: Classification, forfeiture, transition (sections 46–52)</w:t>
            </w:r>
          </w:p>
        </w:tc>
        <w:tc>
          <w:tcPr>
            <w:tcW w:w="2340" w:type="dxa"/>
          </w:tcPr>
          <w:p>
            <w:pPr/>
            <w:r>
              <w:t xml:space="preserve">Course Presentation</w:t>
            </w:r>
          </w:p>
        </w:tc>
        <w:tc>
          <w:tcPr>
            <w:tcW w:w="2340" w:type="dxa"/>
          </w:tcPr>
          <w:p>
            <w:pPr/>
            <w:r>
              <w:t xml:space="preserve">15</w:t>
            </w:r>
          </w:p>
        </w:tc>
      </w:tr>
      <w:tr>
        <w:tc>
          <w:tcPr>
            <w:tcW w:w="2340" w:type="dxa"/>
          </w:tcPr>
          <w:p>
            <w:pPr/>
            <w:r>
              <w:t xml:space="preserve">7</w:t>
            </w:r>
          </w:p>
        </w:tc>
        <w:tc>
          <w:tcPr>
            <w:tcW w:w="2340" w:type="dxa"/>
          </w:tcPr>
          <w:p>
            <w:pPr/>
            <w:r>
              <w:t xml:space="preserve">Post-test (same 15 questions)</w:t>
            </w:r>
          </w:p>
        </w:tc>
        <w:tc>
          <w:tcPr>
            <w:tcW w:w="2340" w:type="dxa"/>
          </w:tcPr>
          <w:p>
            <w:pPr/>
            <w:r>
              <w:t xml:space="preserve">Question Set</w:t>
            </w:r>
          </w:p>
        </w:tc>
        <w:tc>
          <w:tcPr>
            <w:tcW w:w="2340" w:type="dxa"/>
          </w:tcPr>
          <w:p>
            <w:pPr/>
            <w:r>
              <w:t xml:space="preserve">10</w:t>
            </w:r>
          </w:p>
        </w:tc>
      </w:tr>
      <w:tr>
        <w:tc>
          <w:tcPr>
            <w:tcW w:w="2340" w:type="dxa"/>
          </w:tcPr>
          <w:p>
            <w:pPr/>
            <w:r>
              <w:t xml:space="preserve">8</w:t>
            </w:r>
          </w:p>
        </w:tc>
        <w:tc>
          <w:tcPr>
            <w:tcW w:w="2340" w:type="dxa"/>
          </w:tcPr>
          <w:p>
            <w:pPr/>
            <w:r>
              <w:t xml:space="preserve">Survey</w:t>
            </w:r>
          </w:p>
        </w:tc>
        <w:tc>
          <w:tcPr>
            <w:tcW w:w="2340" w:type="dxa"/>
          </w:tcPr>
          <w:p>
            <w:pPr/>
            <w:r>
              <w:t xml:space="preserve">Questionnaire</w:t>
            </w:r>
          </w:p>
        </w:tc>
        <w:tc>
          <w:tcPr>
            <w:tcW w:w="2340" w:type="dxa"/>
          </w:tcPr>
          <w:p>
            <w:pPr/>
            <w:r>
              <w:t xml:space="preserve">5</w:t>
            </w:r>
          </w:p>
        </w:tc>
      </w:tr>
      <w:tr>
        <w:tc>
          <w:tcPr>
            <w:tcW w:w="2340" w:type="dxa"/>
          </w:tcPr>
          <w:p>
            <w:pPr/>
          </w:p>
        </w:tc>
        <w:tc>
          <w:tcPr>
            <w:tcW w:w="2340" w:type="dxa"/>
          </w:tcPr>
          <w:p>
            <w:pPr/>
            <w:r>
              <w:rPr>
                <w:b/>
              </w:rPr>
              <w:t xml:space="preserve">Total</w:t>
            </w:r>
          </w:p>
        </w:tc>
        <w:tc>
          <w:tcPr>
            <w:tcW w:w="2340" w:type="dxa"/>
          </w:tcPr>
          <w:p>
            <w:pPr/>
            <w:r>
              <w:t xml:space="preserve">8 H5P files</w:t>
            </w:r>
          </w:p>
        </w:tc>
        <w:tc>
          <w:tcPr>
            <w:tcW w:w="2340" w:type="dxa"/>
          </w:tcPr>
          <w:p>
            <w:pPr/>
            <w:r>
              <w:rPr>
                <w:b/>
              </w:rPr>
              <w:t xml:space="preserve">112</w:t>
            </w:r>
          </w:p>
        </w:tc>
      </w:tr>
    </w:tbl>
    <w:p>
      <w:pPr/>
      <w:r>
        <w:t xml:space="preserve">What changed from the big version: 21 modules became 5, the capstone case is gone, the test went from 28 to 15 questions, and you only build three H5P types. Inside each module slide show you only add Multiple Choice, True/False and Drag the Words questions.</w:t>
      </w:r>
    </w:p>
    <w:p>
      <w:pPr/>
      <w:r>
        <w:t xml:space="preserve">You have three documents plus one folder:</w:t>
      </w:r>
    </w:p>
    <w:p>
      <w:pPr>
        <w:pStyle w:val="ListParagraph"/>
        <w:numPr>
          <w:ilvl w:val="0"/>
          <w:numId w:val="2"/>
        </w:numPr>
      </w:pPr>
      <w:r>
        <w:rPr>
          <w:b/>
        </w:rPr>
        <w:t xml:space="preserve">This guide</w:t>
      </w:r>
      <w:r>
        <w:t xml:space="preserve"> — what to do, in order.</w:t>
      </w:r>
    </w:p>
    <w:p>
      <w:pPr>
        <w:pStyle w:val="ListParagraph"/>
        <w:numPr>
          <w:ilvl w:val="0"/>
          <w:numId w:val="2"/>
        </w:numPr>
      </w:pPr>
      <w:r>
        <w:rPr>
          <w:b/>
        </w:rPr>
        <w:t xml:space="preserve">Copy-Paste Content for Lumi</w:t>
      </w:r>
      <w:r>
        <w:t xml:space="preserve"> — every slide text, question, answer and setting.</w:t>
      </w:r>
    </w:p>
    <w:p>
      <w:pPr>
        <w:pStyle w:val="ListParagraph"/>
        <w:numPr>
          <w:ilvl w:val="0"/>
          <w:numId w:val="2"/>
        </w:numPr>
      </w:pPr>
      <w:r>
        <w:rPr>
          <w:b/>
        </w:rPr>
        <w:t xml:space="preserve">Group A Reading Text</w:t>
      </w:r>
      <w:r>
        <w:t xml:space="preserve"> — the same content as plain text for the traditional group; export it to PDF.</w:t>
      </w:r>
    </w:p>
    <w:p>
      <w:pPr>
        <w:pStyle w:val="ListParagraph"/>
        <w:numPr>
          <w:ilvl w:val="0"/>
          <w:numId w:val="2"/>
        </w:numPr>
      </w:pPr>
      <w:r>
        <w:rPr>
          <w:b/>
        </w:rPr>
        <w:t xml:space="preserve">Portal folder (zip)</w:t>
      </w:r>
      <w:r>
        <w:t xml:space="preserve"> — the web page that holds the 8 activities, unlocks them in order and gives students a result summary to send you.</w:t>
      </w:r>
    </w:p>
    <w:p>
      <w:pPr>
        <w:pStyle w:val="Heading2"/>
      </w:pPr>
      <w:r>
        <w:t xml:space="preserve">Before you start: plan about 3 hours to build</w:t>
      </w:r>
    </w:p>
    <w:p>
      <w:pPr/>
      <w:r>
        <w:t xml:space="preserve">Building the 8 H5P files takes roughly 3 hours with copy-paste: about 25 minutes for the test, 20–30 minutes per module, 10 minutes for the survey. The student session is 2 hours; your build time is separate.</w:t>
      </w:r>
    </w:p>
    <w:p>
      <w:pPr>
        <w:pStyle w:val="ListParagraph"/>
        <w:numPr>
          <w:ilvl w:val="0"/>
          <w:numId w:val="3"/>
        </w:numPr>
      </w:pPr>
      <w:r>
        <w:t xml:space="preserve">☐ Install </w:t>
      </w:r>
      <w:r>
        <w:rPr>
          <w:b/>
        </w:rPr>
        <w:t xml:space="preserve">Lumi</w:t>
      </w:r>
      <w:r>
        <w:t xml:space="preserve"> (free desktop app from lumi.education) and open it once while online, so it can download the H5P content types. Alternative: an </w:t>
      </w:r>
      <w:r>
        <w:rPr>
          <w:b/>
        </w:rPr>
        <w:t xml:space="preserve">H5P.com</w:t>
      </w:r>
      <w:r>
        <w:t xml:space="preserve"> account.</w:t>
      </w:r>
    </w:p>
    <w:p>
      <w:pPr>
        <w:pStyle w:val="ListParagraph"/>
        <w:numPr>
          <w:ilvl w:val="0"/>
          <w:numId w:val="3"/>
        </w:numPr>
      </w:pPr>
      <w:r>
        <w:t xml:space="preserve">☐ Unzip the portal folder (</w:t>
      </w:r>
      <w:r>
        <w:rPr>
          <w:rStyle w:val="CodeChar"/>
        </w:rPr>
        <w:t xml:space="preserve">Cyber_Law_Portal.zip</w:t>
      </w:r>
      <w:r>
        <w:t xml:space="preserve">) somewhere easy, e.g. </w:t>
      </w:r>
      <w:r>
        <w:rPr>
          <w:rStyle w:val="CodeChar"/>
        </w:rPr>
        <w:t xml:space="preserve">Desktop/CyberLawPortal</w:t>
      </w:r>
      <w:r>
        <w:t xml:space="preserve">.</w:t>
      </w:r>
    </w:p>
    <w:p>
      <w:pPr>
        <w:pStyle w:val="ListParagraph"/>
        <w:numPr>
          <w:ilvl w:val="0"/>
          <w:numId w:val="3"/>
        </w:numPr>
      </w:pPr>
      <w:r>
        <w:t xml:space="preserve">☐ Open </w:t>
      </w:r>
      <w:r>
        <w:rPr>
          <w:b/>
        </w:rPr>
        <w:t xml:space="preserve">Copy-Paste Content for Lumi</w:t>
      </w:r>
      <w:r>
        <w:t xml:space="preserve"> in one window and Lumi in another.</w:t>
      </w:r>
    </w:p>
    <w:p>
      <w:pPr>
        <w:pStyle w:val="ListParagraph"/>
        <w:numPr>
          <w:ilvl w:val="0"/>
          <w:numId w:val="3"/>
        </w:numPr>
      </w:pPr>
      <w:r>
        <w:t xml:space="preserve">☐ Ask a Law Department faculty member to read the content once. The text is a working English translation of the Bengali Act, and sections 20 and 33 were missing from your file, so the course does not cover them.</w:t>
      </w:r>
    </w:p>
    <w:p>
      <w:pPr/>
      <w:r>
        <w:t xml:space="preserve">Build in this order, so that if time runs short you still have a working study:</w:t>
      </w:r>
    </w:p>
    <w:p>
      <w:pPr>
        <w:pStyle w:val="ListParagraph"/>
        <w:numPr>
          <w:ilvl w:val="0"/>
          <w:numId w:val="4"/>
        </w:numPr>
      </w:pPr>
      <w:r>
        <w:t xml:space="preserve">Pre-test, then </w:t>
      </w:r>
      <w:r>
        <w:rPr>
          <w:b/>
        </w:rPr>
        <w:t xml:space="preserve">Save as copy</w:t>
      </w:r>
      <w:r>
        <w:t xml:space="preserve"> for the post-test (same 15 questions).</w:t>
      </w:r>
    </w:p>
    <w:p>
      <w:pPr>
        <w:pStyle w:val="ListParagraph"/>
        <w:numPr>
          <w:ilvl w:val="0"/>
          <w:numId w:val="4"/>
        </w:numPr>
      </w:pPr>
      <w:r>
        <w:t xml:space="preserve">Modules 3, 4, 2, 5, 1.</w:t>
      </w:r>
    </w:p>
    <w:p>
      <w:pPr>
        <w:pStyle w:val="ListParagraph"/>
        <w:numPr>
          <w:ilvl w:val="0"/>
          <w:numId w:val="4"/>
        </w:numPr>
      </w:pPr>
      <w:r>
        <w:t xml:space="preserve">Survey last. If time is short, use a Google Form instead and put its link in the portal.</w:t>
      </w:r>
    </w:p>
    <w:p>
      <w:pPr>
        <w:pStyle w:val="Heading2"/>
      </w:pPr>
      <w:r>
        <w:t xml:space="preserve">Building the H5P files in Lumi</w:t>
      </w:r>
    </w:p>
    <w:p>
      <w:pPr/>
      <w:r>
        <w:t xml:space="preserve">Menu names can differ slightly between Lumi versions. If a content type is missing, use the fallback given under each step.</w:t>
      </w:r>
    </w:p>
    <w:p>
      <w:pPr>
        <w:pStyle w:val="Heading3"/>
      </w:pPr>
      <w:r>
        <w:t xml:space="preserve">A. The tests (Question Set) — build once, copy once</w:t>
      </w:r>
    </w:p>
    <w:p>
      <w:pPr>
        <w:pStyle w:val="ListParagraph"/>
        <w:numPr>
          <w:ilvl w:val="0"/>
          <w:numId w:val="5"/>
        </w:numPr>
      </w:pPr>
      <w:r>
        <w:t xml:space="preserve">In Lumi, create a new content and choose </w:t>
      </w:r>
      <w:r>
        <w:rPr>
          <w:b/>
        </w:rPr>
        <w:t xml:space="preserve">Question Set</w:t>
      </w:r>
      <w:r>
        <w:t xml:space="preserve">.</w:t>
      </w:r>
    </w:p>
    <w:p>
      <w:pPr>
        <w:pStyle w:val="ListParagraph"/>
        <w:numPr>
          <w:ilvl w:val="0"/>
          <w:numId w:val="5"/>
        </w:numPr>
      </w:pPr>
      <w:r>
        <w:t xml:space="preserve">Title: </w:t>
      </w:r>
      <w:r>
        <w:rPr>
          <w:rStyle w:val="CodeChar"/>
        </w:rPr>
        <w:t xml:space="preserve">Cyber Law Test</w:t>
      </w:r>
      <w:r>
        <w:t xml:space="preserve">. Add 15 </w:t>
      </w:r>
      <w:r>
        <w:rPr>
          <w:b/>
        </w:rPr>
        <w:t xml:space="preserve">Multiple Choice</w:t>
      </w:r>
      <w:r>
        <w:t xml:space="preserve"> questions; paste each question, its options and the correct answer from Doc 2, section "Test (pre and post)".</w:t>
      </w:r>
    </w:p>
    <w:p>
      <w:pPr>
        <w:pStyle w:val="ListParagraph"/>
        <w:numPr>
          <w:ilvl w:val="0"/>
          <w:numId w:val="5"/>
        </w:numPr>
      </w:pPr>
      <w:r>
        <w:t xml:space="preserve">Open the </w:t>
      </w:r>
      <w:r>
        <w:rPr>
          <w:b/>
        </w:rPr>
        <w:t xml:space="preserve">Behavioural settings</w:t>
      </w:r>
      <w:r>
        <w:t xml:space="preserve"> and set: randomise question order </w:t>
      </w:r>
      <w:r>
        <w:rPr>
          <w:b/>
        </w:rPr>
        <w:t xml:space="preserve">on</w:t>
      </w:r>
      <w:r>
        <w:t xml:space="preserve">; randomise answers </w:t>
      </w:r>
      <w:r>
        <w:rPr>
          <w:b/>
        </w:rPr>
        <w:t xml:space="preserve">on</w:t>
      </w:r>
      <w:r>
        <w:t xml:space="preserve">; show solution button </w:t>
      </w:r>
      <w:r>
        <w:rPr>
          <w:b/>
        </w:rPr>
        <w:t xml:space="preserve">off</w:t>
      </w:r>
      <w:r>
        <w:t xml:space="preserve">; retry button </w:t>
      </w:r>
      <w:r>
        <w:rPr>
          <w:b/>
        </w:rPr>
        <w:t xml:space="preserve">off</w:t>
      </w:r>
      <w:r>
        <w:t xml:space="preserve">; pass percentage 50.</w:t>
      </w:r>
    </w:p>
    <w:p>
      <w:pPr>
        <w:pStyle w:val="ListParagraph"/>
        <w:numPr>
          <w:ilvl w:val="0"/>
          <w:numId w:val="5"/>
        </w:numPr>
      </w:pPr>
      <w:r>
        <w:t xml:space="preserve">Save as </w:t>
      </w:r>
      <w:r>
        <w:rPr>
          <w:rStyle w:val="CodeChar"/>
        </w:rPr>
        <w:t xml:space="preserve">pretest</w:t>
      </w:r>
      <w:r>
        <w:t xml:space="preserve">. Then </w:t>
      </w:r>
      <w:r>
        <w:rPr>
          <w:b/>
        </w:rPr>
        <w:t xml:space="preserve">Save as copy</w:t>
      </w:r>
      <w:r>
        <w:t xml:space="preserve"> and name it </w:t>
      </w:r>
      <w:r>
        <w:rPr>
          <w:rStyle w:val="CodeChar"/>
        </w:rPr>
        <w:t xml:space="preserve">posttest</w:t>
      </w:r>
      <w:r>
        <w:t xml:space="preserve"> (same 15 questions).</w:t>
      </w:r>
    </w:p>
    <w:p>
      <w:pPr>
        <w:pStyle w:val="ListParagraph"/>
        <w:numPr>
          <w:ilvl w:val="0"/>
          <w:numId w:val="5"/>
        </w:numPr>
      </w:pPr>
      <w:r>
        <w:t xml:space="preserve">Export each one (see step D).</w:t>
      </w:r>
    </w:p>
    <w:p>
      <w:pPr>
        <w:pStyle w:val="Heading3"/>
      </w:pPr>
      <w:r>
        <w:t xml:space="preserve">B. Each module (Course Presentation)</w:t>
      </w:r>
    </w:p>
    <w:p>
      <w:pPr>
        <w:pStyle w:val="ListParagraph"/>
        <w:numPr>
          <w:ilvl w:val="0"/>
          <w:numId w:val="6"/>
        </w:numPr>
      </w:pPr>
      <w:r>
        <w:t xml:space="preserve">New content → </w:t>
      </w:r>
      <w:r>
        <w:rPr>
          <w:b/>
        </w:rPr>
        <w:t xml:space="preserve">Course Presentation</w:t>
      </w:r>
      <w:r>
        <w:t xml:space="preserve">. Title it as in Doc 2 (e.g., </w:t>
      </w:r>
      <w:r>
        <w:rPr>
          <w:rStyle w:val="CodeChar"/>
        </w:rPr>
        <w:t xml:space="preserve">Module 3: Offences and liability</w:t>
      </w:r>
      <w:r>
        <w:t xml:space="preserve">).</w:t>
      </w:r>
    </w:p>
    <w:p>
      <w:pPr>
        <w:pStyle w:val="ListParagraph"/>
        <w:numPr>
          <w:ilvl w:val="0"/>
          <w:numId w:val="6"/>
        </w:numPr>
      </w:pPr>
      <w:r>
        <w:t xml:space="preserve">For each slide listed in Doc 2: add a slide, add a </w:t>
      </w:r>
      <w:r>
        <w:rPr>
          <w:b/>
        </w:rPr>
        <w:t xml:space="preserve">Text</w:t>
      </w:r>
      <w:r>
        <w:t xml:space="preserve"> element and paste the slide text. Keep one idea per slide.</w:t>
      </w:r>
    </w:p>
    <w:p>
      <w:pPr>
        <w:pStyle w:val="ListParagraph"/>
        <w:numPr>
          <w:ilvl w:val="0"/>
          <w:numId w:val="6"/>
        </w:numPr>
      </w:pPr>
      <w:r>
        <w:t xml:space="preserve">Where Doc 2 says "Add question", add an interaction element on that slide: </w:t>
      </w:r>
      <w:r>
        <w:rPr>
          <w:b/>
        </w:rPr>
        <w:t xml:space="preserve">Multiple Choice</w:t>
      </w:r>
      <w:r>
        <w:t xml:space="preserve">, </w:t>
      </w:r>
      <w:r>
        <w:rPr>
          <w:b/>
        </w:rPr>
        <w:t xml:space="preserve">True/False Question</w:t>
      </w:r>
      <w:r>
        <w:t xml:space="preserve"> or </w:t>
      </w:r>
      <w:r>
        <w:rPr>
          <w:b/>
        </w:rPr>
        <w:t xml:space="preserve">Drag the Words</w:t>
      </w:r>
      <w:r>
        <w:t xml:space="preserve">. Paste the question, options and feedback exactly as given. In Drag the Words, the words between asterisks are the answers.</w:t>
      </w:r>
    </w:p>
    <w:p>
      <w:pPr>
        <w:pStyle w:val="ListParagraph"/>
        <w:numPr>
          <w:ilvl w:val="0"/>
          <w:numId w:val="6"/>
        </w:numPr>
      </w:pPr>
      <w:r>
        <w:t xml:space="preserve">Behavioural settings: show the progress/navigation bar </w:t>
      </w:r>
      <w:r>
        <w:rPr>
          <w:b/>
        </w:rPr>
        <w:t xml:space="preserve">on</w:t>
      </w:r>
      <w:r>
        <w:t xml:space="preserve">; show check buttons </w:t>
      </w:r>
      <w:r>
        <w:rPr>
          <w:b/>
        </w:rPr>
        <w:t xml:space="preserve">on</w:t>
      </w:r>
      <w:r>
        <w:t xml:space="preserve">; allow retry </w:t>
      </w:r>
      <w:r>
        <w:rPr>
          <w:b/>
        </w:rPr>
        <w:t xml:space="preserve">on</w:t>
      </w:r>
      <w:r>
        <w:t xml:space="preserve"> (modules are for learning); show the summary slide at the end </w:t>
      </w:r>
      <w:r>
        <w:rPr>
          <w:b/>
        </w:rPr>
        <w:t xml:space="preserve">on</w:t>
      </w:r>
      <w:r>
        <w:t xml:space="preserve">.</w:t>
      </w:r>
    </w:p>
    <w:p>
      <w:pPr>
        <w:pStyle w:val="ListParagraph"/>
        <w:numPr>
          <w:ilvl w:val="0"/>
          <w:numId w:val="6"/>
        </w:numPr>
      </w:pPr>
      <w:r>
        <w:t xml:space="preserve">The last slide is always the badge slide; paste its text.</w:t>
      </w:r>
    </w:p>
    <w:p>
      <w:pPr>
        <w:pStyle w:val="ListParagraph"/>
        <w:numPr>
          <w:ilvl w:val="0"/>
          <w:numId w:val="6"/>
        </w:numPr>
      </w:pPr>
      <w:r>
        <w:t xml:space="preserve">If a question element is missing in your Lumi, replace it with a </w:t>
      </w:r>
      <w:r>
        <w:rPr>
          <w:b/>
        </w:rPr>
        <w:t xml:space="preserve">Multiple Choice</w:t>
      </w:r>
      <w:r>
        <w:t xml:space="preserve"> question.</w:t>
      </w:r>
    </w:p>
    <w:p>
      <w:pPr>
        <w:pStyle w:val="Heading3"/>
      </w:pPr>
      <w:r>
        <w:t xml:space="preserve">C. The survey (Questionnaire)</w:t>
      </w:r>
    </w:p>
    <w:p>
      <w:pPr>
        <w:pStyle w:val="ListParagraph"/>
        <w:numPr>
          <w:ilvl w:val="0"/>
          <w:numId w:val="7"/>
        </w:numPr>
      </w:pPr>
      <w:r>
        <w:t xml:space="preserve">New content → </w:t>
      </w:r>
      <w:r>
        <w:rPr>
          <w:b/>
        </w:rPr>
        <w:t xml:space="preserve">Questionnaire</w:t>
      </w:r>
      <w:r>
        <w:t xml:space="preserve">. Paste the 8 rating items and 2 open questions from Doc 2.</w:t>
      </w:r>
    </w:p>
    <w:p>
      <w:pPr>
        <w:pStyle w:val="ListParagraph"/>
        <w:numPr>
          <w:ilvl w:val="0"/>
          <w:numId w:val="7"/>
        </w:numPr>
      </w:pPr>
      <w:r>
        <w:t xml:space="preserve">If Questionnaire is unavailable, build the survey as a Google Form and paste its link into </w:t>
      </w:r>
      <w:r>
        <w:rPr>
          <w:rStyle w:val="CodeChar"/>
        </w:rPr>
        <w:t xml:space="preserve">survey.html</w:t>
      </w:r>
      <w:r>
        <w:t xml:space="preserve"> later.</w:t>
      </w:r>
    </w:p>
    <w:p>
      <w:pPr>
        <w:pStyle w:val="Heading3"/>
      </w:pPr>
      <w:r>
        <w:t xml:space="preserve">D. Export (how the portal gets the file)</w:t>
      </w:r>
    </w:p>
    <w:p>
      <w:pPr>
        <w:pStyle w:val="ListParagraph"/>
        <w:numPr>
          <w:ilvl w:val="0"/>
          <w:numId w:val="8"/>
        </w:numPr>
      </w:pPr>
      <w:r>
        <w:rPr>
          <w:b/>
        </w:rPr>
        <w:t xml:space="preserve">Lumi:</w:t>
      </w:r>
      <w:r>
        <w:t xml:space="preserve"> open the content → </w:t>
      </w:r>
      <w:r>
        <w:rPr>
          <w:b/>
        </w:rPr>
        <w:t xml:space="preserve">Export</w:t>
      </w:r>
      <w:r>
        <w:t xml:space="preserve"> → </w:t>
      </w:r>
      <w:r>
        <w:rPr>
          <w:b/>
        </w:rPr>
        <w:t xml:space="preserve">HTML</w:t>
      </w:r>
      <w:r>
        <w:t xml:space="preserve"> (a single standalone page). Save with the exact file names below, inside the portal folder.</w:t>
      </w:r>
    </w:p>
    <w:p>
      <w:pPr>
        <w:pStyle w:val="ListParagraph"/>
        <w:numPr>
          <w:ilvl w:val="0"/>
          <w:numId w:val="8"/>
        </w:numPr>
      </w:pPr>
      <w:r>
        <w:rPr>
          <w:b/>
        </w:rPr>
        <w:t xml:space="preserve">H5P.com instead:</w:t>
      </w:r>
      <w:r>
        <w:t xml:space="preserve"> publish the content, copy its embed URL, and later paste the URL where the portal asks for a file name.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Content</w:t>
            </w:r>
          </w:p>
        </w:tc>
        <w:tc>
          <w:tcPr>
            <w:tcW w:w="4680" w:type="dxa"/>
            <w:shd w:val="clear" w:color="auto" w:fill="F2F2F2"/>
          </w:tcPr>
          <w:p>
            <w:pPr/>
            <w:r>
              <w:t xml:space="preserve">Save as</w:t>
            </w:r>
          </w:p>
        </w:tc>
      </w:tr>
      <w:tr>
        <w:tc>
          <w:tcPr>
            <w:tcW w:w="4680" w:type="dxa"/>
          </w:tcPr>
          <w:p>
            <w:pPr/>
            <w:r>
              <w:t xml:space="preserve">Pre-test</w:t>
            </w:r>
          </w:p>
        </w:tc>
        <w:tc>
          <w:tcPr>
            <w:tcW w:w="4680" w:type="dxa"/>
          </w:tcPr>
          <w:p>
            <w:pPr/>
            <w:r>
              <w:rPr>
                <w:rStyle w:val="CodeChar"/>
              </w:rPr>
              <w:t xml:space="preserve">pretest.html</w:t>
            </w:r>
          </w:p>
        </w:tc>
      </w:tr>
      <w:tr>
        <w:tc>
          <w:tcPr>
            <w:tcW w:w="4680" w:type="dxa"/>
          </w:tcPr>
          <w:p>
            <w:pPr/>
            <w:r>
              <w:t xml:space="preserve">Module 1</w:t>
            </w:r>
          </w:p>
        </w:tc>
        <w:tc>
          <w:tcPr>
            <w:tcW w:w="4680" w:type="dxa"/>
          </w:tcPr>
          <w:p>
            <w:pPr/>
            <w:r>
              <w:rPr>
                <w:rStyle w:val="CodeChar"/>
              </w:rPr>
              <w:t xml:space="preserve">module1.html</w:t>
            </w:r>
          </w:p>
        </w:tc>
      </w:tr>
      <w:tr>
        <w:tc>
          <w:tcPr>
            <w:tcW w:w="4680" w:type="dxa"/>
          </w:tcPr>
          <w:p>
            <w:pPr/>
            <w:r>
              <w:t xml:space="preserve">Module 2</w:t>
            </w:r>
          </w:p>
        </w:tc>
        <w:tc>
          <w:tcPr>
            <w:tcW w:w="4680" w:type="dxa"/>
          </w:tcPr>
          <w:p>
            <w:pPr/>
            <w:r>
              <w:rPr>
                <w:rStyle w:val="CodeChar"/>
              </w:rPr>
              <w:t xml:space="preserve">module2.html</w:t>
            </w:r>
          </w:p>
        </w:tc>
      </w:tr>
      <w:tr>
        <w:tc>
          <w:tcPr>
            <w:tcW w:w="4680" w:type="dxa"/>
          </w:tcPr>
          <w:p>
            <w:pPr/>
            <w:r>
              <w:t xml:space="preserve">Module 3</w:t>
            </w:r>
          </w:p>
        </w:tc>
        <w:tc>
          <w:tcPr>
            <w:tcW w:w="4680" w:type="dxa"/>
          </w:tcPr>
          <w:p>
            <w:pPr/>
            <w:r>
              <w:rPr>
                <w:rStyle w:val="CodeChar"/>
              </w:rPr>
              <w:t xml:space="preserve">module3.html</w:t>
            </w:r>
          </w:p>
        </w:tc>
      </w:tr>
      <w:tr>
        <w:tc>
          <w:tcPr>
            <w:tcW w:w="4680" w:type="dxa"/>
          </w:tcPr>
          <w:p>
            <w:pPr/>
            <w:r>
              <w:t xml:space="preserve">Module 4</w:t>
            </w:r>
          </w:p>
        </w:tc>
        <w:tc>
          <w:tcPr>
            <w:tcW w:w="4680" w:type="dxa"/>
          </w:tcPr>
          <w:p>
            <w:pPr/>
            <w:r>
              <w:rPr>
                <w:rStyle w:val="CodeChar"/>
              </w:rPr>
              <w:t xml:space="preserve">module4.html</w:t>
            </w:r>
          </w:p>
        </w:tc>
      </w:tr>
      <w:tr>
        <w:tc>
          <w:tcPr>
            <w:tcW w:w="4680" w:type="dxa"/>
          </w:tcPr>
          <w:p>
            <w:pPr/>
            <w:r>
              <w:t xml:space="preserve">Module 5</w:t>
            </w:r>
          </w:p>
        </w:tc>
        <w:tc>
          <w:tcPr>
            <w:tcW w:w="4680" w:type="dxa"/>
          </w:tcPr>
          <w:p>
            <w:pPr/>
            <w:r>
              <w:rPr>
                <w:rStyle w:val="CodeChar"/>
              </w:rPr>
              <w:t xml:space="preserve">module5.html</w:t>
            </w:r>
          </w:p>
        </w:tc>
      </w:tr>
      <w:tr>
        <w:tc>
          <w:tcPr>
            <w:tcW w:w="4680" w:type="dxa"/>
          </w:tcPr>
          <w:p>
            <w:pPr/>
            <w:r>
              <w:t xml:space="preserve">Post-test</w:t>
            </w:r>
          </w:p>
        </w:tc>
        <w:tc>
          <w:tcPr>
            <w:tcW w:w="4680" w:type="dxa"/>
          </w:tcPr>
          <w:p>
            <w:pPr/>
            <w:r>
              <w:rPr>
                <w:rStyle w:val="CodeChar"/>
              </w:rPr>
              <w:t xml:space="preserve">posttest.html</w:t>
            </w:r>
          </w:p>
        </w:tc>
      </w:tr>
      <w:tr>
        <w:tc>
          <w:tcPr>
            <w:tcW w:w="4680" w:type="dxa"/>
          </w:tcPr>
          <w:p>
            <w:pPr/>
            <w:r>
              <w:t xml:space="preserve">Survey</w:t>
            </w:r>
          </w:p>
        </w:tc>
        <w:tc>
          <w:tcPr>
            <w:tcW w:w="4680" w:type="dxa"/>
          </w:tcPr>
          <w:p>
            <w:pPr/>
            <w:r>
              <w:rPr>
                <w:rStyle w:val="CodeChar"/>
              </w:rPr>
              <w:t xml:space="preserve">survey.html</w:t>
            </w:r>
          </w:p>
        </w:tc>
      </w:tr>
    </w:tbl>
    <w:p>
      <w:pPr>
        <w:pStyle w:val="Heading2"/>
      </w:pPr>
      <w:r>
        <w:t xml:space="preserve">Putting the activities into the web portal</w:t>
      </w:r>
    </w:p>
    <w:p>
      <w:pPr/>
      <w:r>
        <w:t xml:space="preserve">The portal is one page that shows the 8 activities in order, unlocks each after the previous one, times each step, and ends with a result summary the student copies to you. You only paste file names.</w:t>
      </w:r>
    </w:p>
    <w:p>
      <w:pPr>
        <w:pStyle w:val="ListParagraph"/>
        <w:numPr>
          <w:ilvl w:val="0"/>
          <w:numId w:val="9"/>
        </w:numPr>
      </w:pPr>
      <w:r>
        <w:t xml:space="preserve">Unzip </w:t>
      </w:r>
      <w:r>
        <w:rPr>
          <w:rStyle w:val="CodeChar"/>
        </w:rPr>
        <w:t xml:space="preserve">Cyber_Law_Portal.zip</w:t>
      </w:r>
      <w:r>
        <w:t xml:space="preserve">. It holds </w:t>
      </w:r>
      <w:r>
        <w:rPr>
          <w:rStyle w:val="CodeChar"/>
        </w:rPr>
        <w:t xml:space="preserve">index.html</w:t>
      </w:r>
      <w:r>
        <w:t xml:space="preserve">, </w:t>
      </w:r>
      <w:r>
        <w:rPr>
          <w:rStyle w:val="CodeChar"/>
        </w:rPr>
        <w:t xml:space="preserve">style.css</w:t>
      </w:r>
      <w:r>
        <w:t xml:space="preserve">, </w:t>
      </w:r>
      <w:r>
        <w:rPr>
          <w:rStyle w:val="CodeChar"/>
        </w:rPr>
        <w:t xml:space="preserve">script.js</w:t>
      </w:r>
      <w:r>
        <w:t xml:space="preserve">.</w:t>
      </w:r>
    </w:p>
    <w:p>
      <w:pPr>
        <w:pStyle w:val="ListParagraph"/>
        <w:numPr>
          <w:ilvl w:val="0"/>
          <w:numId w:val="9"/>
        </w:numPr>
      </w:pPr>
      <w:r>
        <w:t xml:space="preserve">Copy your 8 exported files into the same folder, using the exact names in the table in the Lumi section (</w:t>
      </w:r>
      <w:r>
        <w:rPr>
          <w:rStyle w:val="CodeChar"/>
        </w:rPr>
        <w:t xml:space="preserve">pretest.html</w:t>
      </w:r>
      <w:r>
        <w:t xml:space="preserve">, </w:t>
      </w:r>
      <w:r>
        <w:rPr>
          <w:rStyle w:val="CodeChar"/>
        </w:rPr>
        <w:t xml:space="preserve">module1.html</w:t>
      </w:r>
      <w:r>
        <w:t xml:space="preserve"> … </w:t>
      </w:r>
      <w:r>
        <w:rPr>
          <w:rStyle w:val="CodeChar"/>
        </w:rPr>
        <w:t xml:space="preserve">survey.html</w:t>
      </w:r>
      <w:r>
        <w:t xml:space="preserve">).</w:t>
      </w:r>
    </w:p>
    <w:p>
      <w:pPr>
        <w:pStyle w:val="ListParagraph"/>
        <w:numPr>
          <w:ilvl w:val="0"/>
          <w:numId w:val="9"/>
        </w:numPr>
      </w:pPr>
      <w:r>
        <w:rPr>
          <w:b/>
        </w:rPr>
        <w:t xml:space="preserve">Group A only:</w:t>
      </w:r>
      <w:r>
        <w:t xml:space="preserve"> export the doc </w:t>
      </w:r>
      <w:r>
        <w:rPr>
          <w:i/>
        </w:rPr>
        <w:t xml:space="preserve">Group A Reading Text</w:t>
      </w:r>
      <w:r>
        <w:t xml:space="preserve"> to PDF and save it in the folder as </w:t>
      </w:r>
      <w:r>
        <w:rPr>
          <w:rStyle w:val="CodeChar"/>
        </w:rPr>
        <w:t xml:space="preserve">reading.pdf</w:t>
      </w:r>
      <w:r>
        <w:t xml:space="preserve">.</w:t>
      </w:r>
    </w:p>
    <w:p>
      <w:pPr>
        <w:pStyle w:val="ListParagraph"/>
        <w:numPr>
          <w:ilvl w:val="0"/>
          <w:numId w:val="9"/>
        </w:numPr>
      </w:pPr>
      <w:r>
        <w:t xml:space="preserve">Open </w:t>
      </w:r>
      <w:r>
        <w:rPr>
          <w:rStyle w:val="CodeChar"/>
        </w:rPr>
        <w:t xml:space="preserve">index.html?group=B</w:t>
      </w:r>
      <w:r>
        <w:t xml:space="preserve"> in Chrome. Click </w:t>
      </w:r>
      <w:r>
        <w:rPr>
          <w:b/>
        </w:rPr>
        <w:t xml:space="preserve">Start</w:t>
      </w:r>
      <w:r>
        <w:t xml:space="preserve">, scroll to the bottom of each step and press </w:t>
      </w:r>
      <w:r>
        <w:rPr>
          <w:b/>
        </w:rPr>
        <w:t xml:space="preserve">Complete &amp; continue</w:t>
      </w:r>
      <w:r>
        <w:t xml:space="preserve">. Check that the next step unlocks. This is the interactive group's link.</w:t>
      </w:r>
    </w:p>
    <w:p>
      <w:pPr>
        <w:pStyle w:val="ListParagraph"/>
        <w:numPr>
          <w:ilvl w:val="0"/>
          <w:numId w:val="9"/>
        </w:numPr>
      </w:pPr>
      <w:r>
        <w:t xml:space="preserve">Open </w:t>
      </w:r>
      <w:r>
        <w:rPr>
          <w:rStyle w:val="CodeChar"/>
        </w:rPr>
        <w:t xml:space="preserve">index.html?group=A</w:t>
      </w:r>
      <w:r>
        <w:t xml:space="preserve">. This shows only: pre-test → study text (PDF) → post-test → survey. This is the traditional group's link.</w:t>
      </w:r>
    </w:p>
    <w:p>
      <w:pPr>
        <w:pStyle w:val="ListParagraph"/>
        <w:numPr>
          <w:ilvl w:val="0"/>
          <w:numId w:val="9"/>
        </w:numPr>
      </w:pPr>
      <w:r>
        <w:t xml:space="preserve">To use H5P.com links or other file names, edit the </w:t>
      </w:r>
      <w:r>
        <w:rPr>
          <w:rStyle w:val="CodeChar"/>
        </w:rPr>
        <w:t xml:space="preserve">FILES</w:t>
      </w:r>
      <w:r>
        <w:t xml:space="preserve"> block at the very top of </w:t>
      </w:r>
      <w:r>
        <w:rPr>
          <w:rStyle w:val="CodeChar"/>
        </w:rPr>
        <w:t xml:space="preserve">index.html</w:t>
      </w:r>
      <w:r>
        <w:t xml:space="preserve">; nothing else needs changing.</w:t>
      </w:r>
    </w:p>
    <w:p>
      <w:pPr>
        <w:pStyle w:val="ListParagraph"/>
        <w:numPr>
          <w:ilvl w:val="0"/>
          <w:numId w:val="9"/>
        </w:numPr>
      </w:pPr>
      <w:r>
        <w:t xml:space="preserve">While testing, set </w:t>
      </w:r>
      <w:r>
        <w:rPr>
          <w:rStyle w:val="CodeChar"/>
        </w:rPr>
        <w:t xml:space="preserve">SAVE_PROGRESS = false</w:t>
      </w:r>
      <w:r>
        <w:t xml:space="preserve"> on the first line of </w:t>
      </w:r>
      <w:r>
        <w:rPr>
          <w:rStyle w:val="CodeChar"/>
        </w:rPr>
        <w:t xml:space="preserve">script.js</w:t>
      </w:r>
      <w:r>
        <w:t xml:space="preserve"> so the page starts fresh each time. Set it back to </w:t>
      </w:r>
      <w:r>
        <w:rPr>
          <w:rStyle w:val="CodeChar"/>
        </w:rPr>
        <w:t xml:space="preserve">true</w:t>
      </w:r>
      <w:r>
        <w:t xml:space="preserve"> before students use it.</w:t>
      </w:r>
    </w:p>
    <w:p>
      <w:pPr/>
      <w:r>
        <w:rPr>
          <w:b/>
        </w:rPr>
        <w:t xml:space="preserve">Sharing with students:</w:t>
      </w:r>
      <w:r>
        <w:t xml:space="preserve"> for a computer lab, copy the folder to each PC or a shared drive and open </w:t>
      </w:r>
      <w:r>
        <w:rPr>
          <w:rStyle w:val="CodeChar"/>
        </w:rPr>
        <w:t xml:space="preserve">index.html?group=B</w:t>
      </w:r>
      <w:r>
        <w:t xml:space="preserve"> or </w:t>
      </w:r>
      <w:r>
        <w:rPr>
          <w:rStyle w:val="CodeChar"/>
        </w:rPr>
        <w:t xml:space="preserve">?group=A</w:t>
      </w:r>
      <w:r>
        <w:t xml:space="preserve"> in Chrome. For remote students, upload the folder to any static web host (for example GitHub Pages or Netlify) and send the two links.</w:t>
      </w:r>
    </w:p>
    <w:p>
      <w:pPr/>
      <w:r>
        <w:rPr>
          <w:b/>
        </w:rPr>
        <w:t xml:space="preserve">How results reach you:</w:t>
      </w:r>
      <w:r>
        <w:t xml:space="preserve"> standalone H5P pages do not send scores anywhere. After each test the student sees their score on screen. On the last page they type their participant code, their pre-test score and their post-test score, press </w:t>
      </w:r>
      <w:r>
        <w:rPr>
          <w:b/>
        </w:rPr>
        <w:t xml:space="preserve">Create summary</w:t>
      </w:r>
      <w:r>
        <w:t xml:space="preserve">, then </w:t>
      </w:r>
      <w:r>
        <w:rPr>
          <w:b/>
        </w:rPr>
        <w:t xml:space="preserve">Copy summary</w:t>
      </w:r>
      <w:r>
        <w:t xml:space="preserve">, and paste it into a Google Form or message to you. The summary also contains total minutes and minutes per step, recorded automatically.</w:t>
      </w:r>
    </w:p>
    <w:p>
      <w:pPr>
        <w:pStyle w:val="Heading2"/>
      </w:pPr>
      <w:r>
        <w:t xml:space="preserve">Running the experiment</w:t>
      </w:r>
    </w:p>
    <w:p>
      <w:pPr/>
      <w:r>
        <w:t xml:space="preserve">Both groups sit the same pre-test and post-test in the same kind of 2-hour slot; only the study step differs.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Group A (traditional)</w:t>
            </w:r>
          </w:p>
        </w:tc>
        <w:tc>
          <w:tcPr>
            <w:tcW w:w="2340" w:type="dxa"/>
            <w:shd w:val="clear" w:color="auto" w:fill="F2F2F2"/>
          </w:tcPr>
          <w:p>
            <w:pPr/>
            <w:r>
              <w:t xml:space="preserve">Group B (interactive)</w:t>
            </w:r>
          </w:p>
        </w:tc>
        <w:tc>
          <w:tcPr>
            <w:tcW w:w="2340" w:type="dxa"/>
            <w:shd w:val="clear" w:color="auto" w:fill="F2F2F2"/>
          </w:tcPr>
          <w:p>
            <w:pPr/>
            <w:r>
              <w:t xml:space="preserve">Minutes</w:t>
            </w:r>
          </w:p>
        </w:tc>
      </w:tr>
      <w:tr>
        <w:tc>
          <w:tcPr>
            <w:tcW w:w="2340" w:type="dxa"/>
          </w:tcPr>
          <w:p>
            <w:pPr/>
            <w:r>
              <w:t xml:space="preserve">1</w:t>
            </w:r>
          </w:p>
        </w:tc>
        <w:tc>
          <w:tcPr>
            <w:tcW w:w="2340" w:type="dxa"/>
          </w:tcPr>
          <w:p>
            <w:pPr/>
            <w:r>
              <w:t xml:space="preserve">Pre-test</w:t>
            </w:r>
          </w:p>
        </w:tc>
        <w:tc>
          <w:tcPr>
            <w:tcW w:w="2340" w:type="dxa"/>
          </w:tcPr>
          <w:p>
            <w:pPr/>
            <w:r>
              <w:t xml:space="preserve">Pre-test</w:t>
            </w:r>
          </w:p>
        </w:tc>
        <w:tc>
          <w:tcPr>
            <w:tcW w:w="2340" w:type="dxa"/>
          </w:tcPr>
          <w:p>
            <w:pPr/>
            <w:r>
              <w:t xml:space="preserve">10</w:t>
            </w:r>
          </w:p>
        </w:tc>
      </w:tr>
      <w:tr>
        <w:tc>
          <w:tcPr>
            <w:tcW w:w="2340" w:type="dxa"/>
          </w:tcPr>
          <w:p>
            <w:pPr/>
            <w:r>
              <w:t xml:space="preserve">2</w:t>
            </w:r>
          </w:p>
        </w:tc>
        <w:tc>
          <w:tcPr>
            <w:tcW w:w="2340" w:type="dxa"/>
          </w:tcPr>
          <w:p>
            <w:pPr/>
            <w:r>
              <w:t xml:space="preserve">Reads the study text (PDF), may take notes on paper</w:t>
            </w:r>
          </w:p>
        </w:tc>
        <w:tc>
          <w:tcPr>
            <w:tcW w:w="2340" w:type="dxa"/>
          </w:tcPr>
          <w:p>
            <w:pPr/>
            <w:r>
              <w:t xml:space="preserve">Modules 1–5</w:t>
            </w:r>
          </w:p>
        </w:tc>
        <w:tc>
          <w:tcPr>
            <w:tcW w:w="2340" w:type="dxa"/>
          </w:tcPr>
          <w:p>
            <w:pPr/>
            <w:r>
              <w:t xml:space="preserve">up to 90 (B takes about 87)</w:t>
            </w:r>
          </w:p>
        </w:tc>
      </w:tr>
      <w:tr>
        <w:tc>
          <w:tcPr>
            <w:tcW w:w="2340" w:type="dxa"/>
          </w:tcPr>
          <w:p>
            <w:pPr/>
            <w:r>
              <w:t xml:space="preserve">3</w:t>
            </w:r>
          </w:p>
        </w:tc>
        <w:tc>
          <w:tcPr>
            <w:tcW w:w="2340" w:type="dxa"/>
          </w:tcPr>
          <w:p>
            <w:pPr/>
            <w:r>
              <w:t xml:space="preserve">Post-test</w:t>
            </w:r>
          </w:p>
        </w:tc>
        <w:tc>
          <w:tcPr>
            <w:tcW w:w="2340" w:type="dxa"/>
          </w:tcPr>
          <w:p>
            <w:pPr/>
            <w:r>
              <w:t xml:space="preserve">Post-test</w:t>
            </w:r>
          </w:p>
        </w:tc>
        <w:tc>
          <w:tcPr>
            <w:tcW w:w="2340" w:type="dxa"/>
          </w:tcPr>
          <w:p>
            <w:pPr/>
            <w:r>
              <w:t xml:space="preserve">10</w:t>
            </w:r>
          </w:p>
        </w:tc>
      </w:tr>
      <w:tr>
        <w:tc>
          <w:tcPr>
            <w:tcW w:w="2340" w:type="dxa"/>
          </w:tcPr>
          <w:p>
            <w:pPr/>
            <w:r>
              <w:t xml:space="preserve">4</w:t>
            </w:r>
          </w:p>
        </w:tc>
        <w:tc>
          <w:tcPr>
            <w:tcW w:w="2340" w:type="dxa"/>
          </w:tcPr>
          <w:p>
            <w:pPr/>
            <w:r>
              <w:t xml:space="preserve">Survey + result summary</w:t>
            </w:r>
          </w:p>
        </w:tc>
        <w:tc>
          <w:tcPr>
            <w:tcW w:w="2340" w:type="dxa"/>
          </w:tcPr>
          <w:p>
            <w:pPr/>
            <w:r>
              <w:t xml:space="preserve">Survey + result summary</w:t>
            </w:r>
          </w:p>
        </w:tc>
        <w:tc>
          <w:tcPr>
            <w:tcW w:w="2340" w:type="dxa"/>
          </w:tcPr>
          <w:p>
            <w:pPr/>
            <w:r>
              <w:t xml:space="preserve">5</w:t>
            </w:r>
          </w:p>
        </w:tc>
      </w:tr>
    </w:tbl>
    <w:p>
      <w:pPr/>
      <w:r>
        <w:t xml:space="preserve">Steps for you:</w:t>
      </w:r>
    </w:p>
    <w:p>
      <w:pPr>
        <w:pStyle w:val="ListParagraph"/>
        <w:numPr>
          <w:ilvl w:val="0"/>
          <w:numId w:val="10"/>
        </w:numPr>
      </w:pPr>
      <w:r>
        <w:t xml:space="preserve">Give each participant a code (P01, P02 …). Shuffle the list in a spreadsheet and assign the first half to Group A and the rest to Group B.</w:t>
      </w:r>
    </w:p>
    <w:p>
      <w:pPr>
        <w:pStyle w:val="ListParagraph"/>
        <w:numPr>
          <w:ilvl w:val="0"/>
          <w:numId w:val="10"/>
        </w:numPr>
      </w:pPr>
      <w:r>
        <w:t xml:space="preserve">Run both groups under the same rules, ideally in the same room and time: work alone, no phones, no searching.</w:t>
      </w:r>
    </w:p>
    <w:p>
      <w:pPr>
        <w:pStyle w:val="ListParagraph"/>
        <w:numPr>
          <w:ilvl w:val="0"/>
          <w:numId w:val="10"/>
        </w:numPr>
      </w:pPr>
      <w:r>
        <w:t xml:space="preserve">Collect from each student: code, group, pre-test score, post-test score, total minutes, survey answers. The summary the portal produces contains all but the survey.</w:t>
      </w:r>
    </w:p>
    <w:p>
      <w:pPr>
        <w:pStyle w:val="ListParagraph"/>
        <w:numPr>
          <w:ilvl w:val="0"/>
          <w:numId w:val="10"/>
        </w:numPr>
      </w:pPr>
      <w:r>
        <w:t xml:space="preserve">Compare </w:t>
      </w:r>
      <w:r>
        <w:rPr>
          <w:b/>
        </w:rPr>
        <w:t xml:space="preserve">gain = post-test − pre-test</w:t>
      </w:r>
      <w:r>
        <w:t xml:space="preserve"> between the groups.</w:t>
      </w:r>
    </w:p>
    <w:p>
      <w:pPr>
        <w:pStyle w:val="ListParagraph"/>
        <w:numPr>
          <w:ilvl w:val="0"/>
          <w:numId w:val="10"/>
        </w:numPr>
      </w:pPr>
      <w:r>
        <w:t xml:space="preserve">Record time. Group A may finish reading sooner than Group B finishes its modules; report minutes for both and, with your supervisor, decide whether to compare gains with time as a covariate or to fix Group A's study time.</w:t>
      </w:r>
    </w:p>
    <w:p>
      <w:pPr>
        <w:pStyle w:val="ListParagraph"/>
        <w:numPr>
          <w:ilvl w:val="0"/>
          <w:numId w:val="10"/>
        </w:numPr>
      </w:pPr>
      <w:r>
        <w:t xml:space="preserve">Pilot first with 3–5 students to check timing and unclear questions.</w:t>
      </w:r>
    </w:p>
    <w:p>
      <w:pPr>
        <w:pStyle w:val="ListParagraph"/>
        <w:numPr>
          <w:ilvl w:val="0"/>
          <w:numId w:val="10"/>
        </w:numPr>
      </w:pPr>
      <w:r>
        <w:t xml:space="preserve">After the study, give Group A the interactive course so nobody misses the learning.</w:t>
      </w:r>
    </w:p>
    <w:p>
      <w:pPr/>
      <w:r>
        <w:t xml:space="preserve">The pre-test and post-test are the same 15 questions, in random order, with no feedback. Run the pilot before trusting the questions; their difficulty is untested.</w:t>
      </w:r>
    </w:p>
    <w:p>
      <w:pPr>
        <w:pStyle w:val="Heading2"/>
      </w:pPr>
      <w:r>
        <w:t xml:space="preserve">Final checklist and common problems</w:t>
      </w:r>
    </w:p>
    <w:p>
      <w:pPr>
        <w:pStyle w:val="ListParagraph"/>
        <w:numPr>
          <w:ilvl w:val="0"/>
          <w:numId w:val="11"/>
        </w:numPr>
      </w:pPr>
      <w:r>
        <w:t xml:space="preserve">☐ 8 H5P files built and exported with the exact file names</w:t>
      </w:r>
    </w:p>
    <w:p>
      <w:pPr>
        <w:pStyle w:val="ListParagraph"/>
        <w:numPr>
          <w:ilvl w:val="0"/>
          <w:numId w:val="11"/>
        </w:numPr>
      </w:pPr>
      <w:r>
        <w:t xml:space="preserve">☐ Pre-test and post-test contain the same 15 questions</w:t>
      </w:r>
    </w:p>
    <w:p>
      <w:pPr>
        <w:pStyle w:val="ListParagraph"/>
        <w:numPr>
          <w:ilvl w:val="0"/>
          <w:numId w:val="11"/>
        </w:numPr>
      </w:pPr>
      <w:r>
        <w:t xml:space="preserve">☐ </w:t>
      </w:r>
      <w:r>
        <w:rPr>
          <w:rStyle w:val="CodeChar"/>
        </w:rPr>
        <w:t xml:space="preserve">index.html?group=B</w:t>
      </w:r>
      <w:r>
        <w:t xml:space="preserve"> opens, every step shows its activity, steps unlock in order</w:t>
      </w:r>
    </w:p>
    <w:p>
      <w:pPr>
        <w:pStyle w:val="ListParagraph"/>
        <w:numPr>
          <w:ilvl w:val="0"/>
          <w:numId w:val="11"/>
        </w:numPr>
      </w:pPr>
      <w:r>
        <w:t xml:space="preserve">☐ </w:t>
      </w:r>
      <w:r>
        <w:rPr>
          <w:rStyle w:val="CodeChar"/>
        </w:rPr>
        <w:t xml:space="preserve">index.html?group=A</w:t>
      </w:r>
      <w:r>
        <w:t xml:space="preserve"> opens, the PDF shows, pre-test and post-test work</w:t>
      </w:r>
    </w:p>
    <w:p>
      <w:pPr>
        <w:pStyle w:val="ListParagraph"/>
        <w:numPr>
          <w:ilvl w:val="0"/>
          <w:numId w:val="11"/>
        </w:numPr>
      </w:pPr>
      <w:r>
        <w:t xml:space="preserve">☐ A faculty member has checked the content and answer keys</w:t>
      </w:r>
    </w:p>
    <w:p>
      <w:pPr>
        <w:pStyle w:val="ListParagraph"/>
        <w:numPr>
          <w:ilvl w:val="0"/>
          <w:numId w:val="11"/>
        </w:numPr>
      </w:pPr>
      <w:r>
        <w:t xml:space="preserve">☐ </w:t>
      </w:r>
      <w:r>
        <w:rPr>
          <w:rStyle w:val="CodeChar"/>
        </w:rPr>
        <w:t xml:space="preserve">SAVE_PROGRESS</w:t>
      </w:r>
      <w:r>
        <w:t xml:space="preserve"> is back to </w:t>
      </w:r>
      <w:r>
        <w:rPr>
          <w:rStyle w:val="CodeChar"/>
        </w:rPr>
        <w:t xml:space="preserve">true</w:t>
      </w:r>
    </w:p>
    <w:p>
      <w:pPr>
        <w:pStyle w:val="ListParagraph"/>
        <w:numPr>
          <w:ilvl w:val="0"/>
          <w:numId w:val="11"/>
        </w:numPr>
      </w:pPr>
      <w:r>
        <w:t xml:space="preserve">☐ Participant codes and group lists are ready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Fix</w:t>
            </w:r>
          </w:p>
        </w:tc>
      </w:tr>
      <w:tr>
        <w:tc>
          <w:tcPr>
            <w:tcW w:w="4680" w:type="dxa"/>
          </w:tcPr>
          <w:p>
            <w:pPr/>
            <w:r>
              <w:t xml:space="preserve">A step shows a white box</w:t>
            </w:r>
          </w:p>
        </w:tc>
        <w:tc>
          <w:tcPr>
            <w:tcW w:w="4680" w:type="dxa"/>
          </w:tcPr>
          <w:p>
            <w:pPr/>
            <w:r>
              <w:t xml:space="preserve">The file name is wrong or the file is missing; match the names in </w:t>
            </w:r>
            <w:r>
              <w:rPr>
                <w:rStyle w:val="CodeChar"/>
              </w:rPr>
              <w:t xml:space="preserve">FILES</w:t>
            </w:r>
            <w:r>
              <w:t xml:space="preserve"> and the folder</w:t>
            </w:r>
          </w:p>
        </w:tc>
      </w:tr>
      <w:tr>
        <w:tc>
          <w:tcPr>
            <w:tcW w:w="4680" w:type="dxa"/>
          </w:tcPr>
          <w:p>
            <w:pPr/>
            <w:r>
              <w:t xml:space="preserve">The box says "Not set up yet"</w:t>
            </w:r>
          </w:p>
        </w:tc>
        <w:tc>
          <w:tcPr>
            <w:tcW w:w="4680" w:type="dxa"/>
          </w:tcPr>
          <w:p>
            <w:pPr/>
            <w:r>
              <w:t xml:space="preserve">That key in </w:t>
            </w:r>
            <w:r>
              <w:rPr>
                <w:rStyle w:val="CodeChar"/>
              </w:rPr>
              <w:t xml:space="preserve">FILES</w:t>
            </w:r>
            <w:r>
              <w:t xml:space="preserve"> is empty; fill it in</w:t>
            </w:r>
          </w:p>
        </w:tc>
      </w:tr>
      <w:tr>
        <w:tc>
          <w:tcPr>
            <w:tcW w:w="4680" w:type="dxa"/>
          </w:tcPr>
          <w:p>
            <w:pPr/>
            <w:r>
              <w:t xml:space="preserve">Opening </w:t>
            </w:r>
            <w:r>
              <w:rPr>
                <w:rStyle w:val="CodeChar"/>
              </w:rPr>
              <w:t xml:space="preserve">index.html</w:t>
            </w:r>
            <w:r>
              <w:t xml:space="preserve"> by double-click shows blank frames</w:t>
            </w:r>
          </w:p>
        </w:tc>
        <w:tc>
          <w:tcPr>
            <w:tcW w:w="4680" w:type="dxa"/>
          </w:tcPr>
          <w:p>
            <w:pPr/>
            <w:r>
              <w:t xml:space="preserve">Use Chrome; if it persists, host the folder on a static web host</w:t>
            </w:r>
          </w:p>
        </w:tc>
      </w:tr>
      <w:tr>
        <w:tc>
          <w:tcPr>
            <w:tcW w:w="4680" w:type="dxa"/>
          </w:tcPr>
          <w:p>
            <w:pPr/>
            <w:r>
              <w:t xml:space="preserve">Lumi cannot load content types</w:t>
            </w:r>
          </w:p>
        </w:tc>
        <w:tc>
          <w:tcPr>
            <w:tcW w:w="4680" w:type="dxa"/>
          </w:tcPr>
          <w:p>
            <w:pPr/>
            <w:r>
              <w:t xml:space="preserve">Connect to the internet once, restart Lumi</w:t>
            </w:r>
          </w:p>
        </w:tc>
      </w:tr>
      <w:tr>
        <w:tc>
          <w:tcPr>
            <w:tcW w:w="4680" w:type="dxa"/>
          </w:tcPr>
          <w:p>
            <w:pPr/>
            <w:r>
              <w:t xml:space="preserve">Drag the Words is missing</w:t>
            </w:r>
          </w:p>
        </w:tc>
        <w:tc>
          <w:tcPr>
            <w:tcW w:w="4680" w:type="dxa"/>
          </w:tcPr>
          <w:p>
            <w:pPr/>
            <w:r>
              <w:t xml:space="preserve">Use a Multiple Choice question for that item instead</w:t>
            </w:r>
          </w:p>
        </w:tc>
      </w:tr>
      <w:tr>
        <w:tc>
          <w:tcPr>
            <w:tcW w:w="4680" w:type="dxa"/>
          </w:tcPr>
          <w:p>
            <w:pPr/>
            <w:r>
              <w:t xml:space="preserve">Questionnaire is missing</w:t>
            </w:r>
          </w:p>
        </w:tc>
        <w:tc>
          <w:tcPr>
            <w:tcW w:w="4680" w:type="dxa"/>
          </w:tcPr>
          <w:p>
            <w:pPr/>
            <w:r>
              <w:t xml:space="preserve">Build the survey as a Google Form; put its link in </w:t>
            </w:r>
            <w:r>
              <w:rPr>
                <w:rStyle w:val="CodeChar"/>
              </w:rPr>
              <w:t xml:space="preserve">FILES.survey</w:t>
            </w:r>
          </w:p>
        </w:tc>
      </w:tr>
      <w:tr>
        <w:tc>
          <w:tcPr>
            <w:tcW w:w="4680" w:type="dxa"/>
          </w:tcPr>
          <w:p>
            <w:pPr/>
            <w:r>
              <w:t xml:space="preserve">The Complete button stays grey</w:t>
            </w:r>
          </w:p>
        </w:tc>
        <w:tc>
          <w:tcPr>
            <w:tcW w:w="4680" w:type="dxa"/>
          </w:tcPr>
          <w:p>
            <w:pPr/>
            <w:r>
              <w:t xml:space="preserve">The student has not scrolled to the bottom of the page</w:t>
            </w:r>
          </w:p>
        </w:tc>
      </w:tr>
      <w:tr>
        <w:tc>
          <w:tcPr>
            <w:tcW w:w="4680" w:type="dxa"/>
          </w:tcPr>
          <w:p>
            <w:pPr/>
            <w:r>
              <w:t xml:space="preserve">Progress is stuck while testing</w:t>
            </w:r>
          </w:p>
        </w:tc>
        <w:tc>
          <w:tcPr>
            <w:tcW w:w="4680" w:type="dxa"/>
          </w:tcPr>
          <w:p>
            <w:pPr/>
            <w:r>
              <w:t xml:space="preserve">Open in a private window, or set </w:t>
            </w:r>
            <w:r>
              <w:rPr>
                <w:rStyle w:val="CodeChar"/>
              </w:rPr>
              <w:t xml:space="preserve">SAVE_PROGRESS = false</w:t>
            </w:r>
          </w:p>
        </w:tc>
      </w:tr>
    </w:tbl>
    <w:p>
      <w:pPr/>
      <w:r>
        <w:t xml:space="preserve">Content limits to tell your supervisor: the English is a working translation of the Bengali Act, which is the authoritative text; sections 20 and 33 were missing from your file and are not covered; section 24's penalty is written with "and" in the source; the questions are untested until you pilot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Cyber Law H5P Study — 2-Hour Build Guide</dc:title>
  <dc:description>Claude Docs node/72bc9bf8-ab74@9 docx-w6</dc:description>
  <cp:revision>9</cp:revision>
</cp:coreProperties>
</file>