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BCD0D" w14:textId="77777777" w:rsidR="00CC3A73" w:rsidRDefault="0050618A">
      <w:pPr>
        <w:spacing w:before="2400"/>
        <w:jc w:val="center"/>
      </w:pPr>
      <w:r>
        <w:rPr>
          <w:b/>
          <w:bCs/>
          <w:sz w:val="72"/>
          <w:szCs w:val="72"/>
        </w:rPr>
        <w:t>A U R A · 3 7</w:t>
      </w:r>
    </w:p>
    <w:p w14:paraId="47A638E6" w14:textId="77777777" w:rsidR="00CC3A73" w:rsidRDefault="0050618A">
      <w:pPr>
        <w:spacing w:after="60"/>
        <w:jc w:val="center"/>
      </w:pPr>
      <w:r>
        <w:rPr>
          <w:b/>
          <w:bCs/>
          <w:color w:val="9C7B3C"/>
          <w:sz w:val="32"/>
          <w:szCs w:val="32"/>
        </w:rPr>
        <w:t>THE MASTER METHOD</w:t>
      </w:r>
    </w:p>
    <w:p w14:paraId="4EE1ACD7" w14:textId="77777777" w:rsidR="00CC3A73" w:rsidRDefault="0050618A">
      <w:pPr>
        <w:spacing w:after="2000"/>
        <w:jc w:val="center"/>
      </w:pPr>
      <w:r>
        <w:rPr>
          <w:i/>
          <w:iCs/>
          <w:color w:val="6E6558"/>
        </w:rPr>
        <w:t>Extrait de Parfum 28% · the complete art, step by step, ingredient by ingredient</w:t>
      </w:r>
    </w:p>
    <w:p w14:paraId="42B0936A" w14:textId="77777777" w:rsidR="00CC3A73" w:rsidRDefault="0050618A">
      <w:pPr>
        <w:jc w:val="center"/>
      </w:pPr>
      <w:r>
        <w:rPr>
          <w:sz w:val="24"/>
          <w:szCs w:val="24"/>
        </w:rPr>
        <w:t>One master batch. One maceration. Five identical bottles.</w:t>
      </w:r>
    </w:p>
    <w:p w14:paraId="0B142526" w14:textId="77777777" w:rsidR="00CC3A73" w:rsidRDefault="0050618A">
      <w:pPr>
        <w:spacing w:before="200"/>
        <w:jc w:val="center"/>
      </w:pPr>
      <w:r>
        <w:rPr>
          <w:color w:val="6E6558"/>
          <w:sz w:val="18"/>
          <w:szCs w:val="18"/>
        </w:rPr>
        <w:t>Companion to the ASMR Production Suite workbook</w:t>
      </w:r>
    </w:p>
    <w:p w14:paraId="1EE1DBE7" w14:textId="77777777" w:rsidR="00CC3A73" w:rsidRDefault="0050618A">
      <w:r>
        <w:br w:type="page"/>
      </w:r>
    </w:p>
    <w:p w14:paraId="59BDF021" w14:textId="77777777" w:rsidR="00CC3A73" w:rsidRDefault="0050618A">
      <w:pPr>
        <w:pStyle w:val="Heading1"/>
      </w:pPr>
      <w:bookmarkStart w:id="0" w:name="_Toc234573570"/>
      <w:r>
        <w:t>Contents</w:t>
      </w:r>
      <w:bookmarkEnd w:id="0"/>
    </w:p>
    <w:sdt>
      <w:sdtPr>
        <w:alias w:val="Contents"/>
        <w:id w:val="-1851709650"/>
      </w:sdtPr>
      <w:sdtEndPr/>
      <w:sdtContent>
        <w:p w14:paraId="7986FC2A" w14:textId="0C0018B5" w:rsidR="00CD0AF9" w:rsidRDefault="0050618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4573570" w:history="1">
            <w:r w:rsidR="00CD0AF9" w:rsidRPr="00291629">
              <w:rPr>
                <w:rStyle w:val="Hyperlink"/>
                <w:noProof/>
              </w:rPr>
              <w:t>Contents</w:t>
            </w:r>
            <w:r w:rsidR="00CD0AF9">
              <w:rPr>
                <w:noProof/>
              </w:rPr>
              <w:tab/>
            </w:r>
            <w:r w:rsidR="00CD0AF9">
              <w:rPr>
                <w:noProof/>
              </w:rPr>
              <w:fldChar w:fldCharType="begin"/>
            </w:r>
            <w:r w:rsidR="00CD0AF9">
              <w:rPr>
                <w:noProof/>
              </w:rPr>
              <w:instrText xml:space="preserve"> PAGEREF _Toc234573570 \h </w:instrText>
            </w:r>
            <w:r w:rsidR="00CD0AF9">
              <w:rPr>
                <w:noProof/>
              </w:rPr>
            </w:r>
            <w:r w:rsidR="00CD0AF9">
              <w:rPr>
                <w:noProof/>
              </w:rPr>
              <w:fldChar w:fldCharType="separate"/>
            </w:r>
            <w:r w:rsidR="00CD0AF9">
              <w:rPr>
                <w:noProof/>
              </w:rPr>
              <w:t>2</w:t>
            </w:r>
            <w:r w:rsidR="00CD0AF9">
              <w:rPr>
                <w:noProof/>
              </w:rPr>
              <w:fldChar w:fldCharType="end"/>
            </w:r>
          </w:hyperlink>
        </w:p>
        <w:p w14:paraId="4A84CBEC" w14:textId="467695F1" w:rsidR="00CD0AF9" w:rsidRDefault="00CD0AF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573571" w:history="1">
            <w:r w:rsidRPr="00291629">
              <w:rPr>
                <w:rStyle w:val="Hyperlink"/>
                <w:noProof/>
              </w:rPr>
              <w:t>1 · The Idea and the Method</w:t>
            </w:r>
            <w:r>
              <w:rPr>
                <w:noProof/>
              </w:rPr>
              <w:tab/>
            </w:r>
            <w:r>
              <w:rPr>
                <w:noProof/>
              </w:rPr>
              <w:fldChar w:fldCharType="begin"/>
            </w:r>
            <w:r>
              <w:rPr>
                <w:noProof/>
              </w:rPr>
              <w:instrText xml:space="preserve"> PAGEREF _Toc234573571 \h </w:instrText>
            </w:r>
            <w:r>
              <w:rPr>
                <w:noProof/>
              </w:rPr>
            </w:r>
            <w:r>
              <w:rPr>
                <w:noProof/>
              </w:rPr>
              <w:fldChar w:fldCharType="separate"/>
            </w:r>
            <w:r>
              <w:rPr>
                <w:noProof/>
              </w:rPr>
              <w:t>3</w:t>
            </w:r>
            <w:r>
              <w:rPr>
                <w:noProof/>
              </w:rPr>
              <w:fldChar w:fldCharType="end"/>
            </w:r>
          </w:hyperlink>
        </w:p>
        <w:p w14:paraId="638FEF87" w14:textId="4D7465ED" w:rsidR="00CD0AF9" w:rsidRDefault="00CD0AF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573572" w:history="1">
            <w:r w:rsidRPr="00291629">
              <w:rPr>
                <w:rStyle w:val="Hyperlink"/>
                <w:noProof/>
              </w:rPr>
              <w:t>Why the master batch makes a better perfume, not just a faster one</w:t>
            </w:r>
            <w:r>
              <w:rPr>
                <w:noProof/>
              </w:rPr>
              <w:tab/>
            </w:r>
            <w:r>
              <w:rPr>
                <w:noProof/>
              </w:rPr>
              <w:fldChar w:fldCharType="begin"/>
            </w:r>
            <w:r>
              <w:rPr>
                <w:noProof/>
              </w:rPr>
              <w:instrText xml:space="preserve"> PAGEREF _Toc234573572 \h </w:instrText>
            </w:r>
            <w:r>
              <w:rPr>
                <w:noProof/>
              </w:rPr>
            </w:r>
            <w:r>
              <w:rPr>
                <w:noProof/>
              </w:rPr>
              <w:fldChar w:fldCharType="separate"/>
            </w:r>
            <w:r>
              <w:rPr>
                <w:noProof/>
              </w:rPr>
              <w:t>3</w:t>
            </w:r>
            <w:r>
              <w:rPr>
                <w:noProof/>
              </w:rPr>
              <w:fldChar w:fldCharType="end"/>
            </w:r>
          </w:hyperlink>
        </w:p>
        <w:p w14:paraId="23E5033C" w14:textId="458487D7" w:rsidR="00CD0AF9" w:rsidRDefault="00CD0AF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573573" w:history="1">
            <w:r w:rsidRPr="00291629">
              <w:rPr>
                <w:rStyle w:val="Hyperlink"/>
                <w:noProof/>
              </w:rPr>
              <w:t>2 · Before You Begin</w:t>
            </w:r>
            <w:r>
              <w:rPr>
                <w:noProof/>
              </w:rPr>
              <w:tab/>
            </w:r>
            <w:r>
              <w:rPr>
                <w:noProof/>
              </w:rPr>
              <w:fldChar w:fldCharType="begin"/>
            </w:r>
            <w:r>
              <w:rPr>
                <w:noProof/>
              </w:rPr>
              <w:instrText xml:space="preserve"> PAGEREF _Toc234573573 \h </w:instrText>
            </w:r>
            <w:r>
              <w:rPr>
                <w:noProof/>
              </w:rPr>
            </w:r>
            <w:r>
              <w:rPr>
                <w:noProof/>
              </w:rPr>
              <w:fldChar w:fldCharType="separate"/>
            </w:r>
            <w:r>
              <w:rPr>
                <w:noProof/>
              </w:rPr>
              <w:t>3</w:t>
            </w:r>
            <w:r>
              <w:rPr>
                <w:noProof/>
              </w:rPr>
              <w:fldChar w:fldCharType="end"/>
            </w:r>
          </w:hyperlink>
        </w:p>
        <w:p w14:paraId="23B9CB92" w14:textId="500BCA61" w:rsidR="00CD0AF9" w:rsidRDefault="00CD0AF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573574" w:history="1">
            <w:r w:rsidRPr="00291629">
              <w:rPr>
                <w:rStyle w:val="Hyperlink"/>
                <w:noProof/>
              </w:rPr>
              <w:t>The bench</w:t>
            </w:r>
            <w:r>
              <w:rPr>
                <w:noProof/>
              </w:rPr>
              <w:tab/>
            </w:r>
            <w:r>
              <w:rPr>
                <w:noProof/>
              </w:rPr>
              <w:fldChar w:fldCharType="begin"/>
            </w:r>
            <w:r>
              <w:rPr>
                <w:noProof/>
              </w:rPr>
              <w:instrText xml:space="preserve"> PAGEREF _Toc234573574 \h </w:instrText>
            </w:r>
            <w:r>
              <w:rPr>
                <w:noProof/>
              </w:rPr>
            </w:r>
            <w:r>
              <w:rPr>
                <w:noProof/>
              </w:rPr>
              <w:fldChar w:fldCharType="separate"/>
            </w:r>
            <w:r>
              <w:rPr>
                <w:noProof/>
              </w:rPr>
              <w:t>3</w:t>
            </w:r>
            <w:r>
              <w:rPr>
                <w:noProof/>
              </w:rPr>
              <w:fldChar w:fldCharType="end"/>
            </w:r>
          </w:hyperlink>
        </w:p>
        <w:p w14:paraId="29C3716A" w14:textId="49C78E8A" w:rsidR="00CD0AF9" w:rsidRDefault="00CD0AF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573575" w:history="1">
            <w:r w:rsidRPr="00291629">
              <w:rPr>
                <w:rStyle w:val="Hyperlink"/>
                <w:noProof/>
              </w:rPr>
              <w:t>The materials check</w:t>
            </w:r>
            <w:r>
              <w:rPr>
                <w:noProof/>
              </w:rPr>
              <w:tab/>
            </w:r>
            <w:r>
              <w:rPr>
                <w:noProof/>
              </w:rPr>
              <w:fldChar w:fldCharType="begin"/>
            </w:r>
            <w:r>
              <w:rPr>
                <w:noProof/>
              </w:rPr>
              <w:instrText xml:space="preserve"> PAGEREF _Toc234573575 \h </w:instrText>
            </w:r>
            <w:r>
              <w:rPr>
                <w:noProof/>
              </w:rPr>
            </w:r>
            <w:r>
              <w:rPr>
                <w:noProof/>
              </w:rPr>
              <w:fldChar w:fldCharType="separate"/>
            </w:r>
            <w:r>
              <w:rPr>
                <w:noProof/>
              </w:rPr>
              <w:t>3</w:t>
            </w:r>
            <w:r>
              <w:rPr>
                <w:noProof/>
              </w:rPr>
              <w:fldChar w:fldCharType="end"/>
            </w:r>
          </w:hyperlink>
        </w:p>
        <w:p w14:paraId="49E2AD06" w14:textId="2336B368" w:rsidR="00CD0AF9" w:rsidRDefault="00CD0AF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573576" w:history="1">
            <w:r w:rsidRPr="00291629">
              <w:rPr>
                <w:rStyle w:val="Hyperlink"/>
                <w:noProof/>
              </w:rPr>
              <w:t>The sanitation ritual</w:t>
            </w:r>
            <w:r>
              <w:rPr>
                <w:noProof/>
              </w:rPr>
              <w:tab/>
            </w:r>
            <w:r>
              <w:rPr>
                <w:noProof/>
              </w:rPr>
              <w:fldChar w:fldCharType="begin"/>
            </w:r>
            <w:r>
              <w:rPr>
                <w:noProof/>
              </w:rPr>
              <w:instrText xml:space="preserve"> PAGEREF _Toc234573576 \h </w:instrText>
            </w:r>
            <w:r>
              <w:rPr>
                <w:noProof/>
              </w:rPr>
            </w:r>
            <w:r>
              <w:rPr>
                <w:noProof/>
              </w:rPr>
              <w:fldChar w:fldCharType="separate"/>
            </w:r>
            <w:r>
              <w:rPr>
                <w:noProof/>
              </w:rPr>
              <w:t>4</w:t>
            </w:r>
            <w:r>
              <w:rPr>
                <w:noProof/>
              </w:rPr>
              <w:fldChar w:fldCharType="end"/>
            </w:r>
          </w:hyperlink>
        </w:p>
        <w:p w14:paraId="18149DE4" w14:textId="41434C7D" w:rsidR="00CD0AF9" w:rsidRDefault="00CD0AF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573577" w:history="1">
            <w:r w:rsidRPr="00291629">
              <w:rPr>
                <w:rStyle w:val="Hyperlink"/>
                <w:noProof/>
              </w:rPr>
              <w:t>3 · The Golden Rules</w:t>
            </w:r>
            <w:r>
              <w:rPr>
                <w:noProof/>
              </w:rPr>
              <w:tab/>
            </w:r>
            <w:r>
              <w:rPr>
                <w:noProof/>
              </w:rPr>
              <w:fldChar w:fldCharType="begin"/>
            </w:r>
            <w:r>
              <w:rPr>
                <w:noProof/>
              </w:rPr>
              <w:instrText xml:space="preserve"> PAGEREF _Toc234573577 \h </w:instrText>
            </w:r>
            <w:r>
              <w:rPr>
                <w:noProof/>
              </w:rPr>
            </w:r>
            <w:r>
              <w:rPr>
                <w:noProof/>
              </w:rPr>
              <w:fldChar w:fldCharType="separate"/>
            </w:r>
            <w:r>
              <w:rPr>
                <w:noProof/>
              </w:rPr>
              <w:t>4</w:t>
            </w:r>
            <w:r>
              <w:rPr>
                <w:noProof/>
              </w:rPr>
              <w:fldChar w:fldCharType="end"/>
            </w:r>
          </w:hyperlink>
        </w:p>
        <w:p w14:paraId="69F9FE14" w14:textId="43CBD683" w:rsidR="00CD0AF9" w:rsidRDefault="00CD0AF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573578" w:history="1">
            <w:r w:rsidRPr="00291629">
              <w:rPr>
                <w:rStyle w:val="Hyperlink"/>
                <w:noProof/>
              </w:rPr>
              <w:t>4 · Stage 0 — The D10 Dilutions (one day ahead)</w:t>
            </w:r>
            <w:r>
              <w:rPr>
                <w:noProof/>
              </w:rPr>
              <w:tab/>
            </w:r>
            <w:r>
              <w:rPr>
                <w:noProof/>
              </w:rPr>
              <w:fldChar w:fldCharType="begin"/>
            </w:r>
            <w:r>
              <w:rPr>
                <w:noProof/>
              </w:rPr>
              <w:instrText xml:space="preserve"> PAGEREF _Toc234573578 \h </w:instrText>
            </w:r>
            <w:r>
              <w:rPr>
                <w:noProof/>
              </w:rPr>
            </w:r>
            <w:r>
              <w:rPr>
                <w:noProof/>
              </w:rPr>
              <w:fldChar w:fldCharType="separate"/>
            </w:r>
            <w:r>
              <w:rPr>
                <w:noProof/>
              </w:rPr>
              <w:t>4</w:t>
            </w:r>
            <w:r>
              <w:rPr>
                <w:noProof/>
              </w:rPr>
              <w:fldChar w:fldCharType="end"/>
            </w:r>
          </w:hyperlink>
        </w:p>
        <w:p w14:paraId="369545B2" w14:textId="2A8B3EC1" w:rsidR="00CD0AF9" w:rsidRDefault="00CD0AF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573579" w:history="1">
            <w:r w:rsidRPr="00291629">
              <w:rPr>
                <w:rStyle w:val="Hyperlink"/>
                <w:noProof/>
              </w:rPr>
              <w:t>5 · Stage 1 — Weighing the Master Concentrate (59.5 g)</w:t>
            </w:r>
            <w:r>
              <w:rPr>
                <w:noProof/>
              </w:rPr>
              <w:tab/>
            </w:r>
            <w:r>
              <w:rPr>
                <w:noProof/>
              </w:rPr>
              <w:fldChar w:fldCharType="begin"/>
            </w:r>
            <w:r>
              <w:rPr>
                <w:noProof/>
              </w:rPr>
              <w:instrText xml:space="preserve"> PAGEREF _Toc234573579 \h </w:instrText>
            </w:r>
            <w:r>
              <w:rPr>
                <w:noProof/>
              </w:rPr>
            </w:r>
            <w:r>
              <w:rPr>
                <w:noProof/>
              </w:rPr>
              <w:fldChar w:fldCharType="separate"/>
            </w:r>
            <w:r>
              <w:rPr>
                <w:noProof/>
              </w:rPr>
              <w:t>5</w:t>
            </w:r>
            <w:r>
              <w:rPr>
                <w:noProof/>
              </w:rPr>
              <w:fldChar w:fldCharType="end"/>
            </w:r>
          </w:hyperlink>
        </w:p>
        <w:p w14:paraId="179F7DE1" w14:textId="215CB0D5" w:rsidR="00CD0AF9" w:rsidRDefault="00CD0AF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573580" w:history="1">
            <w:r w:rsidRPr="00291629">
              <w:rPr>
                <w:rStyle w:val="Hyperlink"/>
                <w:noProof/>
              </w:rPr>
              <w:t>The weighing technique</w:t>
            </w:r>
            <w:r>
              <w:rPr>
                <w:noProof/>
              </w:rPr>
              <w:tab/>
            </w:r>
            <w:r>
              <w:rPr>
                <w:noProof/>
              </w:rPr>
              <w:fldChar w:fldCharType="begin"/>
            </w:r>
            <w:r>
              <w:rPr>
                <w:noProof/>
              </w:rPr>
              <w:instrText xml:space="preserve"> PAGEREF _Toc234573580 \h </w:instrText>
            </w:r>
            <w:r>
              <w:rPr>
                <w:noProof/>
              </w:rPr>
            </w:r>
            <w:r>
              <w:rPr>
                <w:noProof/>
              </w:rPr>
              <w:fldChar w:fldCharType="separate"/>
            </w:r>
            <w:r>
              <w:rPr>
                <w:noProof/>
              </w:rPr>
              <w:t>5</w:t>
            </w:r>
            <w:r>
              <w:rPr>
                <w:noProof/>
              </w:rPr>
              <w:fldChar w:fldCharType="end"/>
            </w:r>
          </w:hyperlink>
        </w:p>
        <w:p w14:paraId="5CACEDC3" w14:textId="0E9ABF0A" w:rsidR="00CD0AF9" w:rsidRDefault="00CD0AF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573581" w:history="1">
            <w:r w:rsidRPr="00291629">
              <w:rPr>
                <w:rStyle w:val="Hyperlink"/>
                <w:noProof/>
              </w:rPr>
              <w:t>BASE — the foundation (weigh first)</w:t>
            </w:r>
            <w:r>
              <w:rPr>
                <w:noProof/>
              </w:rPr>
              <w:tab/>
            </w:r>
            <w:r>
              <w:rPr>
                <w:noProof/>
              </w:rPr>
              <w:fldChar w:fldCharType="begin"/>
            </w:r>
            <w:r>
              <w:rPr>
                <w:noProof/>
              </w:rPr>
              <w:instrText xml:space="preserve"> PAGEREF _Toc234573581 \h </w:instrText>
            </w:r>
            <w:r>
              <w:rPr>
                <w:noProof/>
              </w:rPr>
            </w:r>
            <w:r>
              <w:rPr>
                <w:noProof/>
              </w:rPr>
              <w:fldChar w:fldCharType="separate"/>
            </w:r>
            <w:r>
              <w:rPr>
                <w:noProof/>
              </w:rPr>
              <w:t>5</w:t>
            </w:r>
            <w:r>
              <w:rPr>
                <w:noProof/>
              </w:rPr>
              <w:fldChar w:fldCharType="end"/>
            </w:r>
          </w:hyperlink>
        </w:p>
        <w:p w14:paraId="712A478D" w14:textId="4049191F" w:rsidR="00CD0AF9" w:rsidRDefault="00CD0AF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573582" w:history="1">
            <w:r w:rsidRPr="00291629">
              <w:rPr>
                <w:rStyle w:val="Hyperlink"/>
                <w:noProof/>
              </w:rPr>
              <w:t>HEART — the character</w:t>
            </w:r>
            <w:r>
              <w:rPr>
                <w:noProof/>
              </w:rPr>
              <w:tab/>
            </w:r>
            <w:r>
              <w:rPr>
                <w:noProof/>
              </w:rPr>
              <w:fldChar w:fldCharType="begin"/>
            </w:r>
            <w:r>
              <w:rPr>
                <w:noProof/>
              </w:rPr>
              <w:instrText xml:space="preserve"> PAGEREF _Toc234573582 \h </w:instrText>
            </w:r>
            <w:r>
              <w:rPr>
                <w:noProof/>
              </w:rPr>
            </w:r>
            <w:r>
              <w:rPr>
                <w:noProof/>
              </w:rPr>
              <w:fldChar w:fldCharType="separate"/>
            </w:r>
            <w:r>
              <w:rPr>
                <w:noProof/>
              </w:rPr>
              <w:t>6</w:t>
            </w:r>
            <w:r>
              <w:rPr>
                <w:noProof/>
              </w:rPr>
              <w:fldChar w:fldCharType="end"/>
            </w:r>
          </w:hyperlink>
        </w:p>
        <w:p w14:paraId="7E07D3C5" w14:textId="22FCA5A7" w:rsidR="00CD0AF9" w:rsidRDefault="00CD0AF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573583" w:history="1">
            <w:r w:rsidRPr="00291629">
              <w:rPr>
                <w:rStyle w:val="Hyperlink"/>
                <w:noProof/>
              </w:rPr>
              <w:t>TOP — the first impression (weigh last)</w:t>
            </w:r>
            <w:r>
              <w:rPr>
                <w:noProof/>
              </w:rPr>
              <w:tab/>
            </w:r>
            <w:r>
              <w:rPr>
                <w:noProof/>
              </w:rPr>
              <w:fldChar w:fldCharType="begin"/>
            </w:r>
            <w:r>
              <w:rPr>
                <w:noProof/>
              </w:rPr>
              <w:instrText xml:space="preserve"> PAGEREF _Toc234573583 \h </w:instrText>
            </w:r>
            <w:r>
              <w:rPr>
                <w:noProof/>
              </w:rPr>
            </w:r>
            <w:r>
              <w:rPr>
                <w:noProof/>
              </w:rPr>
              <w:fldChar w:fldCharType="separate"/>
            </w:r>
            <w:r>
              <w:rPr>
                <w:noProof/>
              </w:rPr>
              <w:t>6</w:t>
            </w:r>
            <w:r>
              <w:rPr>
                <w:noProof/>
              </w:rPr>
              <w:fldChar w:fldCharType="end"/>
            </w:r>
          </w:hyperlink>
        </w:p>
        <w:p w14:paraId="0D542DF9" w14:textId="2B7771C5" w:rsidR="00CD0AF9" w:rsidRDefault="00CD0AF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573584" w:history="1">
            <w:r w:rsidRPr="00291629">
              <w:rPr>
                <w:rStyle w:val="Hyperlink"/>
                <w:noProof/>
              </w:rPr>
              <w:t>6 · Stage 2 — The Marriage (24–48 hours)</w:t>
            </w:r>
            <w:r>
              <w:rPr>
                <w:noProof/>
              </w:rPr>
              <w:tab/>
            </w:r>
            <w:r>
              <w:rPr>
                <w:noProof/>
              </w:rPr>
              <w:fldChar w:fldCharType="begin"/>
            </w:r>
            <w:r>
              <w:rPr>
                <w:noProof/>
              </w:rPr>
              <w:instrText xml:space="preserve"> PAGEREF _Toc234573584 \h </w:instrText>
            </w:r>
            <w:r>
              <w:rPr>
                <w:noProof/>
              </w:rPr>
            </w:r>
            <w:r>
              <w:rPr>
                <w:noProof/>
              </w:rPr>
              <w:fldChar w:fldCharType="separate"/>
            </w:r>
            <w:r>
              <w:rPr>
                <w:noProof/>
              </w:rPr>
              <w:t>7</w:t>
            </w:r>
            <w:r>
              <w:rPr>
                <w:noProof/>
              </w:rPr>
              <w:fldChar w:fldCharType="end"/>
            </w:r>
          </w:hyperlink>
        </w:p>
        <w:p w14:paraId="7174513E" w14:textId="5E548B8B" w:rsidR="00CD0AF9" w:rsidRDefault="00CD0AF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573585" w:history="1">
            <w:r w:rsidRPr="00291629">
              <w:rPr>
                <w:rStyle w:val="Hyperlink"/>
                <w:noProof/>
              </w:rPr>
              <w:t>7 · Stage 3 — Dilution to Extrait (28%)</w:t>
            </w:r>
            <w:r>
              <w:rPr>
                <w:noProof/>
              </w:rPr>
              <w:tab/>
            </w:r>
            <w:r>
              <w:rPr>
                <w:noProof/>
              </w:rPr>
              <w:fldChar w:fldCharType="begin"/>
            </w:r>
            <w:r>
              <w:rPr>
                <w:noProof/>
              </w:rPr>
              <w:instrText xml:space="preserve"> PAGEREF _Toc234573585 \h </w:instrText>
            </w:r>
            <w:r>
              <w:rPr>
                <w:noProof/>
              </w:rPr>
            </w:r>
            <w:r>
              <w:rPr>
                <w:noProof/>
              </w:rPr>
              <w:fldChar w:fldCharType="separate"/>
            </w:r>
            <w:r>
              <w:rPr>
                <w:noProof/>
              </w:rPr>
              <w:t>7</w:t>
            </w:r>
            <w:r>
              <w:rPr>
                <w:noProof/>
              </w:rPr>
              <w:fldChar w:fldCharType="end"/>
            </w:r>
          </w:hyperlink>
        </w:p>
        <w:p w14:paraId="165DA2AC" w14:textId="27D37AC7" w:rsidR="00CD0AF9" w:rsidRDefault="00CD0AF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573586" w:history="1">
            <w:r w:rsidRPr="00291629">
              <w:rPr>
                <w:rStyle w:val="Hyperlink"/>
                <w:noProof/>
              </w:rPr>
              <w:t>8 · Stage 4 — Maceration (4–8 weeks, the patient stage)</w:t>
            </w:r>
            <w:r>
              <w:rPr>
                <w:noProof/>
              </w:rPr>
              <w:tab/>
            </w:r>
            <w:r>
              <w:rPr>
                <w:noProof/>
              </w:rPr>
              <w:fldChar w:fldCharType="begin"/>
            </w:r>
            <w:r>
              <w:rPr>
                <w:noProof/>
              </w:rPr>
              <w:instrText xml:space="preserve"> PAGEREF _Toc234573586 \h </w:instrText>
            </w:r>
            <w:r>
              <w:rPr>
                <w:noProof/>
              </w:rPr>
            </w:r>
            <w:r>
              <w:rPr>
                <w:noProof/>
              </w:rPr>
              <w:fldChar w:fldCharType="separate"/>
            </w:r>
            <w:r>
              <w:rPr>
                <w:noProof/>
              </w:rPr>
              <w:t>7</w:t>
            </w:r>
            <w:r>
              <w:rPr>
                <w:noProof/>
              </w:rPr>
              <w:fldChar w:fldCharType="end"/>
            </w:r>
          </w:hyperlink>
        </w:p>
        <w:p w14:paraId="213670BC" w14:textId="36016C08" w:rsidR="00CD0AF9" w:rsidRDefault="00CD0AF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573587" w:history="1">
            <w:r w:rsidRPr="00291629">
              <w:rPr>
                <w:rStyle w:val="Hyperlink"/>
                <w:noProof/>
              </w:rPr>
              <w:t>9 · Stage 5 — Cold Crash and Filtration</w:t>
            </w:r>
            <w:r>
              <w:rPr>
                <w:noProof/>
              </w:rPr>
              <w:tab/>
            </w:r>
            <w:r>
              <w:rPr>
                <w:noProof/>
              </w:rPr>
              <w:fldChar w:fldCharType="begin"/>
            </w:r>
            <w:r>
              <w:rPr>
                <w:noProof/>
              </w:rPr>
              <w:instrText xml:space="preserve"> PAGEREF _Toc234573587 \h </w:instrText>
            </w:r>
            <w:r>
              <w:rPr>
                <w:noProof/>
              </w:rPr>
            </w:r>
            <w:r>
              <w:rPr>
                <w:noProof/>
              </w:rPr>
              <w:fldChar w:fldCharType="separate"/>
            </w:r>
            <w:r>
              <w:rPr>
                <w:noProof/>
              </w:rPr>
              <w:t>8</w:t>
            </w:r>
            <w:r>
              <w:rPr>
                <w:noProof/>
              </w:rPr>
              <w:fldChar w:fldCharType="end"/>
            </w:r>
          </w:hyperlink>
        </w:p>
        <w:p w14:paraId="408FA461" w14:textId="0BF423ED" w:rsidR="00CD0AF9" w:rsidRDefault="00CD0AF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573588" w:history="1">
            <w:r w:rsidRPr="00291629">
              <w:rPr>
                <w:rStyle w:val="Hyperlink"/>
                <w:noProof/>
              </w:rPr>
              <w:t>10 · Stage 6 — Division into Bottles</w:t>
            </w:r>
            <w:r>
              <w:rPr>
                <w:noProof/>
              </w:rPr>
              <w:tab/>
            </w:r>
            <w:r>
              <w:rPr>
                <w:noProof/>
              </w:rPr>
              <w:fldChar w:fldCharType="begin"/>
            </w:r>
            <w:r>
              <w:rPr>
                <w:noProof/>
              </w:rPr>
              <w:instrText xml:space="preserve"> PAGEREF _Toc234573588 \h </w:instrText>
            </w:r>
            <w:r>
              <w:rPr>
                <w:noProof/>
              </w:rPr>
            </w:r>
            <w:r>
              <w:rPr>
                <w:noProof/>
              </w:rPr>
              <w:fldChar w:fldCharType="separate"/>
            </w:r>
            <w:r>
              <w:rPr>
                <w:noProof/>
              </w:rPr>
              <w:t>8</w:t>
            </w:r>
            <w:r>
              <w:rPr>
                <w:noProof/>
              </w:rPr>
              <w:fldChar w:fldCharType="end"/>
            </w:r>
          </w:hyperlink>
        </w:p>
        <w:p w14:paraId="61A1ED09" w14:textId="616E4E0A" w:rsidR="00CD0AF9" w:rsidRDefault="00CD0AF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573589" w:history="1">
            <w:r w:rsidRPr="00291629">
              <w:rPr>
                <w:rStyle w:val="Hyperlink"/>
                <w:noProof/>
              </w:rPr>
              <w:t>11 · Evaluating Like a Perfumer</w:t>
            </w:r>
            <w:r>
              <w:rPr>
                <w:noProof/>
              </w:rPr>
              <w:tab/>
            </w:r>
            <w:r>
              <w:rPr>
                <w:noProof/>
              </w:rPr>
              <w:fldChar w:fldCharType="begin"/>
            </w:r>
            <w:r>
              <w:rPr>
                <w:noProof/>
              </w:rPr>
              <w:instrText xml:space="preserve"> PAGEREF _Toc234573589 \h </w:instrText>
            </w:r>
            <w:r>
              <w:rPr>
                <w:noProof/>
              </w:rPr>
            </w:r>
            <w:r>
              <w:rPr>
                <w:noProof/>
              </w:rPr>
              <w:fldChar w:fldCharType="separate"/>
            </w:r>
            <w:r>
              <w:rPr>
                <w:noProof/>
              </w:rPr>
              <w:t>9</w:t>
            </w:r>
            <w:r>
              <w:rPr>
                <w:noProof/>
              </w:rPr>
              <w:fldChar w:fldCharType="end"/>
            </w:r>
          </w:hyperlink>
        </w:p>
        <w:p w14:paraId="1C0F5D45" w14:textId="327A3E18" w:rsidR="00CD0AF9" w:rsidRDefault="00CD0AF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573590" w:history="1">
            <w:r w:rsidRPr="00291629">
              <w:rPr>
                <w:rStyle w:val="Hyperlink"/>
                <w:noProof/>
              </w:rPr>
              <w:t>12 · Troubleshooting</w:t>
            </w:r>
            <w:r>
              <w:rPr>
                <w:noProof/>
              </w:rPr>
              <w:tab/>
            </w:r>
            <w:r>
              <w:rPr>
                <w:noProof/>
              </w:rPr>
              <w:fldChar w:fldCharType="begin"/>
            </w:r>
            <w:r>
              <w:rPr>
                <w:noProof/>
              </w:rPr>
              <w:instrText xml:space="preserve"> PAGEREF _Toc234573590 \h </w:instrText>
            </w:r>
            <w:r>
              <w:rPr>
                <w:noProof/>
              </w:rPr>
            </w:r>
            <w:r>
              <w:rPr>
                <w:noProof/>
              </w:rPr>
              <w:fldChar w:fldCharType="separate"/>
            </w:r>
            <w:r>
              <w:rPr>
                <w:noProof/>
              </w:rPr>
              <w:t>9</w:t>
            </w:r>
            <w:r>
              <w:rPr>
                <w:noProof/>
              </w:rPr>
              <w:fldChar w:fldCharType="end"/>
            </w:r>
          </w:hyperlink>
        </w:p>
        <w:p w14:paraId="1479E23B" w14:textId="0432DE5A" w:rsidR="00CD0AF9" w:rsidRDefault="00CD0AF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573591" w:history="1">
            <w:r w:rsidRPr="00291629">
              <w:rPr>
                <w:rStyle w:val="Hyperlink"/>
                <w:noProof/>
              </w:rPr>
              <w:t>13 · The Batch Record</w:t>
            </w:r>
            <w:r>
              <w:rPr>
                <w:noProof/>
              </w:rPr>
              <w:tab/>
            </w:r>
            <w:r>
              <w:rPr>
                <w:noProof/>
              </w:rPr>
              <w:fldChar w:fldCharType="begin"/>
            </w:r>
            <w:r>
              <w:rPr>
                <w:noProof/>
              </w:rPr>
              <w:instrText xml:space="preserve"> PAGEREF _Toc234573591 \h </w:instrText>
            </w:r>
            <w:r>
              <w:rPr>
                <w:noProof/>
              </w:rPr>
            </w:r>
            <w:r>
              <w:rPr>
                <w:noProof/>
              </w:rPr>
              <w:fldChar w:fldCharType="separate"/>
            </w:r>
            <w:r>
              <w:rPr>
                <w:noProof/>
              </w:rPr>
              <w:t>9</w:t>
            </w:r>
            <w:r>
              <w:rPr>
                <w:noProof/>
              </w:rPr>
              <w:fldChar w:fldCharType="end"/>
            </w:r>
          </w:hyperlink>
        </w:p>
        <w:p w14:paraId="001B014D" w14:textId="22E8B3D2" w:rsidR="00CC3A73" w:rsidRDefault="0050618A">
          <w:r>
            <w:fldChar w:fldCharType="end"/>
          </w:r>
        </w:p>
      </w:sdtContent>
    </w:sdt>
    <w:p w14:paraId="270DA025" w14:textId="77777777" w:rsidR="00CC3A73" w:rsidRDefault="0050618A">
      <w:r>
        <w:br w:type="page"/>
      </w:r>
    </w:p>
    <w:p w14:paraId="50C5759F" w14:textId="77777777" w:rsidR="00CC3A73" w:rsidRDefault="0050618A">
      <w:pPr>
        <w:pStyle w:val="Heading1"/>
      </w:pPr>
      <w:bookmarkStart w:id="1" w:name="_Toc234573571"/>
      <w:r>
        <w:t>1 · The Idea and the Method</w:t>
      </w:r>
      <w:bookmarkEnd w:id="1"/>
    </w:p>
    <w:p w14:paraId="423E363E" w14:textId="77777777" w:rsidR="00CC3A73" w:rsidRDefault="00CC3A73">
      <w:pPr>
        <w:pBdr>
          <w:bottom w:val="single" w:sz="8" w:space="1" w:color="9C7B3C"/>
        </w:pBdr>
        <w:spacing w:after="200"/>
      </w:pPr>
    </w:p>
    <w:p w14:paraId="67B3CE6C" w14:textId="77777777" w:rsidR="00CC3A73" w:rsidRDefault="0050618A">
      <w:pPr>
        <w:spacing w:after="120"/>
      </w:pPr>
      <w:r>
        <w:t>ASMR is a luxury skin scent: it does not shout across a hall — it makes a room notice, and it stays after you leave. Transparent jasmine radiance (Hedione) spreads it; a woody-amber halo (Iso E Super + Ambroxan) and a five-musk accord keep saying “still here” on skin, on collars, in the room.</w:t>
      </w:r>
    </w:p>
    <w:p w14:paraId="780306A2" w14:textId="77777777" w:rsidR="00CC3A73" w:rsidRDefault="0050618A">
      <w:pPr>
        <w:spacing w:after="120"/>
      </w:pPr>
      <w:r>
        <w:t xml:space="preserve">The method in this book is the </w:t>
      </w:r>
      <w:r>
        <w:rPr>
          <w:b/>
          <w:bCs/>
        </w:rPr>
        <w:t>master batch</w:t>
      </w:r>
      <w:r>
        <w:t xml:space="preserve"> — what perfume houses call the mother juice. You weigh the concentrate ONCE for the whole production run, marry and macerate it in ONE vessel, and only divide it into bottles at the very end.</w:t>
      </w:r>
    </w:p>
    <w:p w14:paraId="2722694B" w14:textId="77777777" w:rsidR="00CC3A73" w:rsidRDefault="0050618A">
      <w:pPr>
        <w:pStyle w:val="Heading2"/>
      </w:pPr>
      <w:bookmarkStart w:id="2" w:name="_Toc234573572"/>
      <w:r>
        <w:t>Why the master batch makes a better perfume, not just a faster one</w:t>
      </w:r>
      <w:bookmarkEnd w:id="2"/>
    </w:p>
    <w:p w14:paraId="6E2E2036" w14:textId="77777777" w:rsidR="00CC3A73" w:rsidRDefault="0050618A">
      <w:pPr>
        <w:pStyle w:val="ListParagraph"/>
        <w:numPr>
          <w:ilvl w:val="0"/>
          <w:numId w:val="2"/>
        </w:numPr>
        <w:spacing w:after="80"/>
      </w:pPr>
      <w:r>
        <w:t>Accuracy: your smallest ingredient jumps from 0.06 g (one bottle) to 0.30 g (master) — a 0.01 g scale error falls from 17% of the pour to 3%. The tiny materials are exactly where accuracy matters most.</w:t>
      </w:r>
    </w:p>
    <w:p w14:paraId="7A9699C5" w14:textId="77777777" w:rsidR="00CC3A73" w:rsidRDefault="0050618A">
      <w:pPr>
        <w:pStyle w:val="ListParagraph"/>
        <w:numPr>
          <w:ilvl w:val="0"/>
          <w:numId w:val="2"/>
        </w:numPr>
        <w:spacing w:after="80"/>
      </w:pPr>
      <w:r>
        <w:t>Identity: every bottle comes from the same liquid — bottle 5 is identical to bottle 1. That consistency IS a signature scent.</w:t>
      </w:r>
    </w:p>
    <w:p w14:paraId="7E9618F8" w14:textId="77777777" w:rsidR="00CC3A73" w:rsidRDefault="0050618A">
      <w:pPr>
        <w:pStyle w:val="ListParagraph"/>
        <w:numPr>
          <w:ilvl w:val="0"/>
          <w:numId w:val="2"/>
        </w:numPr>
        <w:spacing w:after="80"/>
      </w:pPr>
      <w:r>
        <w:t>One maceration, one story: the whole run ages together in one vessel, so there is one quality to judge, one batch record, one filtration.</w:t>
      </w:r>
    </w:p>
    <w:p w14:paraId="5F48CC6A" w14:textId="77777777" w:rsidR="00CC3A73" w:rsidRDefault="0050618A">
      <w:pPr>
        <w:pStyle w:val="ListParagraph"/>
        <w:numPr>
          <w:ilvl w:val="0"/>
          <w:numId w:val="2"/>
        </w:numPr>
        <w:spacing w:after="80"/>
      </w:pPr>
      <w:r>
        <w:t>Less loss: beaker walls, pipettes and filters steal a fixed amount whether you make 12 g or 60 g. Making it once, you pay that tax once.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3A73" w14:paraId="6343F5C4" w14:textId="77777777">
        <w:tblPrEx>
          <w:tblCellMar>
            <w:top w:w="0" w:type="dxa"/>
            <w:bottom w:w="0" w:type="dxa"/>
          </w:tblCellMar>
        </w:tblPrEx>
        <w:tc>
          <w:tcPr>
            <w:tcW w:w="9026" w:type="dxa"/>
            <w:tcBorders>
              <w:top w:val="single" w:sz="12" w:space="0" w:color="9C7B3C"/>
              <w:left w:val="single" w:sz="24" w:space="0" w:color="9C7B3C"/>
              <w:bottom w:val="single" w:sz="12" w:space="0" w:color="9C7B3C"/>
              <w:right w:val="single" w:sz="12" w:space="0" w:color="9C7B3C"/>
            </w:tcBorders>
            <w:shd w:val="clear" w:color="auto" w:fill="F5EFE3"/>
            <w:tcMar>
              <w:top w:w="120" w:type="dxa"/>
              <w:left w:w="160" w:type="dxa"/>
              <w:bottom w:w="120" w:type="dxa"/>
              <w:right w:w="160" w:type="dxa"/>
            </w:tcMar>
          </w:tcPr>
          <w:p w14:paraId="06D6F520" w14:textId="77777777" w:rsidR="00CC3A73" w:rsidRDefault="0050618A">
            <w:r>
              <w:rPr>
                <w:b/>
                <w:bCs/>
                <w:color w:val="9C7B3C"/>
                <w:sz w:val="20"/>
                <w:szCs w:val="20"/>
              </w:rPr>
              <w:t>QUALITY VERDICT</w:t>
            </w:r>
          </w:p>
          <w:p w14:paraId="7F866E57" w14:textId="77777777" w:rsidR="00CC3A73" w:rsidRDefault="0050618A">
            <w:r>
              <w:rPr>
                <w:sz w:val="20"/>
                <w:szCs w:val="20"/>
              </w:rPr>
              <w:t>Dividing after maceration does not harm the perfume in any way — liquid is liquid. The only real risk of a large batch is air sitting above it for weeks, and Stage 4 solves that with one rule: vessels filled to the shoulder.</w:t>
            </w:r>
          </w:p>
        </w:tc>
      </w:tr>
    </w:tbl>
    <w:p w14:paraId="41384B47" w14:textId="77777777" w:rsidR="00CC3A73" w:rsidRDefault="0050618A">
      <w:pPr>
        <w:pStyle w:val="Heading1"/>
      </w:pPr>
      <w:bookmarkStart w:id="3" w:name="_Toc234573573"/>
      <w:r>
        <w:t>2 · Before You Begin</w:t>
      </w:r>
      <w:bookmarkEnd w:id="3"/>
    </w:p>
    <w:p w14:paraId="27ACABED" w14:textId="77777777" w:rsidR="00CC3A73" w:rsidRDefault="00CC3A73">
      <w:pPr>
        <w:pBdr>
          <w:bottom w:val="single" w:sz="8" w:space="1" w:color="9C7B3C"/>
        </w:pBdr>
        <w:spacing w:after="200"/>
      </w:pPr>
    </w:p>
    <w:p w14:paraId="264C615D" w14:textId="77777777" w:rsidR="00CC3A73" w:rsidRDefault="0050618A">
      <w:pPr>
        <w:pStyle w:val="Heading2"/>
      </w:pPr>
      <w:bookmarkStart w:id="4" w:name="_Toc234573574"/>
      <w:r>
        <w:t>The bench</w:t>
      </w:r>
      <w:bookmarkEnd w:id="4"/>
    </w:p>
    <w:p w14:paraId="5B400473" w14:textId="77777777" w:rsidR="00CC3A73" w:rsidRDefault="0050618A">
      <w:pPr>
        <w:pStyle w:val="ListParagraph"/>
        <w:numPr>
          <w:ilvl w:val="0"/>
          <w:numId w:val="2"/>
        </w:numPr>
        <w:spacing w:after="80"/>
      </w:pPr>
      <w:r>
        <w:t>Scale reading 0.01 g (calibrate with its test weight; let it warm up 10 minutes; shield it from drafts and phone fans).</w:t>
      </w:r>
    </w:p>
    <w:p w14:paraId="41F79D8C" w14:textId="77777777" w:rsidR="00CC3A73" w:rsidRDefault="0050618A">
      <w:pPr>
        <w:pStyle w:val="ListParagraph"/>
        <w:numPr>
          <w:ilvl w:val="0"/>
          <w:numId w:val="2"/>
        </w:numPr>
        <w:spacing w:after="80"/>
      </w:pPr>
      <w:r>
        <w:t>Two clean glass beakers (100–150 ml) + one amber glass bottle ~250 ml for maceration (the master fills it to the shoulder — perfect).</w:t>
      </w:r>
    </w:p>
    <w:p w14:paraId="5363E1AB" w14:textId="77777777" w:rsidR="00CC3A73" w:rsidRDefault="0050618A">
      <w:pPr>
        <w:pStyle w:val="ListParagraph"/>
        <w:numPr>
          <w:ilvl w:val="0"/>
          <w:numId w:val="2"/>
        </w:numPr>
        <w:spacing w:after="80"/>
      </w:pPr>
      <w:r>
        <w:t>Disposable glass or PP pipettes — ideally one per ingredient. Never let rubber bulbs touch the liquids.</w:t>
      </w:r>
    </w:p>
    <w:p w14:paraId="39D546D8" w14:textId="77777777" w:rsidR="00CC3A73" w:rsidRDefault="0050618A">
      <w:pPr>
        <w:pStyle w:val="ListParagraph"/>
        <w:numPr>
          <w:ilvl w:val="0"/>
          <w:numId w:val="2"/>
        </w:numPr>
        <w:spacing w:after="80"/>
      </w:pPr>
      <w:r>
        <w:t>Small funnel, coffee filters (or 0.45 µm), nitrile gloves, eye protection, paper smelling strips, labels and a fine marker.</w:t>
      </w:r>
    </w:p>
    <w:p w14:paraId="460BB19F" w14:textId="77777777" w:rsidR="00CC3A73" w:rsidRDefault="0050618A">
      <w:pPr>
        <w:pStyle w:val="ListParagraph"/>
        <w:numPr>
          <w:ilvl w:val="0"/>
          <w:numId w:val="2"/>
        </w:numPr>
        <w:spacing w:after="80"/>
      </w:pPr>
      <w:r>
        <w:t>Ventilated space, no open flame anywhere (190-proof alcohol), a fridge with room for the vessel later.</w:t>
      </w:r>
    </w:p>
    <w:p w14:paraId="49AA02D8" w14:textId="77777777" w:rsidR="00CC3A73" w:rsidRDefault="0050618A">
      <w:pPr>
        <w:pStyle w:val="Heading2"/>
      </w:pPr>
      <w:bookmarkStart w:id="5" w:name="_Toc234573575"/>
      <w:r>
        <w:t>The materials check</w:t>
      </w:r>
      <w:bookmarkEnd w:id="5"/>
    </w:p>
    <w:p w14:paraId="1A3BE965" w14:textId="77777777" w:rsidR="00CC3A73" w:rsidRDefault="0050618A">
      <w:pPr>
        <w:spacing w:after="120"/>
      </w:pPr>
      <w:r>
        <w:t>Your current inventory covers exactly one full master batch. One number deserves attention: the master needs 8.93 g of Iso E Super and you own ~9.0 g — a 0.07 g margin. One spilled pipette ends the batch.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3A73" w14:paraId="114A6704" w14:textId="77777777">
        <w:tblPrEx>
          <w:tblCellMar>
            <w:top w:w="0" w:type="dxa"/>
            <w:bottom w:w="0" w:type="dxa"/>
          </w:tblCellMar>
        </w:tblPrEx>
        <w:tc>
          <w:tcPr>
            <w:tcW w:w="9026" w:type="dxa"/>
            <w:tcBorders>
              <w:top w:val="single" w:sz="12" w:space="0" w:color="9C7B3C"/>
              <w:left w:val="single" w:sz="24" w:space="0" w:color="9C7B3C"/>
              <w:bottom w:val="single" w:sz="12" w:space="0" w:color="9C7B3C"/>
              <w:right w:val="single" w:sz="12" w:space="0" w:color="9C7B3C"/>
            </w:tcBorders>
            <w:shd w:val="clear" w:color="auto" w:fill="F5EFE3"/>
            <w:tcMar>
              <w:top w:w="120" w:type="dxa"/>
              <w:left w:w="160" w:type="dxa"/>
              <w:bottom w:w="120" w:type="dxa"/>
              <w:right w:w="160" w:type="dxa"/>
            </w:tcMar>
          </w:tcPr>
          <w:p w14:paraId="077581C4" w14:textId="77777777" w:rsidR="00CC3A73" w:rsidRDefault="0050618A">
            <w:r>
              <w:rPr>
                <w:b/>
                <w:bCs/>
                <w:color w:val="9C7B3C"/>
                <w:sz w:val="20"/>
                <w:szCs w:val="20"/>
              </w:rPr>
              <w:t>CHEAP INSURANCE — 13.60 SAR</w:t>
            </w:r>
          </w:p>
          <w:p w14:paraId="41FFE6EA" w14:textId="77777777" w:rsidR="00CC3A73" w:rsidRDefault="0050618A">
            <w:r>
              <w:rPr>
                <w:sz w:val="20"/>
                <w:szCs w:val="20"/>
              </w:rPr>
              <w:t>Order one spare 10 ml Iso E Super before you begin. It is the least expensive material in the base and the single point of failure of this batch. (While ordering: a second Bergamot Accord, 18.75 SAR, unlocks the NEXT master batch — see the workbook's Yield &amp; Capacity tab.)</w:t>
            </w:r>
          </w:p>
        </w:tc>
      </w:tr>
    </w:tbl>
    <w:p w14:paraId="6E5ECD48" w14:textId="77777777" w:rsidR="00CC3A73" w:rsidRDefault="0050618A">
      <w:pPr>
        <w:pStyle w:val="Heading2"/>
      </w:pPr>
      <w:bookmarkStart w:id="6" w:name="_Toc234573576"/>
      <w:r>
        <w:t>The sanitation ritual</w:t>
      </w:r>
      <w:bookmarkEnd w:id="6"/>
    </w:p>
    <w:p w14:paraId="45F63246" w14:textId="77777777" w:rsidR="00CC3A73" w:rsidRDefault="0050618A">
      <w:pPr>
        <w:pStyle w:val="ListParagraph"/>
        <w:numPr>
          <w:ilvl w:val="0"/>
          <w:numId w:val="3"/>
        </w:numPr>
        <w:spacing w:after="100"/>
      </w:pPr>
      <w:r>
        <w:t>Wash beakers, funnel and the maceration bottle with hot water and unscented soap; rinse thoroughly.</w:t>
      </w:r>
    </w:p>
    <w:p w14:paraId="10F38FA8" w14:textId="77777777" w:rsidR="00CC3A73" w:rsidRDefault="0050618A">
      <w:pPr>
        <w:pStyle w:val="ListParagraph"/>
        <w:numPr>
          <w:ilvl w:val="0"/>
          <w:numId w:val="3"/>
        </w:numPr>
        <w:spacing w:after="100"/>
      </w:pPr>
      <w:r>
        <w:t>Rinse with a splash of your perfumer's alcohol; drain upside-down until fully dry. Alcohol residue is fine — water residue is not.</w:t>
      </w:r>
    </w:p>
    <w:p w14:paraId="6ADAECE8" w14:textId="77777777" w:rsidR="00CC3A73" w:rsidRDefault="0050618A">
      <w:pPr>
        <w:pStyle w:val="ListParagraph"/>
        <w:numPr>
          <w:ilvl w:val="0"/>
          <w:numId w:val="3"/>
        </w:numPr>
        <w:spacing w:after="100"/>
      </w:pPr>
      <w:r>
        <w:t>Wipe the bench, lay out ingredients in weighing order (the printed Batch Sheet is the order), caps loosened but on.</w:t>
      </w:r>
    </w:p>
    <w:p w14:paraId="6BBF680E" w14:textId="77777777" w:rsidR="00CC3A73" w:rsidRDefault="0050618A">
      <w:pPr>
        <w:pStyle w:val="Heading1"/>
      </w:pPr>
      <w:bookmarkStart w:id="7" w:name="_Toc234573577"/>
      <w:r>
        <w:t>3 · The Golden Rules</w:t>
      </w:r>
      <w:bookmarkEnd w:id="7"/>
    </w:p>
    <w:p w14:paraId="2907D0F5" w14:textId="77777777" w:rsidR="00CC3A73" w:rsidRDefault="00CC3A73">
      <w:pPr>
        <w:pBdr>
          <w:bottom w:val="single" w:sz="8" w:space="1" w:color="9C7B3C"/>
        </w:pBdr>
        <w:spacing w:after="200"/>
      </w:pPr>
    </w:p>
    <w:p w14:paraId="2BE801D3" w14:textId="77777777" w:rsidR="00CC3A73" w:rsidRDefault="0050618A">
      <w:pPr>
        <w:pStyle w:val="ListParagraph"/>
        <w:numPr>
          <w:ilvl w:val="0"/>
          <w:numId w:val="2"/>
        </w:numPr>
        <w:spacing w:after="80"/>
      </w:pPr>
      <w:r>
        <w:t>Grams, never drops. Drop size changes with viscosity and pipette; grams are forever reproducible.</w:t>
      </w:r>
    </w:p>
    <w:p w14:paraId="7E9AC5AE" w14:textId="77777777" w:rsidR="00CC3A73" w:rsidRDefault="0050618A">
      <w:pPr>
        <w:pStyle w:val="ListParagraph"/>
        <w:numPr>
          <w:ilvl w:val="0"/>
          <w:numId w:val="2"/>
        </w:numPr>
        <w:spacing w:after="80"/>
      </w:pPr>
      <w:r>
        <w:t>Weigh in the printed order (BASE → HEART → TOP) and tick every line. The order protects volatile notes and builds the accord bottom-up.</w:t>
      </w:r>
    </w:p>
    <w:p w14:paraId="129E8FBC" w14:textId="77777777" w:rsidR="00CC3A73" w:rsidRDefault="0050618A">
      <w:pPr>
        <w:pStyle w:val="ListParagraph"/>
        <w:numPr>
          <w:ilvl w:val="0"/>
          <w:numId w:val="2"/>
        </w:numPr>
        <w:spacing w:after="80"/>
      </w:pPr>
      <w:r>
        <w:t>Record the ACTUAL weight you landed, next to the target, on the printed sheet. Your real formula is what you actually weighed.</w:t>
      </w:r>
    </w:p>
    <w:p w14:paraId="67FCEBF2" w14:textId="77777777" w:rsidR="00CC3A73" w:rsidRDefault="0050618A">
      <w:pPr>
        <w:pStyle w:val="ListParagraph"/>
        <w:numPr>
          <w:ilvl w:val="0"/>
          <w:numId w:val="2"/>
        </w:numPr>
        <w:spacing w:after="80"/>
      </w:pPr>
      <w:r>
        <w:t>Never pour excess back into a stock bottle — contamination ruins stock forever. Small overshoots stay in the batch (see Troubleshooting for big ones).</w:t>
      </w:r>
    </w:p>
    <w:p w14:paraId="6CF49C25" w14:textId="77777777" w:rsidR="00CC3A73" w:rsidRDefault="0050618A">
      <w:pPr>
        <w:pStyle w:val="ListParagraph"/>
        <w:numPr>
          <w:ilvl w:val="0"/>
          <w:numId w:val="2"/>
        </w:numPr>
        <w:spacing w:after="80"/>
      </w:pPr>
      <w:r>
        <w:t>One pipette per ingredient, or wash and dry between. Cross-contamination is invisible until it isn't.</w:t>
      </w:r>
    </w:p>
    <w:p w14:paraId="7F173398" w14:textId="77777777" w:rsidR="00CC3A73" w:rsidRDefault="0050618A">
      <w:pPr>
        <w:pStyle w:val="ListParagraph"/>
        <w:numPr>
          <w:ilvl w:val="0"/>
          <w:numId w:val="2"/>
        </w:numPr>
        <w:spacing w:after="80"/>
      </w:pPr>
      <w:r>
        <w:t>Change one variable per batch — one ingredient, one percentage, one time. Otherwise you learn nothing.</w:t>
      </w:r>
    </w:p>
    <w:p w14:paraId="38234DAC" w14:textId="77777777" w:rsidR="00CC3A73" w:rsidRDefault="0050618A">
      <w:pPr>
        <w:pStyle w:val="ListParagraph"/>
        <w:numPr>
          <w:ilvl w:val="0"/>
          <w:numId w:val="2"/>
        </w:numPr>
        <w:spacing w:after="80"/>
      </w:pPr>
      <w:r>
        <w:t>Label everything the moment liquid enters glass: ASMR · content · strength · date · batch.</w:t>
      </w:r>
    </w:p>
    <w:p w14:paraId="3D679846" w14:textId="77777777" w:rsidR="00CC3A73" w:rsidRDefault="0050618A">
      <w:pPr>
        <w:pStyle w:val="ListParagraph"/>
        <w:numPr>
          <w:ilvl w:val="0"/>
          <w:numId w:val="2"/>
        </w:numPr>
        <w:spacing w:after="80"/>
      </w:pPr>
      <w:r>
        <w:t>Patience is an ingredient. The formula is 25 materials; the 26th is six weeks of silence in a dark cupboard.</w:t>
      </w:r>
    </w:p>
    <w:p w14:paraId="4A4998A2" w14:textId="77777777" w:rsidR="00CC3A73" w:rsidRDefault="0050618A">
      <w:pPr>
        <w:pStyle w:val="Heading1"/>
      </w:pPr>
      <w:bookmarkStart w:id="8" w:name="_Toc234573578"/>
      <w:r>
        <w:t>4 · Stage 0 — The D10 Dilutions (one day ahead)</w:t>
      </w:r>
      <w:bookmarkEnd w:id="8"/>
    </w:p>
    <w:p w14:paraId="04716B94" w14:textId="77777777" w:rsidR="00CC3A73" w:rsidRDefault="00CC3A73">
      <w:pPr>
        <w:pBdr>
          <w:bottom w:val="single" w:sz="8" w:space="1" w:color="9C7B3C"/>
        </w:pBdr>
        <w:spacing w:after="200"/>
      </w:pPr>
    </w:p>
    <w:p w14:paraId="0E38AF63" w14:textId="77777777" w:rsidR="00CC3A73" w:rsidRDefault="0050618A">
      <w:pPr>
        <w:spacing w:after="120"/>
      </w:pPr>
      <w:r>
        <w:t>Five ingredients are too concentrated to weigh sanely at master-batch scale, so they enter the formula as 10% solutions in DPG. Prepare them at least 24 hours before the master so they are fully homogeneous.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1400"/>
        <w:gridCol w:w="3026"/>
      </w:tblGrid>
      <w:tr w:rsidR="00CC3A73" w14:paraId="7B56A873" w14:textId="77777777">
        <w:tblPrEx>
          <w:tblCellMar>
            <w:top w:w="0" w:type="dxa"/>
            <w:bottom w:w="0" w:type="dxa"/>
          </w:tblCellMar>
        </w:tblPrEx>
        <w:trPr>
          <w:tblHeader/>
        </w:trPr>
        <w:tc>
          <w:tcPr>
            <w:tcW w:w="3200" w:type="dxa"/>
            <w:tcBorders>
              <w:top w:val="single" w:sz="1" w:space="0" w:color="CBBFA8"/>
              <w:left w:val="single" w:sz="1" w:space="0" w:color="CBBFA8"/>
              <w:bottom w:val="single" w:sz="1" w:space="0" w:color="CBBFA8"/>
              <w:right w:val="single" w:sz="1" w:space="0" w:color="CBBFA8"/>
            </w:tcBorders>
            <w:shd w:val="clear" w:color="auto" w:fill="3B3531"/>
            <w:tcMar>
              <w:top w:w="60" w:type="dxa"/>
              <w:left w:w="100" w:type="dxa"/>
              <w:bottom w:w="60" w:type="dxa"/>
              <w:right w:w="100" w:type="dxa"/>
            </w:tcMar>
          </w:tcPr>
          <w:p w14:paraId="2FAD194B" w14:textId="77777777" w:rsidR="00CC3A73" w:rsidRDefault="0050618A">
            <w:r>
              <w:rPr>
                <w:b/>
                <w:bCs/>
                <w:color w:val="FFFFFF"/>
                <w:sz w:val="19"/>
                <w:szCs w:val="19"/>
              </w:rPr>
              <w:t>Material</w:t>
            </w:r>
          </w:p>
        </w:tc>
        <w:tc>
          <w:tcPr>
            <w:tcW w:w="1400" w:type="dxa"/>
            <w:tcBorders>
              <w:top w:val="single" w:sz="1" w:space="0" w:color="CBBFA8"/>
              <w:left w:val="single" w:sz="1" w:space="0" w:color="CBBFA8"/>
              <w:bottom w:val="single" w:sz="1" w:space="0" w:color="CBBFA8"/>
              <w:right w:val="single" w:sz="1" w:space="0" w:color="CBBFA8"/>
            </w:tcBorders>
            <w:shd w:val="clear" w:color="auto" w:fill="3B3531"/>
            <w:tcMar>
              <w:top w:w="60" w:type="dxa"/>
              <w:left w:w="100" w:type="dxa"/>
              <w:bottom w:w="60" w:type="dxa"/>
              <w:right w:w="100" w:type="dxa"/>
            </w:tcMar>
          </w:tcPr>
          <w:p w14:paraId="1EB03228" w14:textId="77777777" w:rsidR="00CC3A73" w:rsidRDefault="0050618A">
            <w:r>
              <w:rPr>
                <w:b/>
                <w:bCs/>
                <w:color w:val="FFFFFF"/>
                <w:sz w:val="19"/>
                <w:szCs w:val="19"/>
              </w:rPr>
              <w:t>Neat (g)</w:t>
            </w:r>
          </w:p>
        </w:tc>
        <w:tc>
          <w:tcPr>
            <w:tcW w:w="1400" w:type="dxa"/>
            <w:tcBorders>
              <w:top w:val="single" w:sz="1" w:space="0" w:color="CBBFA8"/>
              <w:left w:val="single" w:sz="1" w:space="0" w:color="CBBFA8"/>
              <w:bottom w:val="single" w:sz="1" w:space="0" w:color="CBBFA8"/>
              <w:right w:val="single" w:sz="1" w:space="0" w:color="CBBFA8"/>
            </w:tcBorders>
            <w:shd w:val="clear" w:color="auto" w:fill="3B3531"/>
            <w:tcMar>
              <w:top w:w="60" w:type="dxa"/>
              <w:left w:w="100" w:type="dxa"/>
              <w:bottom w:w="60" w:type="dxa"/>
              <w:right w:w="100" w:type="dxa"/>
            </w:tcMar>
          </w:tcPr>
          <w:p w14:paraId="6880EF30" w14:textId="77777777" w:rsidR="00CC3A73" w:rsidRDefault="0050618A">
            <w:r>
              <w:rPr>
                <w:b/>
                <w:bCs/>
                <w:color w:val="FFFFFF"/>
                <w:sz w:val="19"/>
                <w:szCs w:val="19"/>
              </w:rPr>
              <w:t>DPG (g)</w:t>
            </w:r>
          </w:p>
        </w:tc>
        <w:tc>
          <w:tcPr>
            <w:tcW w:w="3026" w:type="dxa"/>
            <w:tcBorders>
              <w:top w:val="single" w:sz="1" w:space="0" w:color="CBBFA8"/>
              <w:left w:val="single" w:sz="1" w:space="0" w:color="CBBFA8"/>
              <w:bottom w:val="single" w:sz="1" w:space="0" w:color="CBBFA8"/>
              <w:right w:val="single" w:sz="1" w:space="0" w:color="CBBFA8"/>
            </w:tcBorders>
            <w:shd w:val="clear" w:color="auto" w:fill="3B3531"/>
            <w:tcMar>
              <w:top w:w="60" w:type="dxa"/>
              <w:left w:w="100" w:type="dxa"/>
              <w:bottom w:w="60" w:type="dxa"/>
              <w:right w:w="100" w:type="dxa"/>
            </w:tcMar>
          </w:tcPr>
          <w:p w14:paraId="3564E94B" w14:textId="77777777" w:rsidR="00CC3A73" w:rsidRDefault="0050618A">
            <w:r>
              <w:rPr>
                <w:b/>
                <w:bCs/>
                <w:color w:val="FFFFFF"/>
                <w:sz w:val="19"/>
                <w:szCs w:val="19"/>
              </w:rPr>
              <w:t>Result</w:t>
            </w:r>
          </w:p>
        </w:tc>
      </w:tr>
      <w:tr w:rsidR="00CC3A73" w14:paraId="1313C3E3" w14:textId="77777777">
        <w:tblPrEx>
          <w:tblCellMar>
            <w:top w:w="0" w:type="dxa"/>
            <w:bottom w:w="0" w:type="dxa"/>
          </w:tblCellMar>
        </w:tblPrEx>
        <w:tc>
          <w:tcPr>
            <w:tcW w:w="32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46894B8C" w14:textId="77777777" w:rsidR="00CC3A73" w:rsidRDefault="0050618A">
            <w:r>
              <w:rPr>
                <w:b/>
                <w:bCs/>
                <w:sz w:val="20"/>
                <w:szCs w:val="20"/>
              </w:rPr>
              <w:t>Pink Peppercorn</w:t>
            </w:r>
          </w:p>
        </w:tc>
        <w:tc>
          <w:tcPr>
            <w:tcW w:w="14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1C2418CC" w14:textId="77777777" w:rsidR="00CC3A73" w:rsidRDefault="0050618A">
            <w:pPr>
              <w:jc w:val="center"/>
            </w:pPr>
            <w:r>
              <w:rPr>
                <w:sz w:val="20"/>
                <w:szCs w:val="20"/>
              </w:rPr>
              <w:t>1.0</w:t>
            </w:r>
          </w:p>
        </w:tc>
        <w:tc>
          <w:tcPr>
            <w:tcW w:w="14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2FD802E8" w14:textId="77777777" w:rsidR="00CC3A73" w:rsidRDefault="0050618A">
            <w:pPr>
              <w:jc w:val="center"/>
            </w:pPr>
            <w:r>
              <w:rPr>
                <w:sz w:val="20"/>
                <w:szCs w:val="20"/>
              </w:rPr>
              <w:t>9.0</w:t>
            </w:r>
          </w:p>
        </w:tc>
        <w:tc>
          <w:tcPr>
            <w:tcW w:w="3026"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0CF44BFC" w14:textId="77777777" w:rsidR="00CC3A73" w:rsidRDefault="0050618A">
            <w:r>
              <w:rPr>
                <w:sz w:val="20"/>
                <w:szCs w:val="20"/>
              </w:rPr>
              <w:t>10 g of 10% solution</w:t>
            </w:r>
          </w:p>
        </w:tc>
      </w:tr>
      <w:tr w:rsidR="00CC3A73" w14:paraId="6CD1EDE7" w14:textId="77777777">
        <w:tblPrEx>
          <w:tblCellMar>
            <w:top w:w="0" w:type="dxa"/>
            <w:bottom w:w="0" w:type="dxa"/>
          </w:tblCellMar>
        </w:tblPrEx>
        <w:tc>
          <w:tcPr>
            <w:tcW w:w="32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784E9DEC" w14:textId="77777777" w:rsidR="00CC3A73" w:rsidRDefault="0050618A">
            <w:r>
              <w:rPr>
                <w:b/>
                <w:bCs/>
                <w:sz w:val="20"/>
                <w:szCs w:val="20"/>
              </w:rPr>
              <w:t>Floralozone</w:t>
            </w:r>
          </w:p>
        </w:tc>
        <w:tc>
          <w:tcPr>
            <w:tcW w:w="14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7B0D6B5B" w14:textId="77777777" w:rsidR="00CC3A73" w:rsidRDefault="0050618A">
            <w:pPr>
              <w:jc w:val="center"/>
            </w:pPr>
            <w:r>
              <w:rPr>
                <w:sz w:val="20"/>
                <w:szCs w:val="20"/>
              </w:rPr>
              <w:t>1.0</w:t>
            </w:r>
          </w:p>
        </w:tc>
        <w:tc>
          <w:tcPr>
            <w:tcW w:w="14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4CDC6F61" w14:textId="77777777" w:rsidR="00CC3A73" w:rsidRDefault="0050618A">
            <w:pPr>
              <w:jc w:val="center"/>
            </w:pPr>
            <w:r>
              <w:rPr>
                <w:sz w:val="20"/>
                <w:szCs w:val="20"/>
              </w:rPr>
              <w:t>9.0</w:t>
            </w:r>
          </w:p>
        </w:tc>
        <w:tc>
          <w:tcPr>
            <w:tcW w:w="3026"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3FA9B6AD" w14:textId="77777777" w:rsidR="00CC3A73" w:rsidRDefault="0050618A">
            <w:r>
              <w:rPr>
                <w:sz w:val="20"/>
                <w:szCs w:val="20"/>
              </w:rPr>
              <w:t>10 g of 10% solution</w:t>
            </w:r>
          </w:p>
        </w:tc>
      </w:tr>
      <w:tr w:rsidR="00CC3A73" w14:paraId="2BAC61A4" w14:textId="77777777">
        <w:tblPrEx>
          <w:tblCellMar>
            <w:top w:w="0" w:type="dxa"/>
            <w:bottom w:w="0" w:type="dxa"/>
          </w:tblCellMar>
        </w:tblPrEx>
        <w:tc>
          <w:tcPr>
            <w:tcW w:w="32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4CA095B4" w14:textId="77777777" w:rsidR="00CC3A73" w:rsidRDefault="0050618A">
            <w:r>
              <w:rPr>
                <w:b/>
                <w:bCs/>
                <w:sz w:val="20"/>
                <w:szCs w:val="20"/>
              </w:rPr>
              <w:t>Safraleine</w:t>
            </w:r>
          </w:p>
        </w:tc>
        <w:tc>
          <w:tcPr>
            <w:tcW w:w="14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479BEBB0" w14:textId="77777777" w:rsidR="00CC3A73" w:rsidRDefault="0050618A">
            <w:pPr>
              <w:jc w:val="center"/>
            </w:pPr>
            <w:r>
              <w:rPr>
                <w:sz w:val="20"/>
                <w:szCs w:val="20"/>
              </w:rPr>
              <w:t>1.0</w:t>
            </w:r>
          </w:p>
        </w:tc>
        <w:tc>
          <w:tcPr>
            <w:tcW w:w="14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43AD9BD9" w14:textId="77777777" w:rsidR="00CC3A73" w:rsidRDefault="0050618A">
            <w:pPr>
              <w:jc w:val="center"/>
            </w:pPr>
            <w:r>
              <w:rPr>
                <w:sz w:val="20"/>
                <w:szCs w:val="20"/>
              </w:rPr>
              <w:t>9.0</w:t>
            </w:r>
          </w:p>
        </w:tc>
        <w:tc>
          <w:tcPr>
            <w:tcW w:w="3026"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7640B6A9" w14:textId="77777777" w:rsidR="00CC3A73" w:rsidRDefault="0050618A">
            <w:r>
              <w:rPr>
                <w:sz w:val="20"/>
                <w:szCs w:val="20"/>
              </w:rPr>
              <w:t>10 g of 10% solution</w:t>
            </w:r>
          </w:p>
        </w:tc>
      </w:tr>
      <w:tr w:rsidR="00CC3A73" w14:paraId="4E9A5F2F" w14:textId="77777777">
        <w:tblPrEx>
          <w:tblCellMar>
            <w:top w:w="0" w:type="dxa"/>
            <w:bottom w:w="0" w:type="dxa"/>
          </w:tblCellMar>
        </w:tblPrEx>
        <w:tc>
          <w:tcPr>
            <w:tcW w:w="32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0F2A87F4" w14:textId="77777777" w:rsidR="00CC3A73" w:rsidRDefault="0050618A">
            <w:r>
              <w:rPr>
                <w:b/>
                <w:bCs/>
                <w:sz w:val="20"/>
                <w:szCs w:val="20"/>
              </w:rPr>
              <w:t>Irone Alpha (optional)</w:t>
            </w:r>
          </w:p>
        </w:tc>
        <w:tc>
          <w:tcPr>
            <w:tcW w:w="14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6DAE5808" w14:textId="77777777" w:rsidR="00CC3A73" w:rsidRDefault="0050618A">
            <w:pPr>
              <w:jc w:val="center"/>
            </w:pPr>
            <w:r>
              <w:rPr>
                <w:sz w:val="20"/>
                <w:szCs w:val="20"/>
              </w:rPr>
              <w:t>1.0</w:t>
            </w:r>
          </w:p>
        </w:tc>
        <w:tc>
          <w:tcPr>
            <w:tcW w:w="14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5474142E" w14:textId="77777777" w:rsidR="00CC3A73" w:rsidRDefault="0050618A">
            <w:pPr>
              <w:jc w:val="center"/>
            </w:pPr>
            <w:r>
              <w:rPr>
                <w:sz w:val="20"/>
                <w:szCs w:val="20"/>
              </w:rPr>
              <w:t>9.0</w:t>
            </w:r>
          </w:p>
        </w:tc>
        <w:tc>
          <w:tcPr>
            <w:tcW w:w="3026"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04370A7F" w14:textId="77777777" w:rsidR="00CC3A73" w:rsidRDefault="0050618A">
            <w:r>
              <w:rPr>
                <w:sz w:val="20"/>
                <w:szCs w:val="20"/>
              </w:rPr>
              <w:t>10 g of 10% solution</w:t>
            </w:r>
          </w:p>
        </w:tc>
      </w:tr>
      <w:tr w:rsidR="00CC3A73" w14:paraId="6D204841" w14:textId="77777777">
        <w:tblPrEx>
          <w:tblCellMar>
            <w:top w:w="0" w:type="dxa"/>
            <w:bottom w:w="0" w:type="dxa"/>
          </w:tblCellMar>
        </w:tblPrEx>
        <w:tc>
          <w:tcPr>
            <w:tcW w:w="32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13427EFF" w14:textId="77777777" w:rsidR="00CC3A73" w:rsidRDefault="0050618A">
            <w:r>
              <w:rPr>
                <w:b/>
                <w:bCs/>
                <w:sz w:val="20"/>
                <w:szCs w:val="20"/>
              </w:rPr>
              <w:t>Javanol (optional)</w:t>
            </w:r>
          </w:p>
        </w:tc>
        <w:tc>
          <w:tcPr>
            <w:tcW w:w="14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790EA5D8" w14:textId="77777777" w:rsidR="00CC3A73" w:rsidRDefault="0050618A">
            <w:pPr>
              <w:jc w:val="center"/>
            </w:pPr>
            <w:r>
              <w:rPr>
                <w:sz w:val="20"/>
                <w:szCs w:val="20"/>
              </w:rPr>
              <w:t>1.0</w:t>
            </w:r>
          </w:p>
        </w:tc>
        <w:tc>
          <w:tcPr>
            <w:tcW w:w="14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41FD4BED" w14:textId="77777777" w:rsidR="00CC3A73" w:rsidRDefault="0050618A">
            <w:pPr>
              <w:jc w:val="center"/>
            </w:pPr>
            <w:r>
              <w:rPr>
                <w:sz w:val="20"/>
                <w:szCs w:val="20"/>
              </w:rPr>
              <w:t>9.0</w:t>
            </w:r>
          </w:p>
        </w:tc>
        <w:tc>
          <w:tcPr>
            <w:tcW w:w="3026"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2D5691B3" w14:textId="77777777" w:rsidR="00CC3A73" w:rsidRDefault="0050618A">
            <w:r>
              <w:rPr>
                <w:sz w:val="20"/>
                <w:szCs w:val="20"/>
              </w:rPr>
              <w:t>10 g of 10% solution</w:t>
            </w:r>
          </w:p>
        </w:tc>
      </w:tr>
    </w:tbl>
    <w:p w14:paraId="0A80E9B7" w14:textId="77777777" w:rsidR="00CC3A73" w:rsidRDefault="00CC3A73">
      <w:pPr>
        <w:spacing w:after="120"/>
      </w:pPr>
    </w:p>
    <w:p w14:paraId="0E92CDF3" w14:textId="77777777" w:rsidR="00CC3A73" w:rsidRDefault="0050618A">
      <w:pPr>
        <w:pStyle w:val="ListParagraph"/>
        <w:numPr>
          <w:ilvl w:val="0"/>
          <w:numId w:val="3"/>
        </w:numPr>
        <w:spacing w:after="100"/>
      </w:pPr>
      <w:r>
        <w:t>Tare a clean 12–15 ml bottle. Weigh the NEAT material first (1.00 g), then add DPG to 10.00 g total.</w:t>
      </w:r>
    </w:p>
    <w:p w14:paraId="30F3AD28" w14:textId="77777777" w:rsidR="00CC3A73" w:rsidRDefault="0050618A">
      <w:pPr>
        <w:pStyle w:val="ListParagraph"/>
        <w:numPr>
          <w:ilvl w:val="0"/>
          <w:numId w:val="3"/>
        </w:numPr>
        <w:spacing w:after="100"/>
      </w:pPr>
      <w:r>
        <w:t>Cap and shake a full minute. Label: ASMR · [material] · 10% in DPG · date.</w:t>
      </w:r>
    </w:p>
    <w:p w14:paraId="0F46B51F" w14:textId="77777777" w:rsidR="00CC3A73" w:rsidRDefault="0050618A">
      <w:pPr>
        <w:pStyle w:val="ListParagraph"/>
        <w:numPr>
          <w:ilvl w:val="0"/>
          <w:numId w:val="3"/>
        </w:numPr>
        <w:spacing w:after="100"/>
      </w:pPr>
      <w:r>
        <w:t>Trick: if you overshoot the neat (say 1.13 g), don't fight it — just add 9× that weight of DPG (10.17 g total). The ratio is what matters.</w:t>
      </w:r>
    </w:p>
    <w:p w14:paraId="269F14B8" w14:textId="77777777" w:rsidR="00CC3A73" w:rsidRDefault="0050618A">
      <w:pPr>
        <w:spacing w:after="120"/>
      </w:pPr>
      <w:r>
        <w:t>Dilutions keep 12+ months in the dark. Log them on the workbook's Dilution Prep tab.</w:t>
      </w:r>
    </w:p>
    <w:p w14:paraId="3FEAA1FF" w14:textId="77777777" w:rsidR="00CC3A73" w:rsidRDefault="0050618A">
      <w:pPr>
        <w:pStyle w:val="Heading1"/>
      </w:pPr>
      <w:bookmarkStart w:id="9" w:name="_Toc234573579"/>
      <w:r>
        <w:t>5 · Stage 1 — Weighing the Master Concentrate (59.5 g)</w:t>
      </w:r>
      <w:bookmarkEnd w:id="9"/>
    </w:p>
    <w:p w14:paraId="27559499" w14:textId="77777777" w:rsidR="00CC3A73" w:rsidRDefault="00CC3A73">
      <w:pPr>
        <w:pBdr>
          <w:bottom w:val="single" w:sz="8" w:space="1" w:color="9C7B3C"/>
        </w:pBdr>
        <w:spacing w:after="200"/>
      </w:pPr>
    </w:p>
    <w:p w14:paraId="193266B5" w14:textId="77777777" w:rsidR="00CC3A73" w:rsidRDefault="0050618A">
      <w:pPr>
        <w:spacing w:after="120"/>
      </w:pPr>
      <w:r>
        <w:t>Print the Batch Sheet first: Batch Calculator → Extrait de Parfum → 250 ml → 28%. It shows this exact table with live checkboxes. Targets below are for the full five-bottle master (</w:t>
      </w:r>
      <w:r>
        <w:rPr>
          <w:b/>
          <w:bCs/>
        </w:rPr>
        <w:t>59.5 g concentrate</w:t>
      </w:r>
      <w:r>
        <w:t>); land each within ±0.05 g and the checksum will forgive you.</w:t>
      </w:r>
    </w:p>
    <w:p w14:paraId="3D9AFF47" w14:textId="77777777" w:rsidR="00CC3A73" w:rsidRDefault="0050618A">
      <w:pPr>
        <w:pStyle w:val="Heading2"/>
      </w:pPr>
      <w:bookmarkStart w:id="10" w:name="_Toc234573580"/>
      <w:r>
        <w:t>The weighing technique</w:t>
      </w:r>
      <w:bookmarkEnd w:id="10"/>
    </w:p>
    <w:p w14:paraId="7E40123E" w14:textId="77777777" w:rsidR="00CC3A73" w:rsidRDefault="0050618A">
      <w:pPr>
        <w:pStyle w:val="ListParagraph"/>
        <w:numPr>
          <w:ilvl w:val="0"/>
          <w:numId w:val="2"/>
        </w:numPr>
        <w:spacing w:after="80"/>
      </w:pPr>
      <w:r>
        <w:t>Set the beaker on the scale, TARE, pour ingredient #1 to target, record actual, TARE again, next ingredient. One beaker, twenty-five tares.</w:t>
      </w:r>
    </w:p>
    <w:p w14:paraId="7B08D15A" w14:textId="77777777" w:rsidR="00CC3A73" w:rsidRDefault="0050618A">
      <w:pPr>
        <w:pStyle w:val="ListParagraph"/>
        <w:numPr>
          <w:ilvl w:val="0"/>
          <w:numId w:val="2"/>
        </w:numPr>
        <w:spacing w:after="80"/>
      </w:pPr>
      <w:r>
        <w:t>Approach every target from below: pour to ~90%, then finish in drops. You can always add; you can never remove.</w:t>
      </w:r>
    </w:p>
    <w:p w14:paraId="1C545B37" w14:textId="77777777" w:rsidR="00CC3A73" w:rsidRDefault="0050618A">
      <w:pPr>
        <w:pStyle w:val="ListParagraph"/>
        <w:numPr>
          <w:ilvl w:val="0"/>
          <w:numId w:val="2"/>
        </w:numPr>
        <w:spacing w:after="80"/>
      </w:pPr>
      <w:r>
        <w:t>Close each stock bottle immediately — before you reach for the next. This one habit prevents both oxidation and knocked-over bottles.</w:t>
      </w:r>
    </w:p>
    <w:p w14:paraId="6B3C07A6" w14:textId="77777777" w:rsidR="00CC3A73" w:rsidRDefault="0050618A">
      <w:pPr>
        <w:pStyle w:val="Heading2"/>
      </w:pPr>
      <w:bookmarkStart w:id="11" w:name="_Toc234573581"/>
      <w:r>
        <w:t>BASE — the foundation (weigh first)</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400"/>
        <w:gridCol w:w="1000"/>
        <w:gridCol w:w="1600"/>
        <w:gridCol w:w="3526"/>
      </w:tblGrid>
      <w:tr w:rsidR="00CC3A73" w14:paraId="162D3171" w14:textId="77777777">
        <w:tblPrEx>
          <w:tblCellMar>
            <w:top w:w="0" w:type="dxa"/>
            <w:bottom w:w="0" w:type="dxa"/>
          </w:tblCellMar>
        </w:tblPrEx>
        <w:trPr>
          <w:tblHeader/>
        </w:trPr>
        <w:tc>
          <w:tcPr>
            <w:tcW w:w="500" w:type="dxa"/>
            <w:tcBorders>
              <w:top w:val="single" w:sz="1" w:space="0" w:color="CBBFA8"/>
              <w:left w:val="single" w:sz="1" w:space="0" w:color="CBBFA8"/>
              <w:bottom w:val="single" w:sz="1" w:space="0" w:color="CBBFA8"/>
              <w:right w:val="single" w:sz="1" w:space="0" w:color="CBBFA8"/>
            </w:tcBorders>
            <w:shd w:val="clear" w:color="auto" w:fill="3B3531"/>
            <w:tcMar>
              <w:top w:w="60" w:type="dxa"/>
              <w:left w:w="100" w:type="dxa"/>
              <w:bottom w:w="60" w:type="dxa"/>
              <w:right w:w="100" w:type="dxa"/>
            </w:tcMar>
          </w:tcPr>
          <w:p w14:paraId="78FE4DC2" w14:textId="77777777" w:rsidR="00CC3A73" w:rsidRDefault="0050618A">
            <w:r>
              <w:rPr>
                <w:b/>
                <w:bCs/>
                <w:color w:val="FFFFFF"/>
                <w:sz w:val="19"/>
                <w:szCs w:val="19"/>
              </w:rPr>
              <w:t>#</w:t>
            </w:r>
          </w:p>
        </w:tc>
        <w:tc>
          <w:tcPr>
            <w:tcW w:w="2400" w:type="dxa"/>
            <w:tcBorders>
              <w:top w:val="single" w:sz="1" w:space="0" w:color="CBBFA8"/>
              <w:left w:val="single" w:sz="1" w:space="0" w:color="CBBFA8"/>
              <w:bottom w:val="single" w:sz="1" w:space="0" w:color="CBBFA8"/>
              <w:right w:val="single" w:sz="1" w:space="0" w:color="CBBFA8"/>
            </w:tcBorders>
            <w:shd w:val="clear" w:color="auto" w:fill="3B3531"/>
            <w:tcMar>
              <w:top w:w="60" w:type="dxa"/>
              <w:left w:w="100" w:type="dxa"/>
              <w:bottom w:w="60" w:type="dxa"/>
              <w:right w:w="100" w:type="dxa"/>
            </w:tcMar>
          </w:tcPr>
          <w:p w14:paraId="4EF9FF64" w14:textId="77777777" w:rsidR="00CC3A73" w:rsidRDefault="0050618A">
            <w:r>
              <w:rPr>
                <w:b/>
                <w:bCs/>
                <w:color w:val="FFFFFF"/>
                <w:sz w:val="19"/>
                <w:szCs w:val="19"/>
              </w:rPr>
              <w:t>Ingredient</w:t>
            </w:r>
          </w:p>
        </w:tc>
        <w:tc>
          <w:tcPr>
            <w:tcW w:w="1000" w:type="dxa"/>
            <w:tcBorders>
              <w:top w:val="single" w:sz="1" w:space="0" w:color="CBBFA8"/>
              <w:left w:val="single" w:sz="1" w:space="0" w:color="CBBFA8"/>
              <w:bottom w:val="single" w:sz="1" w:space="0" w:color="CBBFA8"/>
              <w:right w:val="single" w:sz="1" w:space="0" w:color="CBBFA8"/>
            </w:tcBorders>
            <w:shd w:val="clear" w:color="auto" w:fill="3B3531"/>
            <w:tcMar>
              <w:top w:w="60" w:type="dxa"/>
              <w:left w:w="100" w:type="dxa"/>
              <w:bottom w:w="60" w:type="dxa"/>
              <w:right w:w="100" w:type="dxa"/>
            </w:tcMar>
          </w:tcPr>
          <w:p w14:paraId="67C7792A" w14:textId="77777777" w:rsidR="00CC3A73" w:rsidRDefault="0050618A">
            <w:r>
              <w:rPr>
                <w:b/>
                <w:bCs/>
                <w:color w:val="FFFFFF"/>
                <w:sz w:val="19"/>
                <w:szCs w:val="19"/>
              </w:rPr>
              <w:t>Weigh (g)</w:t>
            </w:r>
          </w:p>
        </w:tc>
        <w:tc>
          <w:tcPr>
            <w:tcW w:w="1600" w:type="dxa"/>
            <w:tcBorders>
              <w:top w:val="single" w:sz="1" w:space="0" w:color="CBBFA8"/>
              <w:left w:val="single" w:sz="1" w:space="0" w:color="CBBFA8"/>
              <w:bottom w:val="single" w:sz="1" w:space="0" w:color="CBBFA8"/>
              <w:right w:val="single" w:sz="1" w:space="0" w:color="CBBFA8"/>
            </w:tcBorders>
            <w:shd w:val="clear" w:color="auto" w:fill="3B3531"/>
            <w:tcMar>
              <w:top w:w="60" w:type="dxa"/>
              <w:left w:w="100" w:type="dxa"/>
              <w:bottom w:w="60" w:type="dxa"/>
              <w:right w:w="100" w:type="dxa"/>
            </w:tcMar>
          </w:tcPr>
          <w:p w14:paraId="6A80384A" w14:textId="77777777" w:rsidR="00CC3A73" w:rsidRDefault="0050618A">
            <w:r>
              <w:rPr>
                <w:b/>
                <w:bCs/>
                <w:color w:val="FFFFFF"/>
                <w:sz w:val="19"/>
                <w:szCs w:val="19"/>
              </w:rPr>
              <w:t>Form</w:t>
            </w:r>
          </w:p>
        </w:tc>
        <w:tc>
          <w:tcPr>
            <w:tcW w:w="3526" w:type="dxa"/>
            <w:tcBorders>
              <w:top w:val="single" w:sz="1" w:space="0" w:color="CBBFA8"/>
              <w:left w:val="single" w:sz="1" w:space="0" w:color="CBBFA8"/>
              <w:bottom w:val="single" w:sz="1" w:space="0" w:color="CBBFA8"/>
              <w:right w:val="single" w:sz="1" w:space="0" w:color="CBBFA8"/>
            </w:tcBorders>
            <w:shd w:val="clear" w:color="auto" w:fill="3B3531"/>
            <w:tcMar>
              <w:top w:w="60" w:type="dxa"/>
              <w:left w:w="100" w:type="dxa"/>
              <w:bottom w:w="60" w:type="dxa"/>
              <w:right w:w="100" w:type="dxa"/>
            </w:tcMar>
          </w:tcPr>
          <w:p w14:paraId="53FC6EA2" w14:textId="77777777" w:rsidR="00CC3A73" w:rsidRDefault="0050618A">
            <w:r>
              <w:rPr>
                <w:b/>
                <w:bCs/>
                <w:color w:val="FFFFFF"/>
                <w:sz w:val="19"/>
                <w:szCs w:val="19"/>
              </w:rPr>
              <w:t>Handling &amp; the trick</w:t>
            </w:r>
          </w:p>
        </w:tc>
      </w:tr>
      <w:tr w:rsidR="00CC3A73" w14:paraId="728F06AB" w14:textId="77777777">
        <w:tblPrEx>
          <w:tblCellMar>
            <w:top w:w="0" w:type="dxa"/>
            <w:bottom w:w="0" w:type="dxa"/>
          </w:tblCellMar>
        </w:tblPrEx>
        <w:tc>
          <w:tcPr>
            <w:tcW w:w="5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5ECE87CD" w14:textId="77777777" w:rsidR="00CC3A73" w:rsidRDefault="0050618A">
            <w:pPr>
              <w:jc w:val="center"/>
            </w:pPr>
            <w:r>
              <w:rPr>
                <w:sz w:val="20"/>
                <w:szCs w:val="20"/>
              </w:rPr>
              <w:t>1</w:t>
            </w:r>
          </w:p>
        </w:tc>
        <w:tc>
          <w:tcPr>
            <w:tcW w:w="24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343CB5D0" w14:textId="77777777" w:rsidR="00CC3A73" w:rsidRDefault="0050618A">
            <w:r>
              <w:rPr>
                <w:b/>
                <w:bCs/>
                <w:sz w:val="20"/>
                <w:szCs w:val="20"/>
              </w:rPr>
              <w:t>Iso E Super</w:t>
            </w:r>
          </w:p>
        </w:tc>
        <w:tc>
          <w:tcPr>
            <w:tcW w:w="10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1817CD73" w14:textId="77777777" w:rsidR="00CC3A73" w:rsidRDefault="0050618A">
            <w:pPr>
              <w:jc w:val="center"/>
            </w:pPr>
            <w:r>
              <w:rPr>
                <w:b/>
                <w:bCs/>
                <w:sz w:val="20"/>
                <w:szCs w:val="20"/>
              </w:rPr>
              <w:t>8.93</w:t>
            </w:r>
          </w:p>
        </w:tc>
        <w:tc>
          <w:tcPr>
            <w:tcW w:w="16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643162EE" w14:textId="77777777" w:rsidR="00CC3A73" w:rsidRDefault="0050618A">
            <w:pPr>
              <w:jc w:val="center"/>
            </w:pPr>
            <w:r>
              <w:rPr>
                <w:i/>
                <w:iCs/>
                <w:sz w:val="20"/>
                <w:szCs w:val="20"/>
              </w:rPr>
              <w:t>neat</w:t>
            </w:r>
          </w:p>
        </w:tc>
        <w:tc>
          <w:tcPr>
            <w:tcW w:w="3526"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55AD4077" w14:textId="77777777" w:rsidR="00CC3A73" w:rsidRDefault="0050618A">
            <w:r>
              <w:rPr>
                <w:sz w:val="20"/>
                <w:szCs w:val="20"/>
              </w:rPr>
              <w:t>Thin, transparent, pours fast — approach the target in stages. This is the canvas everything sits on.</w:t>
            </w:r>
          </w:p>
        </w:tc>
      </w:tr>
      <w:tr w:rsidR="00CC3A73" w14:paraId="06D6993C" w14:textId="77777777">
        <w:tblPrEx>
          <w:tblCellMar>
            <w:top w:w="0" w:type="dxa"/>
            <w:bottom w:w="0" w:type="dxa"/>
          </w:tblCellMar>
        </w:tblPrEx>
        <w:tc>
          <w:tcPr>
            <w:tcW w:w="5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73FFCE78" w14:textId="77777777" w:rsidR="00CC3A73" w:rsidRDefault="0050618A">
            <w:pPr>
              <w:jc w:val="center"/>
            </w:pPr>
            <w:r>
              <w:rPr>
                <w:sz w:val="20"/>
                <w:szCs w:val="20"/>
              </w:rPr>
              <w:t>2</w:t>
            </w:r>
          </w:p>
        </w:tc>
        <w:tc>
          <w:tcPr>
            <w:tcW w:w="24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37A0D7A4" w14:textId="77777777" w:rsidR="00CC3A73" w:rsidRDefault="0050618A">
            <w:r>
              <w:rPr>
                <w:b/>
                <w:bCs/>
                <w:sz w:val="20"/>
                <w:szCs w:val="20"/>
              </w:rPr>
              <w:t>Amberxan (Ambroxan)</w:t>
            </w:r>
          </w:p>
        </w:tc>
        <w:tc>
          <w:tcPr>
            <w:tcW w:w="10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307D86C5" w14:textId="77777777" w:rsidR="00CC3A73" w:rsidRDefault="0050618A">
            <w:pPr>
              <w:jc w:val="center"/>
            </w:pPr>
            <w:r>
              <w:rPr>
                <w:b/>
                <w:bCs/>
                <w:sz w:val="20"/>
                <w:szCs w:val="20"/>
              </w:rPr>
              <w:t>4.76</w:t>
            </w:r>
          </w:p>
        </w:tc>
        <w:tc>
          <w:tcPr>
            <w:tcW w:w="16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5AA80563" w14:textId="77777777" w:rsidR="00CC3A73" w:rsidRDefault="0050618A">
            <w:pPr>
              <w:jc w:val="center"/>
            </w:pPr>
            <w:r>
              <w:rPr>
                <w:i/>
                <w:iCs/>
                <w:sz w:val="20"/>
                <w:szCs w:val="20"/>
              </w:rPr>
              <w:t>neat — CRYSTALS</w:t>
            </w:r>
          </w:p>
        </w:tc>
        <w:tc>
          <w:tcPr>
            <w:tcW w:w="3526"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7AE38E4A" w14:textId="77777777" w:rsidR="00CC3A73" w:rsidRDefault="0050618A">
            <w:r>
              <w:rPr>
                <w:sz w:val="20"/>
                <w:szCs w:val="20"/>
              </w:rPr>
              <w:t>White crystals. Add second, right onto the Iso E Super, so it has maximum time to dissolve. It will fully dissolve during the marriage.</w:t>
            </w:r>
          </w:p>
        </w:tc>
      </w:tr>
      <w:tr w:rsidR="00CC3A73" w14:paraId="66C40CC1" w14:textId="77777777">
        <w:tblPrEx>
          <w:tblCellMar>
            <w:top w:w="0" w:type="dxa"/>
            <w:bottom w:w="0" w:type="dxa"/>
          </w:tblCellMar>
        </w:tblPrEx>
        <w:tc>
          <w:tcPr>
            <w:tcW w:w="5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71C13915" w14:textId="77777777" w:rsidR="00CC3A73" w:rsidRDefault="0050618A">
            <w:pPr>
              <w:jc w:val="center"/>
            </w:pPr>
            <w:r>
              <w:rPr>
                <w:sz w:val="20"/>
                <w:szCs w:val="20"/>
              </w:rPr>
              <w:t>3</w:t>
            </w:r>
          </w:p>
        </w:tc>
        <w:tc>
          <w:tcPr>
            <w:tcW w:w="24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1CB7D3DE" w14:textId="77777777" w:rsidR="00CC3A73" w:rsidRDefault="0050618A">
            <w:r>
              <w:rPr>
                <w:b/>
                <w:bCs/>
                <w:sz w:val="20"/>
                <w:szCs w:val="20"/>
              </w:rPr>
              <w:t>Cashmeran IFF</w:t>
            </w:r>
          </w:p>
        </w:tc>
        <w:tc>
          <w:tcPr>
            <w:tcW w:w="10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53479B3A" w14:textId="77777777" w:rsidR="00CC3A73" w:rsidRDefault="0050618A">
            <w:pPr>
              <w:jc w:val="center"/>
            </w:pPr>
            <w:r>
              <w:rPr>
                <w:b/>
                <w:bCs/>
                <w:sz w:val="20"/>
                <w:szCs w:val="20"/>
              </w:rPr>
              <w:t>1.49</w:t>
            </w:r>
          </w:p>
        </w:tc>
        <w:tc>
          <w:tcPr>
            <w:tcW w:w="16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7D1AE705" w14:textId="77777777" w:rsidR="00CC3A73" w:rsidRDefault="0050618A">
            <w:pPr>
              <w:jc w:val="center"/>
            </w:pPr>
            <w:r>
              <w:rPr>
                <w:i/>
                <w:iCs/>
                <w:sz w:val="20"/>
                <w:szCs w:val="20"/>
              </w:rPr>
              <w:t>neat</w:t>
            </w:r>
          </w:p>
        </w:tc>
        <w:tc>
          <w:tcPr>
            <w:tcW w:w="3526"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0C1D9AB0" w14:textId="77777777" w:rsidR="00CC3A73" w:rsidRDefault="0050618A">
            <w:r>
              <w:rPr>
                <w:sz w:val="20"/>
                <w:szCs w:val="20"/>
              </w:rPr>
              <w:t>Slightly viscous — give the pipette time to drain, don't rush the last drop.</w:t>
            </w:r>
          </w:p>
        </w:tc>
      </w:tr>
      <w:tr w:rsidR="00CC3A73" w14:paraId="5F613EBB" w14:textId="77777777">
        <w:tblPrEx>
          <w:tblCellMar>
            <w:top w:w="0" w:type="dxa"/>
            <w:bottom w:w="0" w:type="dxa"/>
          </w:tblCellMar>
        </w:tblPrEx>
        <w:tc>
          <w:tcPr>
            <w:tcW w:w="5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0A2A3882" w14:textId="77777777" w:rsidR="00CC3A73" w:rsidRDefault="0050618A">
            <w:pPr>
              <w:jc w:val="center"/>
            </w:pPr>
            <w:r>
              <w:rPr>
                <w:sz w:val="20"/>
                <w:szCs w:val="20"/>
              </w:rPr>
              <w:t>4</w:t>
            </w:r>
          </w:p>
        </w:tc>
        <w:tc>
          <w:tcPr>
            <w:tcW w:w="24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10C69863" w14:textId="77777777" w:rsidR="00CC3A73" w:rsidRDefault="0050618A">
            <w:r>
              <w:rPr>
                <w:b/>
                <w:bCs/>
                <w:sz w:val="20"/>
                <w:szCs w:val="20"/>
              </w:rPr>
              <w:t>Sandal Spicatum Australia</w:t>
            </w:r>
          </w:p>
        </w:tc>
        <w:tc>
          <w:tcPr>
            <w:tcW w:w="10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2DD0DA8B" w14:textId="77777777" w:rsidR="00CC3A73" w:rsidRDefault="0050618A">
            <w:pPr>
              <w:jc w:val="center"/>
            </w:pPr>
            <w:r>
              <w:rPr>
                <w:b/>
                <w:bCs/>
                <w:sz w:val="20"/>
                <w:szCs w:val="20"/>
              </w:rPr>
              <w:t>2.38</w:t>
            </w:r>
          </w:p>
        </w:tc>
        <w:tc>
          <w:tcPr>
            <w:tcW w:w="16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405CD266" w14:textId="77777777" w:rsidR="00CC3A73" w:rsidRDefault="0050618A">
            <w:pPr>
              <w:jc w:val="center"/>
            </w:pPr>
            <w:r>
              <w:rPr>
                <w:i/>
                <w:iCs/>
                <w:sz w:val="20"/>
                <w:szCs w:val="20"/>
              </w:rPr>
              <w:t>neat</w:t>
            </w:r>
          </w:p>
        </w:tc>
        <w:tc>
          <w:tcPr>
            <w:tcW w:w="3526"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44006CF8" w14:textId="77777777" w:rsidR="00CC3A73" w:rsidRDefault="0050618A">
            <w:r>
              <w:rPr>
                <w:sz w:val="20"/>
                <w:szCs w:val="20"/>
              </w:rPr>
              <w:t>The natural sandalwood. Smell it once from the bottle — learn what it contributes.</w:t>
            </w:r>
          </w:p>
        </w:tc>
      </w:tr>
      <w:tr w:rsidR="00CC3A73" w14:paraId="7A23741C" w14:textId="77777777">
        <w:tblPrEx>
          <w:tblCellMar>
            <w:top w:w="0" w:type="dxa"/>
            <w:bottom w:w="0" w:type="dxa"/>
          </w:tblCellMar>
        </w:tblPrEx>
        <w:tc>
          <w:tcPr>
            <w:tcW w:w="5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30B08791" w14:textId="77777777" w:rsidR="00CC3A73" w:rsidRDefault="0050618A">
            <w:pPr>
              <w:jc w:val="center"/>
            </w:pPr>
            <w:r>
              <w:rPr>
                <w:sz w:val="20"/>
                <w:szCs w:val="20"/>
              </w:rPr>
              <w:t>5</w:t>
            </w:r>
          </w:p>
        </w:tc>
        <w:tc>
          <w:tcPr>
            <w:tcW w:w="24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7F4D9446" w14:textId="77777777" w:rsidR="00CC3A73" w:rsidRDefault="0050618A">
            <w:r>
              <w:rPr>
                <w:b/>
                <w:bCs/>
                <w:sz w:val="20"/>
                <w:szCs w:val="20"/>
              </w:rPr>
              <w:t>Sandalore (Givaudan)</w:t>
            </w:r>
          </w:p>
        </w:tc>
        <w:tc>
          <w:tcPr>
            <w:tcW w:w="10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5E3E3006" w14:textId="77777777" w:rsidR="00CC3A73" w:rsidRDefault="0050618A">
            <w:pPr>
              <w:jc w:val="center"/>
            </w:pPr>
            <w:r>
              <w:rPr>
                <w:b/>
                <w:bCs/>
                <w:sz w:val="20"/>
                <w:szCs w:val="20"/>
              </w:rPr>
              <w:t>1.79</w:t>
            </w:r>
          </w:p>
        </w:tc>
        <w:tc>
          <w:tcPr>
            <w:tcW w:w="16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12C533EB" w14:textId="77777777" w:rsidR="00CC3A73" w:rsidRDefault="0050618A">
            <w:pPr>
              <w:jc w:val="center"/>
            </w:pPr>
            <w:r>
              <w:rPr>
                <w:i/>
                <w:iCs/>
                <w:sz w:val="20"/>
                <w:szCs w:val="20"/>
              </w:rPr>
              <w:t>neat</w:t>
            </w:r>
          </w:p>
        </w:tc>
        <w:tc>
          <w:tcPr>
            <w:tcW w:w="3526"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32657AC4" w14:textId="77777777" w:rsidR="00CC3A73" w:rsidRDefault="0050618A">
            <w:r>
              <w:rPr>
                <w:sz w:val="20"/>
                <w:szCs w:val="20"/>
              </w:rPr>
              <w:t>Easy pour. Builds the creamy sandal body with the EO.</w:t>
            </w:r>
          </w:p>
        </w:tc>
      </w:tr>
      <w:tr w:rsidR="00CC3A73" w14:paraId="5C2DDD0E" w14:textId="77777777">
        <w:tblPrEx>
          <w:tblCellMar>
            <w:top w:w="0" w:type="dxa"/>
            <w:bottom w:w="0" w:type="dxa"/>
          </w:tblCellMar>
        </w:tblPrEx>
        <w:tc>
          <w:tcPr>
            <w:tcW w:w="5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3D2A5E3E" w14:textId="77777777" w:rsidR="00CC3A73" w:rsidRDefault="0050618A">
            <w:pPr>
              <w:jc w:val="center"/>
            </w:pPr>
            <w:r>
              <w:rPr>
                <w:sz w:val="20"/>
                <w:szCs w:val="20"/>
              </w:rPr>
              <w:t>6</w:t>
            </w:r>
          </w:p>
        </w:tc>
        <w:tc>
          <w:tcPr>
            <w:tcW w:w="24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1D6E44F8" w14:textId="77777777" w:rsidR="00CC3A73" w:rsidRDefault="0050618A">
            <w:r>
              <w:rPr>
                <w:b/>
                <w:bCs/>
                <w:sz w:val="20"/>
                <w:szCs w:val="20"/>
              </w:rPr>
              <w:t>Javanol — OPTIONAL</w:t>
            </w:r>
          </w:p>
        </w:tc>
        <w:tc>
          <w:tcPr>
            <w:tcW w:w="10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2A58ACC5" w14:textId="77777777" w:rsidR="00CC3A73" w:rsidRDefault="0050618A">
            <w:pPr>
              <w:jc w:val="center"/>
            </w:pPr>
            <w:r>
              <w:rPr>
                <w:b/>
                <w:bCs/>
                <w:sz w:val="20"/>
                <w:szCs w:val="20"/>
              </w:rPr>
              <w:t>0.30</w:t>
            </w:r>
          </w:p>
        </w:tc>
        <w:tc>
          <w:tcPr>
            <w:tcW w:w="16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26E8D0C4" w14:textId="77777777" w:rsidR="00CC3A73" w:rsidRDefault="0050618A">
            <w:pPr>
              <w:jc w:val="center"/>
            </w:pPr>
            <w:r>
              <w:rPr>
                <w:i/>
                <w:iCs/>
                <w:sz w:val="20"/>
                <w:szCs w:val="20"/>
              </w:rPr>
              <w:t>10% dilution</w:t>
            </w:r>
          </w:p>
        </w:tc>
        <w:tc>
          <w:tcPr>
            <w:tcW w:w="3526"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4C9DC8D1" w14:textId="77777777" w:rsidR="00CC3A73" w:rsidRDefault="0050618A">
            <w:r>
              <w:rPr>
                <w:sz w:val="20"/>
                <w:szCs w:val="20"/>
              </w:rPr>
              <w:t>Weigh the DILUTION, not the neat. Extremely powerful — the dilution keeps it controllable.</w:t>
            </w:r>
          </w:p>
        </w:tc>
      </w:tr>
      <w:tr w:rsidR="00CC3A73" w14:paraId="3B3D098A" w14:textId="77777777">
        <w:tblPrEx>
          <w:tblCellMar>
            <w:top w:w="0" w:type="dxa"/>
            <w:bottom w:w="0" w:type="dxa"/>
          </w:tblCellMar>
        </w:tblPrEx>
        <w:tc>
          <w:tcPr>
            <w:tcW w:w="5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668647D6" w14:textId="77777777" w:rsidR="00CC3A73" w:rsidRDefault="0050618A">
            <w:pPr>
              <w:jc w:val="center"/>
            </w:pPr>
            <w:r>
              <w:rPr>
                <w:sz w:val="20"/>
                <w:szCs w:val="20"/>
              </w:rPr>
              <w:t>7</w:t>
            </w:r>
          </w:p>
        </w:tc>
        <w:tc>
          <w:tcPr>
            <w:tcW w:w="24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487ED035" w14:textId="77777777" w:rsidR="00CC3A73" w:rsidRDefault="0050618A">
            <w:r>
              <w:rPr>
                <w:b/>
                <w:bCs/>
                <w:sz w:val="20"/>
                <w:szCs w:val="20"/>
              </w:rPr>
              <w:t>Globalide (Habanolide)</w:t>
            </w:r>
          </w:p>
        </w:tc>
        <w:tc>
          <w:tcPr>
            <w:tcW w:w="10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44065792" w14:textId="77777777" w:rsidR="00CC3A73" w:rsidRDefault="0050618A">
            <w:pPr>
              <w:jc w:val="center"/>
            </w:pPr>
            <w:r>
              <w:rPr>
                <w:b/>
                <w:bCs/>
                <w:sz w:val="20"/>
                <w:szCs w:val="20"/>
              </w:rPr>
              <w:t>3.87</w:t>
            </w:r>
          </w:p>
        </w:tc>
        <w:tc>
          <w:tcPr>
            <w:tcW w:w="16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425A5F78" w14:textId="77777777" w:rsidR="00CC3A73" w:rsidRDefault="0050618A">
            <w:pPr>
              <w:jc w:val="center"/>
            </w:pPr>
            <w:r>
              <w:rPr>
                <w:i/>
                <w:iCs/>
                <w:sz w:val="20"/>
                <w:szCs w:val="20"/>
              </w:rPr>
              <w:t>neat</w:t>
            </w:r>
          </w:p>
        </w:tc>
        <w:tc>
          <w:tcPr>
            <w:tcW w:w="3526"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200D59DC" w14:textId="77777777" w:rsidR="00CC3A73" w:rsidRDefault="0050618A">
            <w:r>
              <w:rPr>
                <w:sz w:val="20"/>
                <w:szCs w:val="20"/>
              </w:rPr>
              <w:t>Can turn waxy/solid in cool rooms — warm the closed bottle in your hands or a 35 °C water bath until liquid.</w:t>
            </w:r>
          </w:p>
        </w:tc>
      </w:tr>
      <w:tr w:rsidR="00CC3A73" w14:paraId="29FC850E" w14:textId="77777777">
        <w:tblPrEx>
          <w:tblCellMar>
            <w:top w:w="0" w:type="dxa"/>
            <w:bottom w:w="0" w:type="dxa"/>
          </w:tblCellMar>
        </w:tblPrEx>
        <w:tc>
          <w:tcPr>
            <w:tcW w:w="5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2FA3CAF3" w14:textId="77777777" w:rsidR="00CC3A73" w:rsidRDefault="0050618A">
            <w:pPr>
              <w:jc w:val="center"/>
            </w:pPr>
            <w:r>
              <w:rPr>
                <w:sz w:val="20"/>
                <w:szCs w:val="20"/>
              </w:rPr>
              <w:t>8</w:t>
            </w:r>
          </w:p>
        </w:tc>
        <w:tc>
          <w:tcPr>
            <w:tcW w:w="24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39ADA19F" w14:textId="77777777" w:rsidR="00CC3A73" w:rsidRDefault="0050618A">
            <w:r>
              <w:rPr>
                <w:b/>
                <w:bCs/>
                <w:sz w:val="20"/>
                <w:szCs w:val="20"/>
              </w:rPr>
              <w:t>Helvetolide</w:t>
            </w:r>
          </w:p>
        </w:tc>
        <w:tc>
          <w:tcPr>
            <w:tcW w:w="10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551E2654" w14:textId="77777777" w:rsidR="00CC3A73" w:rsidRDefault="0050618A">
            <w:pPr>
              <w:jc w:val="center"/>
            </w:pPr>
            <w:r>
              <w:rPr>
                <w:b/>
                <w:bCs/>
                <w:sz w:val="20"/>
                <w:szCs w:val="20"/>
              </w:rPr>
              <w:t>2.98</w:t>
            </w:r>
          </w:p>
        </w:tc>
        <w:tc>
          <w:tcPr>
            <w:tcW w:w="16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00B14EFE" w14:textId="77777777" w:rsidR="00CC3A73" w:rsidRDefault="0050618A">
            <w:pPr>
              <w:jc w:val="center"/>
            </w:pPr>
            <w:r>
              <w:rPr>
                <w:i/>
                <w:iCs/>
                <w:sz w:val="20"/>
                <w:szCs w:val="20"/>
              </w:rPr>
              <w:t>neat</w:t>
            </w:r>
          </w:p>
        </w:tc>
        <w:tc>
          <w:tcPr>
            <w:tcW w:w="3526"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2D301E06" w14:textId="77777777" w:rsidR="00CC3A73" w:rsidRDefault="0050618A">
            <w:r>
              <w:rPr>
                <w:sz w:val="20"/>
                <w:szCs w:val="20"/>
              </w:rPr>
              <w:t>Easy pour, fruity-musky. Part of the five-musk trail.</w:t>
            </w:r>
          </w:p>
        </w:tc>
      </w:tr>
      <w:tr w:rsidR="00CC3A73" w14:paraId="68495103" w14:textId="77777777">
        <w:tblPrEx>
          <w:tblCellMar>
            <w:top w:w="0" w:type="dxa"/>
            <w:bottom w:w="0" w:type="dxa"/>
          </w:tblCellMar>
        </w:tblPrEx>
        <w:tc>
          <w:tcPr>
            <w:tcW w:w="5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578923E4" w14:textId="77777777" w:rsidR="00CC3A73" w:rsidRDefault="0050618A">
            <w:pPr>
              <w:jc w:val="center"/>
            </w:pPr>
            <w:r>
              <w:rPr>
                <w:sz w:val="20"/>
                <w:szCs w:val="20"/>
              </w:rPr>
              <w:t>9</w:t>
            </w:r>
          </w:p>
        </w:tc>
        <w:tc>
          <w:tcPr>
            <w:tcW w:w="24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4332D40E" w14:textId="77777777" w:rsidR="00CC3A73" w:rsidRDefault="0050618A">
            <w:r>
              <w:rPr>
                <w:b/>
                <w:bCs/>
                <w:sz w:val="20"/>
                <w:szCs w:val="20"/>
              </w:rPr>
              <w:t>Ambrettolide (Givaudan)</w:t>
            </w:r>
          </w:p>
        </w:tc>
        <w:tc>
          <w:tcPr>
            <w:tcW w:w="10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0FFE06BD" w14:textId="77777777" w:rsidR="00CC3A73" w:rsidRDefault="0050618A">
            <w:pPr>
              <w:jc w:val="center"/>
            </w:pPr>
            <w:r>
              <w:rPr>
                <w:b/>
                <w:bCs/>
                <w:sz w:val="20"/>
                <w:szCs w:val="20"/>
              </w:rPr>
              <w:t>1.49</w:t>
            </w:r>
          </w:p>
        </w:tc>
        <w:tc>
          <w:tcPr>
            <w:tcW w:w="16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1F55387C" w14:textId="77777777" w:rsidR="00CC3A73" w:rsidRDefault="0050618A">
            <w:pPr>
              <w:jc w:val="center"/>
            </w:pPr>
            <w:r>
              <w:rPr>
                <w:i/>
                <w:iCs/>
                <w:sz w:val="20"/>
                <w:szCs w:val="20"/>
              </w:rPr>
              <w:t>neat</w:t>
            </w:r>
          </w:p>
        </w:tc>
        <w:tc>
          <w:tcPr>
            <w:tcW w:w="3526"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2364ACE3" w14:textId="77777777" w:rsidR="00CC3A73" w:rsidRDefault="0050618A">
            <w:r>
              <w:rPr>
                <w:sz w:val="20"/>
                <w:szCs w:val="20"/>
              </w:rPr>
              <w:t>Seamless skin musk — you will barely smell it alone; trust the formula.</w:t>
            </w:r>
          </w:p>
        </w:tc>
      </w:tr>
      <w:tr w:rsidR="00CC3A73" w14:paraId="68D526B5" w14:textId="77777777">
        <w:tblPrEx>
          <w:tblCellMar>
            <w:top w:w="0" w:type="dxa"/>
            <w:bottom w:w="0" w:type="dxa"/>
          </w:tblCellMar>
        </w:tblPrEx>
        <w:tc>
          <w:tcPr>
            <w:tcW w:w="5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5FB5C40B" w14:textId="77777777" w:rsidR="00CC3A73" w:rsidRDefault="0050618A">
            <w:pPr>
              <w:jc w:val="center"/>
            </w:pPr>
            <w:r>
              <w:rPr>
                <w:sz w:val="20"/>
                <w:szCs w:val="20"/>
              </w:rPr>
              <w:t>10</w:t>
            </w:r>
          </w:p>
        </w:tc>
        <w:tc>
          <w:tcPr>
            <w:tcW w:w="24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5B2EBFAC" w14:textId="77777777" w:rsidR="00CC3A73" w:rsidRDefault="0050618A">
            <w:r>
              <w:rPr>
                <w:b/>
                <w:bCs/>
                <w:sz w:val="20"/>
                <w:szCs w:val="20"/>
              </w:rPr>
              <w:t>Ethylene Brassylate</w:t>
            </w:r>
          </w:p>
        </w:tc>
        <w:tc>
          <w:tcPr>
            <w:tcW w:w="10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2B7C15FB" w14:textId="77777777" w:rsidR="00CC3A73" w:rsidRDefault="0050618A">
            <w:pPr>
              <w:jc w:val="center"/>
            </w:pPr>
            <w:r>
              <w:rPr>
                <w:b/>
                <w:bCs/>
                <w:sz w:val="20"/>
                <w:szCs w:val="20"/>
              </w:rPr>
              <w:t>2.08</w:t>
            </w:r>
          </w:p>
        </w:tc>
        <w:tc>
          <w:tcPr>
            <w:tcW w:w="16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5264189F" w14:textId="77777777" w:rsidR="00CC3A73" w:rsidRDefault="0050618A">
            <w:pPr>
              <w:jc w:val="center"/>
            </w:pPr>
            <w:r>
              <w:rPr>
                <w:i/>
                <w:iCs/>
                <w:sz w:val="20"/>
                <w:szCs w:val="20"/>
              </w:rPr>
              <w:t>neat — THICK</w:t>
            </w:r>
          </w:p>
        </w:tc>
        <w:tc>
          <w:tcPr>
            <w:tcW w:w="3526"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65116ED1" w14:textId="77777777" w:rsidR="00CC3A73" w:rsidRDefault="0050618A">
            <w:r>
              <w:rPr>
                <w:sz w:val="20"/>
                <w:szCs w:val="20"/>
              </w:rPr>
              <w:t>Syrupy. Pour patiently; let the stream thin out before the target and finish drop by drop.</w:t>
            </w:r>
          </w:p>
        </w:tc>
      </w:tr>
      <w:tr w:rsidR="00CC3A73" w14:paraId="66CCF25C" w14:textId="77777777">
        <w:tblPrEx>
          <w:tblCellMar>
            <w:top w:w="0" w:type="dxa"/>
            <w:bottom w:w="0" w:type="dxa"/>
          </w:tblCellMar>
        </w:tblPrEx>
        <w:tc>
          <w:tcPr>
            <w:tcW w:w="5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543AE557" w14:textId="77777777" w:rsidR="00CC3A73" w:rsidRDefault="0050618A">
            <w:pPr>
              <w:jc w:val="center"/>
            </w:pPr>
            <w:r>
              <w:rPr>
                <w:sz w:val="20"/>
                <w:szCs w:val="20"/>
              </w:rPr>
              <w:t>11</w:t>
            </w:r>
          </w:p>
        </w:tc>
        <w:tc>
          <w:tcPr>
            <w:tcW w:w="24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727D108C" w14:textId="77777777" w:rsidR="00CC3A73" w:rsidRDefault="0050618A">
            <w:r>
              <w:rPr>
                <w:b/>
                <w:bCs/>
                <w:sz w:val="20"/>
                <w:szCs w:val="20"/>
              </w:rPr>
              <w:t>Exaltolide Total (Firmenich)</w:t>
            </w:r>
          </w:p>
        </w:tc>
        <w:tc>
          <w:tcPr>
            <w:tcW w:w="10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42F0B1D0" w14:textId="77777777" w:rsidR="00CC3A73" w:rsidRDefault="0050618A">
            <w:pPr>
              <w:jc w:val="center"/>
            </w:pPr>
            <w:r>
              <w:rPr>
                <w:b/>
                <w:bCs/>
                <w:sz w:val="20"/>
                <w:szCs w:val="20"/>
              </w:rPr>
              <w:t>1.19</w:t>
            </w:r>
          </w:p>
        </w:tc>
        <w:tc>
          <w:tcPr>
            <w:tcW w:w="16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26E24238" w14:textId="77777777" w:rsidR="00CC3A73" w:rsidRDefault="0050618A">
            <w:pPr>
              <w:jc w:val="center"/>
            </w:pPr>
            <w:r>
              <w:rPr>
                <w:i/>
                <w:iCs/>
                <w:sz w:val="20"/>
                <w:szCs w:val="20"/>
              </w:rPr>
              <w:t>neat</w:t>
            </w:r>
          </w:p>
        </w:tc>
        <w:tc>
          <w:tcPr>
            <w:tcW w:w="3526"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51132706" w14:textId="77777777" w:rsidR="00CC3A73" w:rsidRDefault="0050618A">
            <w:r>
              <w:rPr>
                <w:sz w:val="20"/>
                <w:szCs w:val="20"/>
              </w:rPr>
              <w:t>Warm, intimate musk. Some people are partially anosmic to single musks — the blend covers this.</w:t>
            </w:r>
          </w:p>
        </w:tc>
      </w:tr>
      <w:tr w:rsidR="00CC3A73" w14:paraId="44E16EA7" w14:textId="77777777">
        <w:tblPrEx>
          <w:tblCellMar>
            <w:top w:w="0" w:type="dxa"/>
            <w:bottom w:w="0" w:type="dxa"/>
          </w:tblCellMar>
        </w:tblPrEx>
        <w:tc>
          <w:tcPr>
            <w:tcW w:w="5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5F7AA3D0" w14:textId="77777777" w:rsidR="00CC3A73" w:rsidRDefault="0050618A">
            <w:pPr>
              <w:jc w:val="center"/>
            </w:pPr>
            <w:r>
              <w:rPr>
                <w:sz w:val="20"/>
                <w:szCs w:val="20"/>
              </w:rPr>
              <w:t>12</w:t>
            </w:r>
          </w:p>
        </w:tc>
        <w:tc>
          <w:tcPr>
            <w:tcW w:w="24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7EEB4E15" w14:textId="77777777" w:rsidR="00CC3A73" w:rsidRDefault="0050618A">
            <w:r>
              <w:rPr>
                <w:b/>
                <w:bCs/>
                <w:sz w:val="20"/>
                <w:szCs w:val="20"/>
              </w:rPr>
              <w:t>Cedarwood Virginia</w:t>
            </w:r>
          </w:p>
        </w:tc>
        <w:tc>
          <w:tcPr>
            <w:tcW w:w="10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241F6E92" w14:textId="77777777" w:rsidR="00CC3A73" w:rsidRDefault="0050618A">
            <w:pPr>
              <w:jc w:val="center"/>
            </w:pPr>
            <w:r>
              <w:rPr>
                <w:b/>
                <w:bCs/>
                <w:sz w:val="20"/>
                <w:szCs w:val="20"/>
              </w:rPr>
              <w:t>1.19</w:t>
            </w:r>
          </w:p>
        </w:tc>
        <w:tc>
          <w:tcPr>
            <w:tcW w:w="16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64E1A317" w14:textId="77777777" w:rsidR="00CC3A73" w:rsidRDefault="0050618A">
            <w:pPr>
              <w:jc w:val="center"/>
            </w:pPr>
            <w:r>
              <w:rPr>
                <w:i/>
                <w:iCs/>
                <w:sz w:val="20"/>
                <w:szCs w:val="20"/>
              </w:rPr>
              <w:t>neat</w:t>
            </w:r>
          </w:p>
        </w:tc>
        <w:tc>
          <w:tcPr>
            <w:tcW w:w="3526"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3F3A9135" w14:textId="77777777" w:rsidR="00CC3A73" w:rsidRDefault="0050618A">
            <w:r>
              <w:rPr>
                <w:sz w:val="20"/>
                <w:szCs w:val="20"/>
              </w:rPr>
              <w:t>Thin oil, easy. The dry backbone.</w:t>
            </w:r>
          </w:p>
        </w:tc>
      </w:tr>
      <w:tr w:rsidR="00CC3A73" w14:paraId="07ACAF22" w14:textId="77777777">
        <w:tblPrEx>
          <w:tblCellMar>
            <w:top w:w="0" w:type="dxa"/>
            <w:bottom w:w="0" w:type="dxa"/>
          </w:tblCellMar>
        </w:tblPrEx>
        <w:tc>
          <w:tcPr>
            <w:tcW w:w="5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175ED2B0" w14:textId="77777777" w:rsidR="00CC3A73" w:rsidRDefault="0050618A">
            <w:pPr>
              <w:jc w:val="center"/>
            </w:pPr>
            <w:r>
              <w:rPr>
                <w:sz w:val="20"/>
                <w:szCs w:val="20"/>
              </w:rPr>
              <w:t>13</w:t>
            </w:r>
          </w:p>
        </w:tc>
        <w:tc>
          <w:tcPr>
            <w:tcW w:w="24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2BC5717F" w14:textId="77777777" w:rsidR="00CC3A73" w:rsidRDefault="0050618A">
            <w:r>
              <w:rPr>
                <w:b/>
                <w:bCs/>
                <w:sz w:val="20"/>
                <w:szCs w:val="20"/>
              </w:rPr>
              <w:t>Vetyveryle Acetate</w:t>
            </w:r>
          </w:p>
        </w:tc>
        <w:tc>
          <w:tcPr>
            <w:tcW w:w="10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509FDA85" w14:textId="77777777" w:rsidR="00CC3A73" w:rsidRDefault="0050618A">
            <w:pPr>
              <w:jc w:val="center"/>
            </w:pPr>
            <w:r>
              <w:rPr>
                <w:b/>
                <w:bCs/>
                <w:sz w:val="20"/>
                <w:szCs w:val="20"/>
              </w:rPr>
              <w:t>0.30</w:t>
            </w:r>
          </w:p>
        </w:tc>
        <w:tc>
          <w:tcPr>
            <w:tcW w:w="16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1F8F01CD" w14:textId="77777777" w:rsidR="00CC3A73" w:rsidRDefault="0050618A">
            <w:pPr>
              <w:jc w:val="center"/>
            </w:pPr>
            <w:r>
              <w:rPr>
                <w:i/>
                <w:iCs/>
                <w:sz w:val="20"/>
                <w:szCs w:val="20"/>
              </w:rPr>
              <w:t>neat — tiny</w:t>
            </w:r>
          </w:p>
        </w:tc>
        <w:tc>
          <w:tcPr>
            <w:tcW w:w="3526"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4C44D503" w14:textId="77777777" w:rsidR="00CC3A73" w:rsidRDefault="0050618A">
            <w:r>
              <w:rPr>
                <w:sz w:val="20"/>
                <w:szCs w:val="20"/>
              </w:rPr>
              <w:t>Small amount: use a clean fine pipette and add drop by drop. Overshooting 0.1 g here is a real formula change.</w:t>
            </w:r>
          </w:p>
        </w:tc>
      </w:tr>
      <w:tr w:rsidR="00CC3A73" w14:paraId="6EF366F5" w14:textId="77777777">
        <w:tblPrEx>
          <w:tblCellMar>
            <w:top w:w="0" w:type="dxa"/>
            <w:bottom w:w="0" w:type="dxa"/>
          </w:tblCellMar>
        </w:tblPrEx>
        <w:tc>
          <w:tcPr>
            <w:tcW w:w="5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06C75311" w14:textId="77777777" w:rsidR="00CC3A73" w:rsidRDefault="0050618A">
            <w:pPr>
              <w:jc w:val="center"/>
            </w:pPr>
            <w:r>
              <w:rPr>
                <w:sz w:val="20"/>
                <w:szCs w:val="20"/>
              </w:rPr>
              <w:t>14</w:t>
            </w:r>
          </w:p>
        </w:tc>
        <w:tc>
          <w:tcPr>
            <w:tcW w:w="24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27CA70FE" w14:textId="77777777" w:rsidR="00CC3A73" w:rsidRDefault="0050618A">
            <w:r>
              <w:rPr>
                <w:b/>
                <w:bCs/>
                <w:sz w:val="20"/>
                <w:szCs w:val="20"/>
              </w:rPr>
              <w:t>Safraleine</w:t>
            </w:r>
          </w:p>
        </w:tc>
        <w:tc>
          <w:tcPr>
            <w:tcW w:w="10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1C5D947F" w14:textId="77777777" w:rsidR="00CC3A73" w:rsidRDefault="0050618A">
            <w:pPr>
              <w:jc w:val="center"/>
            </w:pPr>
            <w:r>
              <w:rPr>
                <w:b/>
                <w:bCs/>
                <w:sz w:val="20"/>
                <w:szCs w:val="20"/>
              </w:rPr>
              <w:t>0.60</w:t>
            </w:r>
          </w:p>
        </w:tc>
        <w:tc>
          <w:tcPr>
            <w:tcW w:w="16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4D1685E8" w14:textId="77777777" w:rsidR="00CC3A73" w:rsidRDefault="0050618A">
            <w:pPr>
              <w:jc w:val="center"/>
            </w:pPr>
            <w:r>
              <w:rPr>
                <w:i/>
                <w:iCs/>
                <w:sz w:val="20"/>
                <w:szCs w:val="20"/>
              </w:rPr>
              <w:t>10% dilution</w:t>
            </w:r>
          </w:p>
        </w:tc>
        <w:tc>
          <w:tcPr>
            <w:tcW w:w="3526"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741BF0D7" w14:textId="77777777" w:rsidR="00CC3A73" w:rsidRDefault="0050618A">
            <w:r>
              <w:rPr>
                <w:sz w:val="20"/>
                <w:szCs w:val="20"/>
              </w:rPr>
              <w:t>Weigh the dilution. Adds the saffron-leather glint deep in the base.</w:t>
            </w:r>
          </w:p>
        </w:tc>
      </w:tr>
    </w:tbl>
    <w:p w14:paraId="0AC1B2C7" w14:textId="77777777" w:rsidR="00CC3A73" w:rsidRDefault="00CC3A73">
      <w:pPr>
        <w:spacing w:after="120"/>
      </w:pPr>
    </w:p>
    <w:p w14:paraId="43F433D1" w14:textId="77777777" w:rsidR="00CC3A73" w:rsidRDefault="0050618A">
      <w:pPr>
        <w:pStyle w:val="Heading2"/>
      </w:pPr>
      <w:bookmarkStart w:id="12" w:name="_Toc234573582"/>
      <w:r>
        <w:t>HEART — the character</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400"/>
        <w:gridCol w:w="1000"/>
        <w:gridCol w:w="1600"/>
        <w:gridCol w:w="3526"/>
      </w:tblGrid>
      <w:tr w:rsidR="00CC3A73" w14:paraId="79354AD2" w14:textId="77777777">
        <w:tblPrEx>
          <w:tblCellMar>
            <w:top w:w="0" w:type="dxa"/>
            <w:bottom w:w="0" w:type="dxa"/>
          </w:tblCellMar>
        </w:tblPrEx>
        <w:trPr>
          <w:tblHeader/>
        </w:trPr>
        <w:tc>
          <w:tcPr>
            <w:tcW w:w="500" w:type="dxa"/>
            <w:tcBorders>
              <w:top w:val="single" w:sz="1" w:space="0" w:color="CBBFA8"/>
              <w:left w:val="single" w:sz="1" w:space="0" w:color="CBBFA8"/>
              <w:bottom w:val="single" w:sz="1" w:space="0" w:color="CBBFA8"/>
              <w:right w:val="single" w:sz="1" w:space="0" w:color="CBBFA8"/>
            </w:tcBorders>
            <w:shd w:val="clear" w:color="auto" w:fill="3B3531"/>
            <w:tcMar>
              <w:top w:w="60" w:type="dxa"/>
              <w:left w:w="100" w:type="dxa"/>
              <w:bottom w:w="60" w:type="dxa"/>
              <w:right w:w="100" w:type="dxa"/>
            </w:tcMar>
          </w:tcPr>
          <w:p w14:paraId="0A74A342" w14:textId="77777777" w:rsidR="00CC3A73" w:rsidRDefault="0050618A">
            <w:r>
              <w:rPr>
                <w:b/>
                <w:bCs/>
                <w:color w:val="FFFFFF"/>
                <w:sz w:val="19"/>
                <w:szCs w:val="19"/>
              </w:rPr>
              <w:t>#</w:t>
            </w:r>
          </w:p>
        </w:tc>
        <w:tc>
          <w:tcPr>
            <w:tcW w:w="2400" w:type="dxa"/>
            <w:tcBorders>
              <w:top w:val="single" w:sz="1" w:space="0" w:color="CBBFA8"/>
              <w:left w:val="single" w:sz="1" w:space="0" w:color="CBBFA8"/>
              <w:bottom w:val="single" w:sz="1" w:space="0" w:color="CBBFA8"/>
              <w:right w:val="single" w:sz="1" w:space="0" w:color="CBBFA8"/>
            </w:tcBorders>
            <w:shd w:val="clear" w:color="auto" w:fill="3B3531"/>
            <w:tcMar>
              <w:top w:w="60" w:type="dxa"/>
              <w:left w:w="100" w:type="dxa"/>
              <w:bottom w:w="60" w:type="dxa"/>
              <w:right w:w="100" w:type="dxa"/>
            </w:tcMar>
          </w:tcPr>
          <w:p w14:paraId="37A7D5A5" w14:textId="77777777" w:rsidR="00CC3A73" w:rsidRDefault="0050618A">
            <w:r>
              <w:rPr>
                <w:b/>
                <w:bCs/>
                <w:color w:val="FFFFFF"/>
                <w:sz w:val="19"/>
                <w:szCs w:val="19"/>
              </w:rPr>
              <w:t>Ingredient</w:t>
            </w:r>
          </w:p>
        </w:tc>
        <w:tc>
          <w:tcPr>
            <w:tcW w:w="1000" w:type="dxa"/>
            <w:tcBorders>
              <w:top w:val="single" w:sz="1" w:space="0" w:color="CBBFA8"/>
              <w:left w:val="single" w:sz="1" w:space="0" w:color="CBBFA8"/>
              <w:bottom w:val="single" w:sz="1" w:space="0" w:color="CBBFA8"/>
              <w:right w:val="single" w:sz="1" w:space="0" w:color="CBBFA8"/>
            </w:tcBorders>
            <w:shd w:val="clear" w:color="auto" w:fill="3B3531"/>
            <w:tcMar>
              <w:top w:w="60" w:type="dxa"/>
              <w:left w:w="100" w:type="dxa"/>
              <w:bottom w:w="60" w:type="dxa"/>
              <w:right w:w="100" w:type="dxa"/>
            </w:tcMar>
          </w:tcPr>
          <w:p w14:paraId="3CBBFD66" w14:textId="77777777" w:rsidR="00CC3A73" w:rsidRDefault="0050618A">
            <w:r>
              <w:rPr>
                <w:b/>
                <w:bCs/>
                <w:color w:val="FFFFFF"/>
                <w:sz w:val="19"/>
                <w:szCs w:val="19"/>
              </w:rPr>
              <w:t>Weigh (g)</w:t>
            </w:r>
          </w:p>
        </w:tc>
        <w:tc>
          <w:tcPr>
            <w:tcW w:w="1600" w:type="dxa"/>
            <w:tcBorders>
              <w:top w:val="single" w:sz="1" w:space="0" w:color="CBBFA8"/>
              <w:left w:val="single" w:sz="1" w:space="0" w:color="CBBFA8"/>
              <w:bottom w:val="single" w:sz="1" w:space="0" w:color="CBBFA8"/>
              <w:right w:val="single" w:sz="1" w:space="0" w:color="CBBFA8"/>
            </w:tcBorders>
            <w:shd w:val="clear" w:color="auto" w:fill="3B3531"/>
            <w:tcMar>
              <w:top w:w="60" w:type="dxa"/>
              <w:left w:w="100" w:type="dxa"/>
              <w:bottom w:w="60" w:type="dxa"/>
              <w:right w:w="100" w:type="dxa"/>
            </w:tcMar>
          </w:tcPr>
          <w:p w14:paraId="12F4FF75" w14:textId="77777777" w:rsidR="00CC3A73" w:rsidRDefault="0050618A">
            <w:r>
              <w:rPr>
                <w:b/>
                <w:bCs/>
                <w:color w:val="FFFFFF"/>
                <w:sz w:val="19"/>
                <w:szCs w:val="19"/>
              </w:rPr>
              <w:t>Form</w:t>
            </w:r>
          </w:p>
        </w:tc>
        <w:tc>
          <w:tcPr>
            <w:tcW w:w="3526" w:type="dxa"/>
            <w:tcBorders>
              <w:top w:val="single" w:sz="1" w:space="0" w:color="CBBFA8"/>
              <w:left w:val="single" w:sz="1" w:space="0" w:color="CBBFA8"/>
              <w:bottom w:val="single" w:sz="1" w:space="0" w:color="CBBFA8"/>
              <w:right w:val="single" w:sz="1" w:space="0" w:color="CBBFA8"/>
            </w:tcBorders>
            <w:shd w:val="clear" w:color="auto" w:fill="3B3531"/>
            <w:tcMar>
              <w:top w:w="60" w:type="dxa"/>
              <w:left w:w="100" w:type="dxa"/>
              <w:bottom w:w="60" w:type="dxa"/>
              <w:right w:w="100" w:type="dxa"/>
            </w:tcMar>
          </w:tcPr>
          <w:p w14:paraId="5BF8F754" w14:textId="77777777" w:rsidR="00CC3A73" w:rsidRDefault="0050618A">
            <w:r>
              <w:rPr>
                <w:b/>
                <w:bCs/>
                <w:color w:val="FFFFFF"/>
                <w:sz w:val="19"/>
                <w:szCs w:val="19"/>
              </w:rPr>
              <w:t>Handling &amp; the trick</w:t>
            </w:r>
          </w:p>
        </w:tc>
      </w:tr>
      <w:tr w:rsidR="00CC3A73" w14:paraId="3AD223BE" w14:textId="77777777">
        <w:tblPrEx>
          <w:tblCellMar>
            <w:top w:w="0" w:type="dxa"/>
            <w:bottom w:w="0" w:type="dxa"/>
          </w:tblCellMar>
        </w:tblPrEx>
        <w:tc>
          <w:tcPr>
            <w:tcW w:w="5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0C845D6B" w14:textId="77777777" w:rsidR="00CC3A73" w:rsidRDefault="0050618A">
            <w:pPr>
              <w:jc w:val="center"/>
            </w:pPr>
            <w:r>
              <w:rPr>
                <w:sz w:val="20"/>
                <w:szCs w:val="20"/>
              </w:rPr>
              <w:t>15</w:t>
            </w:r>
          </w:p>
        </w:tc>
        <w:tc>
          <w:tcPr>
            <w:tcW w:w="24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4D00808D" w14:textId="77777777" w:rsidR="00CC3A73" w:rsidRDefault="0050618A">
            <w:r>
              <w:rPr>
                <w:b/>
                <w:bCs/>
                <w:sz w:val="20"/>
                <w:szCs w:val="20"/>
              </w:rPr>
              <w:t>Hedione (Firmenich)</w:t>
            </w:r>
          </w:p>
        </w:tc>
        <w:tc>
          <w:tcPr>
            <w:tcW w:w="10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27508148" w14:textId="77777777" w:rsidR="00CC3A73" w:rsidRDefault="0050618A">
            <w:pPr>
              <w:jc w:val="center"/>
            </w:pPr>
            <w:r>
              <w:rPr>
                <w:b/>
                <w:bCs/>
                <w:sz w:val="20"/>
                <w:szCs w:val="20"/>
              </w:rPr>
              <w:t>11.90</w:t>
            </w:r>
          </w:p>
        </w:tc>
        <w:tc>
          <w:tcPr>
            <w:tcW w:w="16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567C7BC0" w14:textId="77777777" w:rsidR="00CC3A73" w:rsidRDefault="0050618A">
            <w:pPr>
              <w:jc w:val="center"/>
            </w:pPr>
            <w:r>
              <w:rPr>
                <w:i/>
                <w:iCs/>
                <w:sz w:val="20"/>
                <w:szCs w:val="20"/>
              </w:rPr>
              <w:t>neat</w:t>
            </w:r>
          </w:p>
        </w:tc>
        <w:tc>
          <w:tcPr>
            <w:tcW w:w="3526"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00A4515E" w14:textId="77777777" w:rsidR="00CC3A73" w:rsidRDefault="0050618A">
            <w:r>
              <w:rPr>
                <w:sz w:val="20"/>
                <w:szCs w:val="20"/>
              </w:rPr>
              <w:t>The biggest single pour and the radiance engine. Thin liquid, fast pour — but it's 20% of the formula, so land it accurately.</w:t>
            </w:r>
          </w:p>
        </w:tc>
      </w:tr>
      <w:tr w:rsidR="00CC3A73" w14:paraId="658FEE67" w14:textId="77777777">
        <w:tblPrEx>
          <w:tblCellMar>
            <w:top w:w="0" w:type="dxa"/>
            <w:bottom w:w="0" w:type="dxa"/>
          </w:tblCellMar>
        </w:tblPrEx>
        <w:tc>
          <w:tcPr>
            <w:tcW w:w="5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2AB20A64" w14:textId="77777777" w:rsidR="00CC3A73" w:rsidRDefault="0050618A">
            <w:pPr>
              <w:jc w:val="center"/>
            </w:pPr>
            <w:r>
              <w:rPr>
                <w:sz w:val="20"/>
                <w:szCs w:val="20"/>
              </w:rPr>
              <w:t>16</w:t>
            </w:r>
          </w:p>
        </w:tc>
        <w:tc>
          <w:tcPr>
            <w:tcW w:w="24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0B455F85" w14:textId="77777777" w:rsidR="00CC3A73" w:rsidRDefault="0050618A">
            <w:r>
              <w:rPr>
                <w:b/>
                <w:bCs/>
                <w:sz w:val="20"/>
                <w:szCs w:val="20"/>
              </w:rPr>
              <w:t>Orange Blossom Tunisia Absolute</w:t>
            </w:r>
          </w:p>
        </w:tc>
        <w:tc>
          <w:tcPr>
            <w:tcW w:w="10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7F6E25D6" w14:textId="77777777" w:rsidR="00CC3A73" w:rsidRDefault="0050618A">
            <w:pPr>
              <w:jc w:val="center"/>
            </w:pPr>
            <w:r>
              <w:rPr>
                <w:b/>
                <w:bCs/>
                <w:sz w:val="20"/>
                <w:szCs w:val="20"/>
              </w:rPr>
              <w:t>1.49</w:t>
            </w:r>
          </w:p>
        </w:tc>
        <w:tc>
          <w:tcPr>
            <w:tcW w:w="16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3FAE8F9C" w14:textId="77777777" w:rsidR="00CC3A73" w:rsidRDefault="0050618A">
            <w:pPr>
              <w:jc w:val="center"/>
            </w:pPr>
            <w:r>
              <w:rPr>
                <w:i/>
                <w:iCs/>
                <w:sz w:val="20"/>
                <w:szCs w:val="20"/>
              </w:rPr>
              <w:t>neat — THICK</w:t>
            </w:r>
          </w:p>
        </w:tc>
        <w:tc>
          <w:tcPr>
            <w:tcW w:w="3526"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26C819BB" w14:textId="77777777" w:rsidR="00CC3A73" w:rsidRDefault="0050618A">
            <w:r>
              <w:rPr>
                <w:sz w:val="20"/>
                <w:szCs w:val="20"/>
              </w:rPr>
              <w:t>Your most precious material. Stand the closed bottle in a 35–40 °C water bath for 10 minutes first so it flows. Zero waste: let the pipette drain fully back into the beaker.</w:t>
            </w:r>
          </w:p>
        </w:tc>
      </w:tr>
      <w:tr w:rsidR="00CC3A73" w14:paraId="22BD0274" w14:textId="77777777">
        <w:tblPrEx>
          <w:tblCellMar>
            <w:top w:w="0" w:type="dxa"/>
            <w:bottom w:w="0" w:type="dxa"/>
          </w:tblCellMar>
        </w:tblPrEx>
        <w:tc>
          <w:tcPr>
            <w:tcW w:w="5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5DB9CC98" w14:textId="77777777" w:rsidR="00CC3A73" w:rsidRDefault="0050618A">
            <w:pPr>
              <w:jc w:val="center"/>
            </w:pPr>
            <w:r>
              <w:rPr>
                <w:sz w:val="20"/>
                <w:szCs w:val="20"/>
              </w:rPr>
              <w:t>17</w:t>
            </w:r>
          </w:p>
        </w:tc>
        <w:tc>
          <w:tcPr>
            <w:tcW w:w="24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3BEAC1A1" w14:textId="77777777" w:rsidR="00CC3A73" w:rsidRDefault="0050618A">
            <w:r>
              <w:rPr>
                <w:b/>
                <w:bCs/>
                <w:sz w:val="20"/>
                <w:szCs w:val="20"/>
              </w:rPr>
              <w:t>Methyl Alpha Ionone Iso</w:t>
            </w:r>
          </w:p>
        </w:tc>
        <w:tc>
          <w:tcPr>
            <w:tcW w:w="10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3813123C" w14:textId="77777777" w:rsidR="00CC3A73" w:rsidRDefault="0050618A">
            <w:pPr>
              <w:jc w:val="center"/>
            </w:pPr>
            <w:r>
              <w:rPr>
                <w:b/>
                <w:bCs/>
                <w:sz w:val="20"/>
                <w:szCs w:val="20"/>
              </w:rPr>
              <w:t>2.38</w:t>
            </w:r>
          </w:p>
        </w:tc>
        <w:tc>
          <w:tcPr>
            <w:tcW w:w="16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4EAF4BFB" w14:textId="77777777" w:rsidR="00CC3A73" w:rsidRDefault="0050618A">
            <w:pPr>
              <w:jc w:val="center"/>
            </w:pPr>
            <w:r>
              <w:rPr>
                <w:i/>
                <w:iCs/>
                <w:sz w:val="20"/>
                <w:szCs w:val="20"/>
              </w:rPr>
              <w:t>neat</w:t>
            </w:r>
          </w:p>
        </w:tc>
        <w:tc>
          <w:tcPr>
            <w:tcW w:w="3526"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3602C143" w14:textId="77777777" w:rsidR="00CC3A73" w:rsidRDefault="0050618A">
            <w:r>
              <w:rPr>
                <w:sz w:val="20"/>
                <w:szCs w:val="20"/>
              </w:rPr>
              <w:t>Powdery orris-violet velvet. Easy pour.</w:t>
            </w:r>
          </w:p>
        </w:tc>
      </w:tr>
      <w:tr w:rsidR="00CC3A73" w14:paraId="1284485E" w14:textId="77777777">
        <w:tblPrEx>
          <w:tblCellMar>
            <w:top w:w="0" w:type="dxa"/>
            <w:bottom w:w="0" w:type="dxa"/>
          </w:tblCellMar>
        </w:tblPrEx>
        <w:tc>
          <w:tcPr>
            <w:tcW w:w="5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4813F12F" w14:textId="77777777" w:rsidR="00CC3A73" w:rsidRDefault="0050618A">
            <w:pPr>
              <w:jc w:val="center"/>
            </w:pPr>
            <w:r>
              <w:rPr>
                <w:sz w:val="20"/>
                <w:szCs w:val="20"/>
              </w:rPr>
              <w:t>18</w:t>
            </w:r>
          </w:p>
        </w:tc>
        <w:tc>
          <w:tcPr>
            <w:tcW w:w="24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40187822" w14:textId="77777777" w:rsidR="00CC3A73" w:rsidRDefault="0050618A">
            <w:r>
              <w:rPr>
                <w:b/>
                <w:bCs/>
                <w:sz w:val="20"/>
                <w:szCs w:val="20"/>
              </w:rPr>
              <w:t>Irone Alpha — OPTIONAL</w:t>
            </w:r>
          </w:p>
        </w:tc>
        <w:tc>
          <w:tcPr>
            <w:tcW w:w="10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05C584F3" w14:textId="77777777" w:rsidR="00CC3A73" w:rsidRDefault="0050618A">
            <w:pPr>
              <w:jc w:val="center"/>
            </w:pPr>
            <w:r>
              <w:rPr>
                <w:b/>
                <w:bCs/>
                <w:sz w:val="20"/>
                <w:szCs w:val="20"/>
              </w:rPr>
              <w:t>0.60</w:t>
            </w:r>
          </w:p>
        </w:tc>
        <w:tc>
          <w:tcPr>
            <w:tcW w:w="16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058A1488" w14:textId="77777777" w:rsidR="00CC3A73" w:rsidRDefault="0050618A">
            <w:pPr>
              <w:jc w:val="center"/>
            </w:pPr>
            <w:r>
              <w:rPr>
                <w:i/>
                <w:iCs/>
                <w:sz w:val="20"/>
                <w:szCs w:val="20"/>
              </w:rPr>
              <w:t>10% dilution</w:t>
            </w:r>
          </w:p>
        </w:tc>
        <w:tc>
          <w:tcPr>
            <w:tcW w:w="3526"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1D424601" w14:textId="77777777" w:rsidR="00CC3A73" w:rsidRDefault="0050618A">
            <w:r>
              <w:rPr>
                <w:sz w:val="20"/>
                <w:szCs w:val="20"/>
              </w:rPr>
              <w:t>The luxury signature of the heart. Weigh the dilution. If you excluded optionals in the workbook, skip and use the recalculated sheet.</w:t>
            </w:r>
          </w:p>
        </w:tc>
      </w:tr>
      <w:tr w:rsidR="00CC3A73" w14:paraId="7966BD10" w14:textId="77777777">
        <w:tblPrEx>
          <w:tblCellMar>
            <w:top w:w="0" w:type="dxa"/>
            <w:bottom w:w="0" w:type="dxa"/>
          </w:tblCellMar>
        </w:tblPrEx>
        <w:tc>
          <w:tcPr>
            <w:tcW w:w="5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77D8F3DE" w14:textId="77777777" w:rsidR="00CC3A73" w:rsidRDefault="0050618A">
            <w:pPr>
              <w:jc w:val="center"/>
            </w:pPr>
            <w:r>
              <w:rPr>
                <w:sz w:val="20"/>
                <w:szCs w:val="20"/>
              </w:rPr>
              <w:t>19</w:t>
            </w:r>
          </w:p>
        </w:tc>
        <w:tc>
          <w:tcPr>
            <w:tcW w:w="24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591094EA" w14:textId="77777777" w:rsidR="00CC3A73" w:rsidRDefault="0050618A">
            <w:r>
              <w:rPr>
                <w:b/>
                <w:bCs/>
                <w:sz w:val="20"/>
                <w:szCs w:val="20"/>
              </w:rPr>
              <w:t>Benzyl Salicylate</w:t>
            </w:r>
          </w:p>
        </w:tc>
        <w:tc>
          <w:tcPr>
            <w:tcW w:w="10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6C2DCC37" w14:textId="77777777" w:rsidR="00CC3A73" w:rsidRDefault="0050618A">
            <w:pPr>
              <w:jc w:val="center"/>
            </w:pPr>
            <w:r>
              <w:rPr>
                <w:b/>
                <w:bCs/>
                <w:sz w:val="20"/>
                <w:szCs w:val="20"/>
              </w:rPr>
              <w:t>1.79</w:t>
            </w:r>
          </w:p>
        </w:tc>
        <w:tc>
          <w:tcPr>
            <w:tcW w:w="16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340059CF" w14:textId="77777777" w:rsidR="00CC3A73" w:rsidRDefault="0050618A">
            <w:pPr>
              <w:jc w:val="center"/>
            </w:pPr>
            <w:r>
              <w:rPr>
                <w:i/>
                <w:iCs/>
                <w:sz w:val="20"/>
                <w:szCs w:val="20"/>
              </w:rPr>
              <w:t>neat — viscous</w:t>
            </w:r>
          </w:p>
        </w:tc>
        <w:tc>
          <w:tcPr>
            <w:tcW w:w="3526"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0C822F8C" w14:textId="77777777" w:rsidR="00CC3A73" w:rsidRDefault="0050618A">
            <w:r>
              <w:rPr>
                <w:sz w:val="20"/>
                <w:szCs w:val="20"/>
              </w:rPr>
              <w:t>Almost odorless alone — it is a blender that makes everything else seamless. Trust it.</w:t>
            </w:r>
          </w:p>
        </w:tc>
      </w:tr>
      <w:tr w:rsidR="00CC3A73" w14:paraId="1FEE287D" w14:textId="77777777">
        <w:tblPrEx>
          <w:tblCellMar>
            <w:top w:w="0" w:type="dxa"/>
            <w:bottom w:w="0" w:type="dxa"/>
          </w:tblCellMar>
        </w:tblPrEx>
        <w:tc>
          <w:tcPr>
            <w:tcW w:w="5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756FF948" w14:textId="77777777" w:rsidR="00CC3A73" w:rsidRDefault="0050618A">
            <w:pPr>
              <w:jc w:val="center"/>
            </w:pPr>
            <w:r>
              <w:rPr>
                <w:sz w:val="20"/>
                <w:szCs w:val="20"/>
              </w:rPr>
              <w:t>20</w:t>
            </w:r>
          </w:p>
        </w:tc>
        <w:tc>
          <w:tcPr>
            <w:tcW w:w="24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63BB43B4" w14:textId="77777777" w:rsidR="00CC3A73" w:rsidRDefault="0050618A">
            <w:r>
              <w:rPr>
                <w:b/>
                <w:bCs/>
                <w:sz w:val="20"/>
                <w:szCs w:val="20"/>
              </w:rPr>
              <w:t>Linalool</w:t>
            </w:r>
          </w:p>
        </w:tc>
        <w:tc>
          <w:tcPr>
            <w:tcW w:w="10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222136AB" w14:textId="77777777" w:rsidR="00CC3A73" w:rsidRDefault="0050618A">
            <w:pPr>
              <w:jc w:val="center"/>
            </w:pPr>
            <w:r>
              <w:rPr>
                <w:b/>
                <w:bCs/>
                <w:sz w:val="20"/>
                <w:szCs w:val="20"/>
              </w:rPr>
              <w:t>0.60</w:t>
            </w:r>
          </w:p>
        </w:tc>
        <w:tc>
          <w:tcPr>
            <w:tcW w:w="16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6F3B15A3" w14:textId="77777777" w:rsidR="00CC3A73" w:rsidRDefault="0050618A">
            <w:pPr>
              <w:jc w:val="center"/>
            </w:pPr>
            <w:r>
              <w:rPr>
                <w:i/>
                <w:iCs/>
                <w:sz w:val="20"/>
                <w:szCs w:val="20"/>
              </w:rPr>
              <w:t>neat</w:t>
            </w:r>
          </w:p>
        </w:tc>
        <w:tc>
          <w:tcPr>
            <w:tcW w:w="3526"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48B9EE0C" w14:textId="77777777" w:rsidR="00CC3A73" w:rsidRDefault="0050618A">
            <w:r>
              <w:rPr>
                <w:sz w:val="20"/>
                <w:szCs w:val="20"/>
              </w:rPr>
              <w:t>Fresh floral smoothing. Known allergen to declare if you ever sell.</w:t>
            </w:r>
          </w:p>
        </w:tc>
      </w:tr>
    </w:tbl>
    <w:p w14:paraId="0E940CFE" w14:textId="77777777" w:rsidR="00CC3A73" w:rsidRDefault="00CC3A73">
      <w:pPr>
        <w:spacing w:after="120"/>
      </w:pPr>
    </w:p>
    <w:p w14:paraId="60C32DFC" w14:textId="77777777" w:rsidR="00CC3A73" w:rsidRDefault="0050618A">
      <w:pPr>
        <w:pStyle w:val="Heading2"/>
      </w:pPr>
      <w:bookmarkStart w:id="13" w:name="_Toc234573583"/>
      <w:r>
        <w:t>TOP — the first impression (weigh last)</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400"/>
        <w:gridCol w:w="1000"/>
        <w:gridCol w:w="1600"/>
        <w:gridCol w:w="3526"/>
      </w:tblGrid>
      <w:tr w:rsidR="00CC3A73" w14:paraId="00D3BF59" w14:textId="77777777">
        <w:tblPrEx>
          <w:tblCellMar>
            <w:top w:w="0" w:type="dxa"/>
            <w:bottom w:w="0" w:type="dxa"/>
          </w:tblCellMar>
        </w:tblPrEx>
        <w:trPr>
          <w:tblHeader/>
        </w:trPr>
        <w:tc>
          <w:tcPr>
            <w:tcW w:w="500" w:type="dxa"/>
            <w:tcBorders>
              <w:top w:val="single" w:sz="1" w:space="0" w:color="CBBFA8"/>
              <w:left w:val="single" w:sz="1" w:space="0" w:color="CBBFA8"/>
              <w:bottom w:val="single" w:sz="1" w:space="0" w:color="CBBFA8"/>
              <w:right w:val="single" w:sz="1" w:space="0" w:color="CBBFA8"/>
            </w:tcBorders>
            <w:shd w:val="clear" w:color="auto" w:fill="3B3531"/>
            <w:tcMar>
              <w:top w:w="60" w:type="dxa"/>
              <w:left w:w="100" w:type="dxa"/>
              <w:bottom w:w="60" w:type="dxa"/>
              <w:right w:w="100" w:type="dxa"/>
            </w:tcMar>
          </w:tcPr>
          <w:p w14:paraId="3AC801DA" w14:textId="77777777" w:rsidR="00CC3A73" w:rsidRDefault="0050618A">
            <w:r>
              <w:rPr>
                <w:b/>
                <w:bCs/>
                <w:color w:val="FFFFFF"/>
                <w:sz w:val="19"/>
                <w:szCs w:val="19"/>
              </w:rPr>
              <w:t>#</w:t>
            </w:r>
          </w:p>
        </w:tc>
        <w:tc>
          <w:tcPr>
            <w:tcW w:w="2400" w:type="dxa"/>
            <w:tcBorders>
              <w:top w:val="single" w:sz="1" w:space="0" w:color="CBBFA8"/>
              <w:left w:val="single" w:sz="1" w:space="0" w:color="CBBFA8"/>
              <w:bottom w:val="single" w:sz="1" w:space="0" w:color="CBBFA8"/>
              <w:right w:val="single" w:sz="1" w:space="0" w:color="CBBFA8"/>
            </w:tcBorders>
            <w:shd w:val="clear" w:color="auto" w:fill="3B3531"/>
            <w:tcMar>
              <w:top w:w="60" w:type="dxa"/>
              <w:left w:w="100" w:type="dxa"/>
              <w:bottom w:w="60" w:type="dxa"/>
              <w:right w:w="100" w:type="dxa"/>
            </w:tcMar>
          </w:tcPr>
          <w:p w14:paraId="25FBD1DA" w14:textId="77777777" w:rsidR="00CC3A73" w:rsidRDefault="0050618A">
            <w:r>
              <w:rPr>
                <w:b/>
                <w:bCs/>
                <w:color w:val="FFFFFF"/>
                <w:sz w:val="19"/>
                <w:szCs w:val="19"/>
              </w:rPr>
              <w:t>Ingredient</w:t>
            </w:r>
          </w:p>
        </w:tc>
        <w:tc>
          <w:tcPr>
            <w:tcW w:w="1000" w:type="dxa"/>
            <w:tcBorders>
              <w:top w:val="single" w:sz="1" w:space="0" w:color="CBBFA8"/>
              <w:left w:val="single" w:sz="1" w:space="0" w:color="CBBFA8"/>
              <w:bottom w:val="single" w:sz="1" w:space="0" w:color="CBBFA8"/>
              <w:right w:val="single" w:sz="1" w:space="0" w:color="CBBFA8"/>
            </w:tcBorders>
            <w:shd w:val="clear" w:color="auto" w:fill="3B3531"/>
            <w:tcMar>
              <w:top w:w="60" w:type="dxa"/>
              <w:left w:w="100" w:type="dxa"/>
              <w:bottom w:w="60" w:type="dxa"/>
              <w:right w:w="100" w:type="dxa"/>
            </w:tcMar>
          </w:tcPr>
          <w:p w14:paraId="48AE60E0" w14:textId="77777777" w:rsidR="00CC3A73" w:rsidRDefault="0050618A">
            <w:r>
              <w:rPr>
                <w:b/>
                <w:bCs/>
                <w:color w:val="FFFFFF"/>
                <w:sz w:val="19"/>
                <w:szCs w:val="19"/>
              </w:rPr>
              <w:t>Weigh (g)</w:t>
            </w:r>
          </w:p>
        </w:tc>
        <w:tc>
          <w:tcPr>
            <w:tcW w:w="1600" w:type="dxa"/>
            <w:tcBorders>
              <w:top w:val="single" w:sz="1" w:space="0" w:color="CBBFA8"/>
              <w:left w:val="single" w:sz="1" w:space="0" w:color="CBBFA8"/>
              <w:bottom w:val="single" w:sz="1" w:space="0" w:color="CBBFA8"/>
              <w:right w:val="single" w:sz="1" w:space="0" w:color="CBBFA8"/>
            </w:tcBorders>
            <w:shd w:val="clear" w:color="auto" w:fill="3B3531"/>
            <w:tcMar>
              <w:top w:w="60" w:type="dxa"/>
              <w:left w:w="100" w:type="dxa"/>
              <w:bottom w:w="60" w:type="dxa"/>
              <w:right w:w="100" w:type="dxa"/>
            </w:tcMar>
          </w:tcPr>
          <w:p w14:paraId="64C7528E" w14:textId="77777777" w:rsidR="00CC3A73" w:rsidRDefault="0050618A">
            <w:r>
              <w:rPr>
                <w:b/>
                <w:bCs/>
                <w:color w:val="FFFFFF"/>
                <w:sz w:val="19"/>
                <w:szCs w:val="19"/>
              </w:rPr>
              <w:t>Form</w:t>
            </w:r>
          </w:p>
        </w:tc>
        <w:tc>
          <w:tcPr>
            <w:tcW w:w="3526" w:type="dxa"/>
            <w:tcBorders>
              <w:top w:val="single" w:sz="1" w:space="0" w:color="CBBFA8"/>
              <w:left w:val="single" w:sz="1" w:space="0" w:color="CBBFA8"/>
              <w:bottom w:val="single" w:sz="1" w:space="0" w:color="CBBFA8"/>
              <w:right w:val="single" w:sz="1" w:space="0" w:color="CBBFA8"/>
            </w:tcBorders>
            <w:shd w:val="clear" w:color="auto" w:fill="3B3531"/>
            <w:tcMar>
              <w:top w:w="60" w:type="dxa"/>
              <w:left w:w="100" w:type="dxa"/>
              <w:bottom w:w="60" w:type="dxa"/>
              <w:right w:w="100" w:type="dxa"/>
            </w:tcMar>
          </w:tcPr>
          <w:p w14:paraId="4DB701FA" w14:textId="77777777" w:rsidR="00CC3A73" w:rsidRDefault="0050618A">
            <w:r>
              <w:rPr>
                <w:b/>
                <w:bCs/>
                <w:color w:val="FFFFFF"/>
                <w:sz w:val="19"/>
                <w:szCs w:val="19"/>
              </w:rPr>
              <w:t>Handling &amp; the trick</w:t>
            </w:r>
          </w:p>
        </w:tc>
      </w:tr>
      <w:tr w:rsidR="00CC3A73" w14:paraId="1222614D" w14:textId="77777777">
        <w:tblPrEx>
          <w:tblCellMar>
            <w:top w:w="0" w:type="dxa"/>
            <w:bottom w:w="0" w:type="dxa"/>
          </w:tblCellMar>
        </w:tblPrEx>
        <w:tc>
          <w:tcPr>
            <w:tcW w:w="5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56605F8B" w14:textId="77777777" w:rsidR="00CC3A73" w:rsidRDefault="0050618A">
            <w:pPr>
              <w:jc w:val="center"/>
            </w:pPr>
            <w:r>
              <w:rPr>
                <w:sz w:val="20"/>
                <w:szCs w:val="20"/>
              </w:rPr>
              <w:t>21</w:t>
            </w:r>
          </w:p>
        </w:tc>
        <w:tc>
          <w:tcPr>
            <w:tcW w:w="24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4A3E49C3" w14:textId="77777777" w:rsidR="00CC3A73" w:rsidRDefault="0050618A">
            <w:r>
              <w:rPr>
                <w:b/>
                <w:bCs/>
                <w:sz w:val="20"/>
                <w:szCs w:val="20"/>
              </w:rPr>
              <w:t>Bergamot Accord</w:t>
            </w:r>
          </w:p>
        </w:tc>
        <w:tc>
          <w:tcPr>
            <w:tcW w:w="10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52A0A338" w14:textId="77777777" w:rsidR="00CC3A73" w:rsidRDefault="0050618A">
            <w:pPr>
              <w:jc w:val="center"/>
            </w:pPr>
            <w:r>
              <w:rPr>
                <w:b/>
                <w:bCs/>
                <w:sz w:val="20"/>
                <w:szCs w:val="20"/>
              </w:rPr>
              <w:t>5.36</w:t>
            </w:r>
          </w:p>
        </w:tc>
        <w:tc>
          <w:tcPr>
            <w:tcW w:w="16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77A26BF7" w14:textId="77777777" w:rsidR="00CC3A73" w:rsidRDefault="0050618A">
            <w:pPr>
              <w:jc w:val="center"/>
            </w:pPr>
            <w:r>
              <w:rPr>
                <w:i/>
                <w:iCs/>
                <w:sz w:val="20"/>
                <w:szCs w:val="20"/>
              </w:rPr>
              <w:t>neat</w:t>
            </w:r>
          </w:p>
        </w:tc>
        <w:tc>
          <w:tcPr>
            <w:tcW w:w="3526"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2D14CDA8" w14:textId="77777777" w:rsidR="00CC3A73" w:rsidRDefault="0050618A">
            <w:r>
              <w:rPr>
                <w:sz w:val="20"/>
                <w:szCs w:val="20"/>
              </w:rPr>
              <w:t>Bright and volatile — this is why TOP is weighed last. Work briskly, close the beaker between pours.</w:t>
            </w:r>
          </w:p>
        </w:tc>
      </w:tr>
      <w:tr w:rsidR="00CC3A73" w14:paraId="72DF7600" w14:textId="77777777">
        <w:tblPrEx>
          <w:tblCellMar>
            <w:top w:w="0" w:type="dxa"/>
            <w:bottom w:w="0" w:type="dxa"/>
          </w:tblCellMar>
        </w:tblPrEx>
        <w:tc>
          <w:tcPr>
            <w:tcW w:w="5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4BFB9473" w14:textId="77777777" w:rsidR="00CC3A73" w:rsidRDefault="0050618A">
            <w:pPr>
              <w:jc w:val="center"/>
            </w:pPr>
            <w:r>
              <w:rPr>
                <w:sz w:val="20"/>
                <w:szCs w:val="20"/>
              </w:rPr>
              <w:t>22</w:t>
            </w:r>
          </w:p>
        </w:tc>
        <w:tc>
          <w:tcPr>
            <w:tcW w:w="24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0D7AD294" w14:textId="77777777" w:rsidR="00CC3A73" w:rsidRDefault="0050618A">
            <w:r>
              <w:rPr>
                <w:b/>
                <w:bCs/>
                <w:sz w:val="20"/>
                <w:szCs w:val="20"/>
              </w:rPr>
              <w:t>Petitgrain Paraguay</w:t>
            </w:r>
          </w:p>
        </w:tc>
        <w:tc>
          <w:tcPr>
            <w:tcW w:w="10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3BED203A" w14:textId="77777777" w:rsidR="00CC3A73" w:rsidRDefault="0050618A">
            <w:pPr>
              <w:jc w:val="center"/>
            </w:pPr>
            <w:r>
              <w:rPr>
                <w:b/>
                <w:bCs/>
                <w:sz w:val="20"/>
                <w:szCs w:val="20"/>
              </w:rPr>
              <w:t>0.89</w:t>
            </w:r>
          </w:p>
        </w:tc>
        <w:tc>
          <w:tcPr>
            <w:tcW w:w="16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12FA2E36" w14:textId="77777777" w:rsidR="00CC3A73" w:rsidRDefault="0050618A">
            <w:pPr>
              <w:jc w:val="center"/>
            </w:pPr>
            <w:r>
              <w:rPr>
                <w:i/>
                <w:iCs/>
                <w:sz w:val="20"/>
                <w:szCs w:val="20"/>
              </w:rPr>
              <w:t>neat</w:t>
            </w:r>
          </w:p>
        </w:tc>
        <w:tc>
          <w:tcPr>
            <w:tcW w:w="3526"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22CB78A1" w14:textId="77777777" w:rsidR="00CC3A73" w:rsidRDefault="0050618A">
            <w:r>
              <w:rPr>
                <w:sz w:val="20"/>
                <w:szCs w:val="20"/>
              </w:rPr>
              <w:t>Green-bitter citrus leaf. Easy pour.</w:t>
            </w:r>
          </w:p>
        </w:tc>
      </w:tr>
      <w:tr w:rsidR="00CC3A73" w14:paraId="01FDD480" w14:textId="77777777">
        <w:tblPrEx>
          <w:tblCellMar>
            <w:top w:w="0" w:type="dxa"/>
            <w:bottom w:w="0" w:type="dxa"/>
          </w:tblCellMar>
        </w:tblPrEx>
        <w:tc>
          <w:tcPr>
            <w:tcW w:w="5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01BEE314" w14:textId="77777777" w:rsidR="00CC3A73" w:rsidRDefault="0050618A">
            <w:pPr>
              <w:jc w:val="center"/>
            </w:pPr>
            <w:r>
              <w:rPr>
                <w:sz w:val="20"/>
                <w:szCs w:val="20"/>
              </w:rPr>
              <w:t>23</w:t>
            </w:r>
          </w:p>
        </w:tc>
        <w:tc>
          <w:tcPr>
            <w:tcW w:w="24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131A1A29" w14:textId="77777777" w:rsidR="00CC3A73" w:rsidRDefault="0050618A">
            <w:r>
              <w:rPr>
                <w:b/>
                <w:bCs/>
                <w:sz w:val="20"/>
                <w:szCs w:val="20"/>
              </w:rPr>
              <w:t>Neroli Accord</w:t>
            </w:r>
          </w:p>
        </w:tc>
        <w:tc>
          <w:tcPr>
            <w:tcW w:w="10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6B6A4A98" w14:textId="77777777" w:rsidR="00CC3A73" w:rsidRDefault="0050618A">
            <w:pPr>
              <w:jc w:val="center"/>
            </w:pPr>
            <w:r>
              <w:rPr>
                <w:b/>
                <w:bCs/>
                <w:sz w:val="20"/>
                <w:szCs w:val="20"/>
              </w:rPr>
              <w:t>0.60</w:t>
            </w:r>
          </w:p>
        </w:tc>
        <w:tc>
          <w:tcPr>
            <w:tcW w:w="16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67BCA6CC" w14:textId="77777777" w:rsidR="00CC3A73" w:rsidRDefault="0050618A">
            <w:pPr>
              <w:jc w:val="center"/>
            </w:pPr>
            <w:r>
              <w:rPr>
                <w:i/>
                <w:iCs/>
                <w:sz w:val="20"/>
                <w:szCs w:val="20"/>
              </w:rPr>
              <w:t>neat</w:t>
            </w:r>
          </w:p>
        </w:tc>
        <w:tc>
          <w:tcPr>
            <w:tcW w:w="3526"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4B57CA6F" w14:textId="77777777" w:rsidR="00CC3A73" w:rsidRDefault="0050618A">
            <w:r>
              <w:rPr>
                <w:sz w:val="20"/>
                <w:szCs w:val="20"/>
              </w:rPr>
              <w:t>Orange-flower lift.</w:t>
            </w:r>
          </w:p>
        </w:tc>
      </w:tr>
      <w:tr w:rsidR="00CC3A73" w14:paraId="781F3BCD" w14:textId="77777777">
        <w:tblPrEx>
          <w:tblCellMar>
            <w:top w:w="0" w:type="dxa"/>
            <w:bottom w:w="0" w:type="dxa"/>
          </w:tblCellMar>
        </w:tblPrEx>
        <w:tc>
          <w:tcPr>
            <w:tcW w:w="5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01CDF39E" w14:textId="77777777" w:rsidR="00CC3A73" w:rsidRDefault="0050618A">
            <w:pPr>
              <w:jc w:val="center"/>
            </w:pPr>
            <w:r>
              <w:rPr>
                <w:sz w:val="20"/>
                <w:szCs w:val="20"/>
              </w:rPr>
              <w:t>24</w:t>
            </w:r>
          </w:p>
        </w:tc>
        <w:tc>
          <w:tcPr>
            <w:tcW w:w="24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5507A1F5" w14:textId="77777777" w:rsidR="00CC3A73" w:rsidRDefault="0050618A">
            <w:r>
              <w:rPr>
                <w:b/>
                <w:bCs/>
                <w:sz w:val="20"/>
                <w:szCs w:val="20"/>
              </w:rPr>
              <w:t>Pink Peppercorn</w:t>
            </w:r>
          </w:p>
        </w:tc>
        <w:tc>
          <w:tcPr>
            <w:tcW w:w="10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20DD0F44" w14:textId="77777777" w:rsidR="00CC3A73" w:rsidRDefault="0050618A">
            <w:pPr>
              <w:jc w:val="center"/>
            </w:pPr>
            <w:r>
              <w:rPr>
                <w:b/>
                <w:bCs/>
                <w:sz w:val="20"/>
                <w:szCs w:val="20"/>
              </w:rPr>
              <w:t>0.30</w:t>
            </w:r>
          </w:p>
        </w:tc>
        <w:tc>
          <w:tcPr>
            <w:tcW w:w="16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5B9F58AD" w14:textId="77777777" w:rsidR="00CC3A73" w:rsidRDefault="0050618A">
            <w:pPr>
              <w:jc w:val="center"/>
            </w:pPr>
            <w:r>
              <w:rPr>
                <w:i/>
                <w:iCs/>
                <w:sz w:val="20"/>
                <w:szCs w:val="20"/>
              </w:rPr>
              <w:t>10% dilution</w:t>
            </w:r>
          </w:p>
        </w:tc>
        <w:tc>
          <w:tcPr>
            <w:tcW w:w="3526"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0B19CECD" w14:textId="77777777" w:rsidR="00CC3A73" w:rsidRDefault="0050618A">
            <w:r>
              <w:rPr>
                <w:sz w:val="20"/>
                <w:szCs w:val="20"/>
              </w:rPr>
              <w:t>Weigh the dilution — a rosy-spicy glint, not a pepper bomb.</w:t>
            </w:r>
          </w:p>
        </w:tc>
      </w:tr>
      <w:tr w:rsidR="00CC3A73" w14:paraId="470F5C4F" w14:textId="77777777">
        <w:tblPrEx>
          <w:tblCellMar>
            <w:top w:w="0" w:type="dxa"/>
            <w:bottom w:w="0" w:type="dxa"/>
          </w:tblCellMar>
        </w:tblPrEx>
        <w:tc>
          <w:tcPr>
            <w:tcW w:w="5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6146238D" w14:textId="77777777" w:rsidR="00CC3A73" w:rsidRDefault="0050618A">
            <w:pPr>
              <w:jc w:val="center"/>
            </w:pPr>
            <w:r>
              <w:rPr>
                <w:sz w:val="20"/>
                <w:szCs w:val="20"/>
              </w:rPr>
              <w:t>25</w:t>
            </w:r>
          </w:p>
        </w:tc>
        <w:tc>
          <w:tcPr>
            <w:tcW w:w="24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5ACED0A2" w14:textId="77777777" w:rsidR="00CC3A73" w:rsidRDefault="0050618A">
            <w:r>
              <w:rPr>
                <w:b/>
                <w:bCs/>
                <w:sz w:val="20"/>
                <w:szCs w:val="20"/>
              </w:rPr>
              <w:t>Floralozone</w:t>
            </w:r>
          </w:p>
        </w:tc>
        <w:tc>
          <w:tcPr>
            <w:tcW w:w="10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4B26ACB8" w14:textId="77777777" w:rsidR="00CC3A73" w:rsidRDefault="0050618A">
            <w:pPr>
              <w:jc w:val="center"/>
            </w:pPr>
            <w:r>
              <w:rPr>
                <w:b/>
                <w:bCs/>
                <w:sz w:val="20"/>
                <w:szCs w:val="20"/>
              </w:rPr>
              <w:t>0.30</w:t>
            </w:r>
          </w:p>
        </w:tc>
        <w:tc>
          <w:tcPr>
            <w:tcW w:w="16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25BCEED4" w14:textId="77777777" w:rsidR="00CC3A73" w:rsidRDefault="0050618A">
            <w:pPr>
              <w:jc w:val="center"/>
            </w:pPr>
            <w:r>
              <w:rPr>
                <w:i/>
                <w:iCs/>
                <w:sz w:val="20"/>
                <w:szCs w:val="20"/>
              </w:rPr>
              <w:t>10% dilution</w:t>
            </w:r>
          </w:p>
        </w:tc>
        <w:tc>
          <w:tcPr>
            <w:tcW w:w="3526"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5C2308A4" w14:textId="77777777" w:rsidR="00CC3A73" w:rsidRDefault="0050618A">
            <w:r>
              <w:rPr>
                <w:sz w:val="20"/>
                <w:szCs w:val="20"/>
              </w:rPr>
              <w:t>The 'clean air' note. Powerful; the dilution is the control.</w:t>
            </w:r>
          </w:p>
        </w:tc>
      </w:tr>
    </w:tbl>
    <w:p w14:paraId="33552FA5" w14:textId="77777777" w:rsidR="00CC3A73" w:rsidRDefault="00CC3A7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3A73" w14:paraId="1BE47E01" w14:textId="77777777">
        <w:tblPrEx>
          <w:tblCellMar>
            <w:top w:w="0" w:type="dxa"/>
            <w:bottom w:w="0" w:type="dxa"/>
          </w:tblCellMar>
        </w:tblPrEx>
        <w:tc>
          <w:tcPr>
            <w:tcW w:w="9026" w:type="dxa"/>
            <w:tcBorders>
              <w:top w:val="single" w:sz="12" w:space="0" w:color="9C7B3C"/>
              <w:left w:val="single" w:sz="24" w:space="0" w:color="9C7B3C"/>
              <w:bottom w:val="single" w:sz="12" w:space="0" w:color="9C7B3C"/>
              <w:right w:val="single" w:sz="12" w:space="0" w:color="9C7B3C"/>
            </w:tcBorders>
            <w:shd w:val="clear" w:color="auto" w:fill="F5EFE3"/>
            <w:tcMar>
              <w:top w:w="120" w:type="dxa"/>
              <w:left w:w="160" w:type="dxa"/>
              <w:bottom w:w="120" w:type="dxa"/>
              <w:right w:w="160" w:type="dxa"/>
            </w:tcMar>
          </w:tcPr>
          <w:p w14:paraId="6611AAD3" w14:textId="77777777" w:rsidR="00CC3A73" w:rsidRDefault="0050618A">
            <w:r>
              <w:rPr>
                <w:b/>
                <w:bCs/>
                <w:color w:val="9C7B3C"/>
                <w:sz w:val="20"/>
                <w:szCs w:val="20"/>
              </w:rPr>
              <w:t>CHECKSUM</w:t>
            </w:r>
          </w:p>
          <w:p w14:paraId="4ED35158" w14:textId="77777777" w:rsidR="00CC3A73" w:rsidRDefault="0050618A">
            <w:r>
              <w:rPr>
                <w:sz w:val="20"/>
                <w:szCs w:val="20"/>
              </w:rPr>
              <w:t>Total on the scale: 59.50 g target (±0.10 g is acceptable; the rounded line items sum to 59.55). Stir gently 2–3 minutes with a clean glass rod until visually uniform. If you excluded the optionals, print the renormalised Batch Sheet — the workbook recalculates every line to keep the concentrate at exactly 100%.</w:t>
            </w:r>
          </w:p>
        </w:tc>
      </w:tr>
    </w:tbl>
    <w:p w14:paraId="27C2A875" w14:textId="77777777" w:rsidR="00CC3A73" w:rsidRDefault="0050618A">
      <w:pPr>
        <w:pStyle w:val="Heading1"/>
      </w:pPr>
      <w:bookmarkStart w:id="14" w:name="_Toc234573584"/>
      <w:r>
        <w:t>6 · Stage 2 — The Marriage (24–48 hours)</w:t>
      </w:r>
      <w:bookmarkEnd w:id="14"/>
    </w:p>
    <w:p w14:paraId="71C55DE7" w14:textId="77777777" w:rsidR="00CC3A73" w:rsidRDefault="00CC3A73">
      <w:pPr>
        <w:pBdr>
          <w:bottom w:val="single" w:sz="8" w:space="1" w:color="9C7B3C"/>
        </w:pBdr>
        <w:spacing w:after="200"/>
      </w:pPr>
    </w:p>
    <w:p w14:paraId="3BB0591C" w14:textId="77777777" w:rsidR="00CC3A73" w:rsidRDefault="0050618A">
      <w:pPr>
        <w:spacing w:after="120"/>
      </w:pPr>
      <w:r>
        <w:t>Cap the beaker (or transfer to a small bottle — less air) and rest it 24–48 hours in the dark. Perfumers call this marrying: the raw materials begin bonding into one accord before alcohol arrives. Skip it and the perfume still forms — but the blend enters the alcohol as 25 strangers instead of a family.</w:t>
      </w:r>
    </w:p>
    <w:p w14:paraId="77575A1D" w14:textId="77777777" w:rsidR="00CC3A73" w:rsidRDefault="0050618A">
      <w:pPr>
        <w:pStyle w:val="ListParagraph"/>
        <w:numPr>
          <w:ilvl w:val="0"/>
          <w:numId w:val="2"/>
        </w:numPr>
        <w:spacing w:after="80"/>
      </w:pPr>
      <w:r>
        <w:t>Check the Amberxan: the liquid must be completely clear, no crystals at the bottom, before Stage 3. If crystals remain, swirl and give it 12 more hours.</w:t>
      </w:r>
    </w:p>
    <w:p w14:paraId="6D290DA8" w14:textId="77777777" w:rsidR="00CC3A73" w:rsidRDefault="0050618A">
      <w:pPr>
        <w:pStyle w:val="ListParagraph"/>
        <w:numPr>
          <w:ilvl w:val="0"/>
          <w:numId w:val="2"/>
        </w:numPr>
        <w:spacing w:after="80"/>
      </w:pPr>
      <w:r>
        <w:t>Smell the neat concentrate on a strip now and write down your impression — this is your reference point for everything that follows.</w:t>
      </w:r>
    </w:p>
    <w:p w14:paraId="5AFDE170" w14:textId="77777777" w:rsidR="00CC3A73" w:rsidRDefault="0050618A">
      <w:pPr>
        <w:pStyle w:val="Heading1"/>
      </w:pPr>
      <w:bookmarkStart w:id="15" w:name="_Toc234573585"/>
      <w:r>
        <w:t>7 · Stage 3 — Dilution to Extrait (28%)</w:t>
      </w:r>
      <w:bookmarkEnd w:id="15"/>
    </w:p>
    <w:p w14:paraId="58BE65D2" w14:textId="77777777" w:rsidR="00CC3A73" w:rsidRDefault="00CC3A73">
      <w:pPr>
        <w:pBdr>
          <w:bottom w:val="single" w:sz="8" w:space="1" w:color="9C7B3C"/>
        </w:pBdr>
        <w:spacing w:after="200"/>
      </w:pPr>
    </w:p>
    <w:p w14:paraId="1B5504DB" w14:textId="77777777" w:rsidR="00CC3A73" w:rsidRDefault="0050618A">
      <w:pPr>
        <w:spacing w:after="120"/>
      </w:pPr>
      <w:r>
        <w:t xml:space="preserve">Weigh </w:t>
      </w:r>
      <w:r>
        <w:rPr>
          <w:b/>
          <w:bCs/>
        </w:rPr>
        <w:t>153.0 g of alcohol</w:t>
      </w:r>
      <w:r>
        <w:t xml:space="preserve"> (190-proof SDA 40B) INTO the concentrate — always alcohol into concentrate, never the reverse; the first drops of a backwards pour shock-dilute unevenly. Total juice: </w:t>
      </w:r>
      <w:r>
        <w:rPr>
          <w:b/>
          <w:bCs/>
        </w:rPr>
        <w:t>212.5 g ≈ 250 ml</w:t>
      </w:r>
      <w:r>
        <w:t xml:space="preserve"> — your five 50 ml bottles plus nothing wasted.</w:t>
      </w:r>
    </w:p>
    <w:p w14:paraId="27A7F7B0" w14:textId="77777777" w:rsidR="00CC3A73" w:rsidRDefault="0050618A">
      <w:pPr>
        <w:pStyle w:val="ListParagraph"/>
        <w:numPr>
          <w:ilvl w:val="0"/>
          <w:numId w:val="3"/>
        </w:numPr>
        <w:spacing w:after="100"/>
      </w:pPr>
      <w:r>
        <w:t>Pour the concentrate into the ~250 ml amber maceration bottle via the funnel; rinse the beaker with a first splash of the weighed alcohol and pour that in too (zero loss).</w:t>
      </w:r>
    </w:p>
    <w:p w14:paraId="71D5E244" w14:textId="77777777" w:rsidR="00CC3A73" w:rsidRDefault="0050618A">
      <w:pPr>
        <w:pStyle w:val="ListParagraph"/>
        <w:numPr>
          <w:ilvl w:val="0"/>
          <w:numId w:val="3"/>
        </w:numPr>
        <w:spacing w:after="100"/>
      </w:pPr>
      <w:r>
        <w:t>Add the remaining alcohol, cap tightly, invert gently ten times. No water in this formula — 190-proof needs none and clarity stays perfect.</w:t>
      </w:r>
    </w:p>
    <w:p w14:paraId="355647E9" w14:textId="77777777" w:rsidR="00CC3A73" w:rsidRDefault="0050618A">
      <w:pPr>
        <w:pStyle w:val="ListParagraph"/>
        <w:numPr>
          <w:ilvl w:val="0"/>
          <w:numId w:val="3"/>
        </w:numPr>
        <w:spacing w:after="100"/>
      </w:pPr>
      <w:r>
        <w:t>Label the vessel: ASMR · Extrait 28% · MASTER 001 · [date]. Log it in the Production Log (concentrate 59.5 g, alcohol 153 g).</w:t>
      </w:r>
    </w:p>
    <w:p w14:paraId="4A117D33" w14:textId="77777777" w:rsidR="00CC3A73" w:rsidRDefault="0050618A">
      <w:pPr>
        <w:pStyle w:val="Heading1"/>
      </w:pPr>
      <w:bookmarkStart w:id="16" w:name="_Toc234573586"/>
      <w:r>
        <w:t>8 · Stage 4 — Maceration (4–8 weeks, the patient stage)</w:t>
      </w:r>
      <w:bookmarkEnd w:id="16"/>
    </w:p>
    <w:p w14:paraId="1BFCF947" w14:textId="77777777" w:rsidR="00CC3A73" w:rsidRDefault="00CC3A73">
      <w:pPr>
        <w:pBdr>
          <w:bottom w:val="single" w:sz="8" w:space="1" w:color="9C7B3C"/>
        </w:pBdr>
        <w:spacing w:after="200"/>
      </w:pPr>
    </w:p>
    <w:p w14:paraId="52F3D3E9" w14:textId="77777777" w:rsidR="00CC3A73" w:rsidRDefault="0050618A">
      <w:pPr>
        <w:spacing w:after="120"/>
      </w:pPr>
      <w:r>
        <w:t>Store the vessel dark and cool (a cupboard, 15–25 °C, never sunlight). The bottle should be filled to the shoulder — minimal air means no oxidation over the weeks. This is the master batch's only demand.</w:t>
      </w:r>
    </w:p>
    <w:p w14:paraId="6F15778B" w14:textId="77777777" w:rsidR="00CC3A73" w:rsidRDefault="0050618A">
      <w:pPr>
        <w:pStyle w:val="ListParagraph"/>
        <w:numPr>
          <w:ilvl w:val="0"/>
          <w:numId w:val="2"/>
        </w:numPr>
        <w:spacing w:after="80"/>
      </w:pPr>
      <w:r>
        <w:t>Week 1: swirl gently once a day. The juice may look slightly hazy — ignore it.</w:t>
      </w:r>
    </w:p>
    <w:p w14:paraId="259810E6" w14:textId="77777777" w:rsidR="00CC3A73" w:rsidRDefault="0050618A">
      <w:pPr>
        <w:pStyle w:val="ListParagraph"/>
        <w:numPr>
          <w:ilvl w:val="0"/>
          <w:numId w:val="2"/>
        </w:numPr>
        <w:spacing w:after="80"/>
      </w:pPr>
      <w:r>
        <w:t>Week 2: first strip test. Alcohol bite fading, top notes loud, base still shy.</w:t>
      </w:r>
    </w:p>
    <w:p w14:paraId="55CD15B4" w14:textId="77777777" w:rsidR="00CC3A73" w:rsidRDefault="0050618A">
      <w:pPr>
        <w:pStyle w:val="ListParagraph"/>
        <w:numPr>
          <w:ilvl w:val="0"/>
          <w:numId w:val="2"/>
        </w:numPr>
        <w:spacing w:after="80"/>
      </w:pPr>
      <w:r>
        <w:t>Week 4: the ready window opens (the workbook's Maceration Tracker turns green). The musks and woods have knitted; the scent is wearable.</w:t>
      </w:r>
    </w:p>
    <w:p w14:paraId="37C6858A" w14:textId="77777777" w:rsidR="00CC3A73" w:rsidRDefault="0050618A">
      <w:pPr>
        <w:pStyle w:val="ListParagraph"/>
        <w:numPr>
          <w:ilvl w:val="0"/>
          <w:numId w:val="2"/>
        </w:numPr>
        <w:spacing w:after="80"/>
      </w:pPr>
      <w:r>
        <w:t>Week 6 (the default target): noticeably deeper drydown. At 28% these extra weeks are where the extrait earns its name.</w:t>
      </w:r>
    </w:p>
    <w:p w14:paraId="55FDCF3B" w14:textId="77777777" w:rsidR="00CC3A73" w:rsidRDefault="0050618A">
      <w:pPr>
        <w:pStyle w:val="ListParagraph"/>
        <w:numPr>
          <w:ilvl w:val="0"/>
          <w:numId w:val="2"/>
        </w:numPr>
        <w:spacing w:after="80"/>
      </w:pPr>
      <w:r>
        <w:t>Week 8: past this point improvement flattens — bottle it.</w:t>
      </w:r>
    </w:p>
    <w:p w14:paraId="0503EAF2" w14:textId="77777777" w:rsidR="00CC3A73" w:rsidRDefault="0050618A">
      <w:pPr>
        <w:spacing w:after="120"/>
      </w:pPr>
      <w:r>
        <w:t>Write one line in a journal at every smell check: date, three words, one number out of ten. In a year this journal is your perfumery education.</w:t>
      </w:r>
    </w:p>
    <w:p w14:paraId="0258F798" w14:textId="77777777" w:rsidR="00CC3A73" w:rsidRDefault="0050618A">
      <w:pPr>
        <w:pStyle w:val="Heading1"/>
      </w:pPr>
      <w:bookmarkStart w:id="17" w:name="_Toc234573587"/>
      <w:r>
        <w:t>9 · Stage 5 — Cold Crash and Filtration</w:t>
      </w:r>
      <w:bookmarkEnd w:id="17"/>
    </w:p>
    <w:p w14:paraId="2A1F461B" w14:textId="77777777" w:rsidR="00CC3A73" w:rsidRDefault="00CC3A73">
      <w:pPr>
        <w:pBdr>
          <w:bottom w:val="single" w:sz="8" w:space="1" w:color="9C7B3C"/>
        </w:pBdr>
        <w:spacing w:after="200"/>
      </w:pPr>
    </w:p>
    <w:p w14:paraId="0CD14305" w14:textId="77777777" w:rsidR="00CC3A73" w:rsidRDefault="0050618A">
      <w:pPr>
        <w:pStyle w:val="ListParagraph"/>
        <w:numPr>
          <w:ilvl w:val="0"/>
          <w:numId w:val="3"/>
        </w:numPr>
        <w:spacing w:after="100"/>
      </w:pPr>
      <w:r>
        <w:t>Place the whole vessel in the fridge (~4 °C) for 24 hours. Natural waxes (sandalwood EO, orange blossom absolute) clump and drop out at cold temperature.</w:t>
      </w:r>
    </w:p>
    <w:p w14:paraId="5304CCB0" w14:textId="77777777" w:rsidR="00CC3A73" w:rsidRDefault="0050618A">
      <w:pPr>
        <w:pStyle w:val="ListParagraph"/>
        <w:numPr>
          <w:ilvl w:val="0"/>
          <w:numId w:val="3"/>
        </w:numPr>
        <w:spacing w:after="100"/>
      </w:pPr>
      <w:r>
        <w:t>Filter COLD, in one pass, through a coffee filter (or 0.45 µm) into a clean dry vessel. Work reasonably quickly — condensation is the only enemy here.</w:t>
      </w:r>
    </w:p>
    <w:p w14:paraId="7A2D6CC7" w14:textId="77777777" w:rsidR="00CC3A73" w:rsidRDefault="0050618A">
      <w:pPr>
        <w:pStyle w:val="ListParagraph"/>
        <w:numPr>
          <w:ilvl w:val="0"/>
          <w:numId w:val="3"/>
        </w:numPr>
        <w:spacing w:after="100"/>
      </w:pPr>
      <w:r>
        <w:t>Admire it: the juice should be jewel-clear. If any haze survives, repeat the crash-and-filter once.</w:t>
      </w:r>
    </w:p>
    <w:p w14:paraId="3BB2FD43" w14:textId="77777777" w:rsidR="00CC3A73" w:rsidRDefault="0050618A">
      <w:pPr>
        <w:pStyle w:val="Heading1"/>
      </w:pPr>
      <w:bookmarkStart w:id="18" w:name="_Toc234573588"/>
      <w:r>
        <w:t>10 · Stage 6 — Division into Bottles</w:t>
      </w:r>
      <w:bookmarkEnd w:id="18"/>
    </w:p>
    <w:p w14:paraId="5CAACDA1" w14:textId="77777777" w:rsidR="00CC3A73" w:rsidRDefault="00CC3A73">
      <w:pPr>
        <w:pBdr>
          <w:bottom w:val="single" w:sz="8" w:space="1" w:color="9C7B3C"/>
        </w:pBdr>
        <w:spacing w:after="200"/>
      </w:pPr>
    </w:p>
    <w:p w14:paraId="1F9F6E9C" w14:textId="77777777" w:rsidR="00CC3A73" w:rsidRDefault="0050618A">
      <w:pPr>
        <w:spacing w:after="120"/>
      </w:pPr>
      <w:r>
        <w:t>Now the answer to the production question: divide by WEIGHT, not by eye. Set each empty bottle on the scale, tare, and fill through the funnel to its gram target: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CC3A73" w14:paraId="6BD3421A" w14:textId="77777777">
        <w:tblPrEx>
          <w:tblCellMar>
            <w:top w:w="0" w:type="dxa"/>
            <w:bottom w:w="0" w:type="dxa"/>
          </w:tblCellMar>
        </w:tblPrEx>
        <w:trPr>
          <w:tblHeader/>
        </w:trPr>
        <w:tc>
          <w:tcPr>
            <w:tcW w:w="2200" w:type="dxa"/>
            <w:tcBorders>
              <w:top w:val="single" w:sz="1" w:space="0" w:color="CBBFA8"/>
              <w:left w:val="single" w:sz="1" w:space="0" w:color="CBBFA8"/>
              <w:bottom w:val="single" w:sz="1" w:space="0" w:color="CBBFA8"/>
              <w:right w:val="single" w:sz="1" w:space="0" w:color="CBBFA8"/>
            </w:tcBorders>
            <w:shd w:val="clear" w:color="auto" w:fill="3B3531"/>
            <w:tcMar>
              <w:top w:w="60" w:type="dxa"/>
              <w:left w:w="100" w:type="dxa"/>
              <w:bottom w:w="60" w:type="dxa"/>
              <w:right w:w="100" w:type="dxa"/>
            </w:tcMar>
          </w:tcPr>
          <w:p w14:paraId="42631756" w14:textId="77777777" w:rsidR="00CC3A73" w:rsidRDefault="0050618A">
            <w:r>
              <w:rPr>
                <w:b/>
                <w:bCs/>
                <w:color w:val="FFFFFF"/>
                <w:sz w:val="19"/>
                <w:szCs w:val="19"/>
              </w:rPr>
              <w:t>Bottle size</w:t>
            </w:r>
          </w:p>
        </w:tc>
        <w:tc>
          <w:tcPr>
            <w:tcW w:w="2200" w:type="dxa"/>
            <w:tcBorders>
              <w:top w:val="single" w:sz="1" w:space="0" w:color="CBBFA8"/>
              <w:left w:val="single" w:sz="1" w:space="0" w:color="CBBFA8"/>
              <w:bottom w:val="single" w:sz="1" w:space="0" w:color="CBBFA8"/>
              <w:right w:val="single" w:sz="1" w:space="0" w:color="CBBFA8"/>
            </w:tcBorders>
            <w:shd w:val="clear" w:color="auto" w:fill="3B3531"/>
            <w:tcMar>
              <w:top w:w="60" w:type="dxa"/>
              <w:left w:w="100" w:type="dxa"/>
              <w:bottom w:w="60" w:type="dxa"/>
              <w:right w:w="100" w:type="dxa"/>
            </w:tcMar>
          </w:tcPr>
          <w:p w14:paraId="6E830EB6" w14:textId="77777777" w:rsidR="00CC3A73" w:rsidRDefault="0050618A">
            <w:r>
              <w:rPr>
                <w:b/>
                <w:bCs/>
                <w:color w:val="FFFFFF"/>
                <w:sz w:val="19"/>
                <w:szCs w:val="19"/>
              </w:rPr>
              <w:t>Fill weight (juice)</w:t>
            </w:r>
          </w:p>
        </w:tc>
        <w:tc>
          <w:tcPr>
            <w:tcW w:w="4626" w:type="dxa"/>
            <w:tcBorders>
              <w:top w:val="single" w:sz="1" w:space="0" w:color="CBBFA8"/>
              <w:left w:val="single" w:sz="1" w:space="0" w:color="CBBFA8"/>
              <w:bottom w:val="single" w:sz="1" w:space="0" w:color="CBBFA8"/>
              <w:right w:val="single" w:sz="1" w:space="0" w:color="CBBFA8"/>
            </w:tcBorders>
            <w:shd w:val="clear" w:color="auto" w:fill="3B3531"/>
            <w:tcMar>
              <w:top w:w="60" w:type="dxa"/>
              <w:left w:w="100" w:type="dxa"/>
              <w:bottom w:w="60" w:type="dxa"/>
              <w:right w:w="100" w:type="dxa"/>
            </w:tcMar>
          </w:tcPr>
          <w:p w14:paraId="34D85F78" w14:textId="77777777" w:rsidR="00CC3A73" w:rsidRDefault="0050618A">
            <w:r>
              <w:rPr>
                <w:b/>
                <w:bCs/>
                <w:color w:val="FFFFFF"/>
                <w:sz w:val="19"/>
                <w:szCs w:val="19"/>
              </w:rPr>
              <w:t>Suggested use</w:t>
            </w:r>
          </w:p>
        </w:tc>
      </w:tr>
      <w:tr w:rsidR="00CC3A73" w14:paraId="2699765C" w14:textId="77777777">
        <w:tblPrEx>
          <w:tblCellMar>
            <w:top w:w="0" w:type="dxa"/>
            <w:bottom w:w="0" w:type="dxa"/>
          </w:tblCellMar>
        </w:tblPrEx>
        <w:tc>
          <w:tcPr>
            <w:tcW w:w="22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229BD28A" w14:textId="77777777" w:rsidR="00CC3A73" w:rsidRDefault="0050618A">
            <w:pPr>
              <w:jc w:val="center"/>
            </w:pPr>
            <w:r>
              <w:rPr>
                <w:b/>
                <w:bCs/>
                <w:sz w:val="20"/>
                <w:szCs w:val="20"/>
              </w:rPr>
              <w:t>10 ml</w:t>
            </w:r>
          </w:p>
        </w:tc>
        <w:tc>
          <w:tcPr>
            <w:tcW w:w="22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4EE8AB9C" w14:textId="77777777" w:rsidR="00CC3A73" w:rsidRDefault="0050618A">
            <w:pPr>
              <w:jc w:val="center"/>
            </w:pPr>
            <w:r>
              <w:rPr>
                <w:b/>
                <w:bCs/>
                <w:sz w:val="20"/>
                <w:szCs w:val="20"/>
              </w:rPr>
              <w:t>8.5 g</w:t>
            </w:r>
          </w:p>
        </w:tc>
        <w:tc>
          <w:tcPr>
            <w:tcW w:w="4626"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4F0C5158" w14:textId="77777777" w:rsidR="00CC3A73" w:rsidRDefault="0050618A">
            <w:r>
              <w:rPr>
                <w:sz w:val="20"/>
                <w:szCs w:val="20"/>
              </w:rPr>
              <w:t>travel / tester</w:t>
            </w:r>
          </w:p>
        </w:tc>
      </w:tr>
      <w:tr w:rsidR="00CC3A73" w14:paraId="64068A7A" w14:textId="77777777">
        <w:tblPrEx>
          <w:tblCellMar>
            <w:top w:w="0" w:type="dxa"/>
            <w:bottom w:w="0" w:type="dxa"/>
          </w:tblCellMar>
        </w:tblPrEx>
        <w:tc>
          <w:tcPr>
            <w:tcW w:w="22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685E75A5" w14:textId="77777777" w:rsidR="00CC3A73" w:rsidRDefault="0050618A">
            <w:pPr>
              <w:jc w:val="center"/>
            </w:pPr>
            <w:r>
              <w:rPr>
                <w:b/>
                <w:bCs/>
                <w:sz w:val="20"/>
                <w:szCs w:val="20"/>
              </w:rPr>
              <w:t>20 ml</w:t>
            </w:r>
          </w:p>
        </w:tc>
        <w:tc>
          <w:tcPr>
            <w:tcW w:w="22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0AD42D10" w14:textId="77777777" w:rsidR="00CC3A73" w:rsidRDefault="0050618A">
            <w:pPr>
              <w:jc w:val="center"/>
            </w:pPr>
            <w:r>
              <w:rPr>
                <w:b/>
                <w:bCs/>
                <w:sz w:val="20"/>
                <w:szCs w:val="20"/>
              </w:rPr>
              <w:t>17.0 g</w:t>
            </w:r>
          </w:p>
        </w:tc>
        <w:tc>
          <w:tcPr>
            <w:tcW w:w="4626"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08D1646E" w14:textId="77777777" w:rsidR="00CC3A73" w:rsidRDefault="0050618A">
            <w:r>
              <w:rPr>
                <w:sz w:val="20"/>
                <w:szCs w:val="20"/>
              </w:rPr>
              <w:t>gifts</w:t>
            </w:r>
          </w:p>
        </w:tc>
      </w:tr>
      <w:tr w:rsidR="00CC3A73" w14:paraId="7D96C1F8" w14:textId="77777777">
        <w:tblPrEx>
          <w:tblCellMar>
            <w:top w:w="0" w:type="dxa"/>
            <w:bottom w:w="0" w:type="dxa"/>
          </w:tblCellMar>
        </w:tblPrEx>
        <w:tc>
          <w:tcPr>
            <w:tcW w:w="22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69FB6533" w14:textId="77777777" w:rsidR="00CC3A73" w:rsidRDefault="0050618A">
            <w:pPr>
              <w:jc w:val="center"/>
            </w:pPr>
            <w:r>
              <w:rPr>
                <w:b/>
                <w:bCs/>
                <w:sz w:val="20"/>
                <w:szCs w:val="20"/>
              </w:rPr>
              <w:t>30 ml</w:t>
            </w:r>
          </w:p>
        </w:tc>
        <w:tc>
          <w:tcPr>
            <w:tcW w:w="22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6C665188" w14:textId="77777777" w:rsidR="00CC3A73" w:rsidRDefault="0050618A">
            <w:pPr>
              <w:jc w:val="center"/>
            </w:pPr>
            <w:r>
              <w:rPr>
                <w:b/>
                <w:bCs/>
                <w:sz w:val="20"/>
                <w:szCs w:val="20"/>
              </w:rPr>
              <w:t>25.5 g</w:t>
            </w:r>
          </w:p>
        </w:tc>
        <w:tc>
          <w:tcPr>
            <w:tcW w:w="4626"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2C52BFD9" w14:textId="77777777" w:rsidR="00CC3A73" w:rsidRDefault="0050618A">
            <w:r>
              <w:rPr>
                <w:sz w:val="20"/>
                <w:szCs w:val="20"/>
              </w:rPr>
              <w:t>compact daily bottle</w:t>
            </w:r>
          </w:p>
        </w:tc>
      </w:tr>
      <w:tr w:rsidR="00CC3A73" w14:paraId="72E4D160" w14:textId="77777777">
        <w:tblPrEx>
          <w:tblCellMar>
            <w:top w:w="0" w:type="dxa"/>
            <w:bottom w:w="0" w:type="dxa"/>
          </w:tblCellMar>
        </w:tblPrEx>
        <w:tc>
          <w:tcPr>
            <w:tcW w:w="22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1B9C34A4" w14:textId="77777777" w:rsidR="00CC3A73" w:rsidRDefault="0050618A">
            <w:pPr>
              <w:jc w:val="center"/>
            </w:pPr>
            <w:r>
              <w:rPr>
                <w:b/>
                <w:bCs/>
                <w:sz w:val="20"/>
                <w:szCs w:val="20"/>
              </w:rPr>
              <w:t>50 ml</w:t>
            </w:r>
          </w:p>
        </w:tc>
        <w:tc>
          <w:tcPr>
            <w:tcW w:w="22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529C40A2" w14:textId="77777777" w:rsidR="00CC3A73" w:rsidRDefault="0050618A">
            <w:pPr>
              <w:jc w:val="center"/>
            </w:pPr>
            <w:r>
              <w:rPr>
                <w:b/>
                <w:bCs/>
                <w:sz w:val="20"/>
                <w:szCs w:val="20"/>
              </w:rPr>
              <w:t>42.5 g</w:t>
            </w:r>
          </w:p>
        </w:tc>
        <w:tc>
          <w:tcPr>
            <w:tcW w:w="4626"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4F686483" w14:textId="77777777" w:rsidR="00CC3A73" w:rsidRDefault="0050618A">
            <w:r>
              <w:rPr>
                <w:sz w:val="20"/>
                <w:szCs w:val="20"/>
              </w:rPr>
              <w:t>the signature size</w:t>
            </w:r>
          </w:p>
        </w:tc>
      </w:tr>
      <w:tr w:rsidR="00CC3A73" w14:paraId="1DACC919" w14:textId="77777777">
        <w:tblPrEx>
          <w:tblCellMar>
            <w:top w:w="0" w:type="dxa"/>
            <w:bottom w:w="0" w:type="dxa"/>
          </w:tblCellMar>
        </w:tblPrEx>
        <w:tc>
          <w:tcPr>
            <w:tcW w:w="22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4F413D45" w14:textId="77777777" w:rsidR="00CC3A73" w:rsidRDefault="0050618A">
            <w:pPr>
              <w:jc w:val="center"/>
            </w:pPr>
            <w:r>
              <w:rPr>
                <w:b/>
                <w:bCs/>
                <w:sz w:val="20"/>
                <w:szCs w:val="20"/>
              </w:rPr>
              <w:t>70 ml</w:t>
            </w:r>
          </w:p>
        </w:tc>
        <w:tc>
          <w:tcPr>
            <w:tcW w:w="22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14D86167" w14:textId="77777777" w:rsidR="00CC3A73" w:rsidRDefault="0050618A">
            <w:pPr>
              <w:jc w:val="center"/>
            </w:pPr>
            <w:r>
              <w:rPr>
                <w:b/>
                <w:bCs/>
                <w:sz w:val="20"/>
                <w:szCs w:val="20"/>
              </w:rPr>
              <w:t>59.5 g</w:t>
            </w:r>
          </w:p>
        </w:tc>
        <w:tc>
          <w:tcPr>
            <w:tcW w:w="4626"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4C1D5E05" w14:textId="77777777" w:rsidR="00CC3A73" w:rsidRDefault="0050618A">
            <w:r>
              <w:rPr>
                <w:sz w:val="20"/>
                <w:szCs w:val="20"/>
              </w:rPr>
              <w:t>generous personal bottle</w:t>
            </w:r>
          </w:p>
        </w:tc>
      </w:tr>
      <w:tr w:rsidR="00CC3A73" w14:paraId="27A35F59" w14:textId="77777777">
        <w:tblPrEx>
          <w:tblCellMar>
            <w:top w:w="0" w:type="dxa"/>
            <w:bottom w:w="0" w:type="dxa"/>
          </w:tblCellMar>
        </w:tblPrEx>
        <w:tc>
          <w:tcPr>
            <w:tcW w:w="22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08AB9169" w14:textId="77777777" w:rsidR="00CC3A73" w:rsidRDefault="0050618A">
            <w:pPr>
              <w:jc w:val="center"/>
            </w:pPr>
            <w:r>
              <w:rPr>
                <w:b/>
                <w:bCs/>
                <w:sz w:val="20"/>
                <w:szCs w:val="20"/>
              </w:rPr>
              <w:t>100 ml</w:t>
            </w:r>
          </w:p>
        </w:tc>
        <w:tc>
          <w:tcPr>
            <w:tcW w:w="22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38F62E01" w14:textId="77777777" w:rsidR="00CC3A73" w:rsidRDefault="0050618A">
            <w:pPr>
              <w:jc w:val="center"/>
            </w:pPr>
            <w:r>
              <w:rPr>
                <w:b/>
                <w:bCs/>
                <w:sz w:val="20"/>
                <w:szCs w:val="20"/>
              </w:rPr>
              <w:t>85.0 g</w:t>
            </w:r>
          </w:p>
        </w:tc>
        <w:tc>
          <w:tcPr>
            <w:tcW w:w="4626"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574FB36E" w14:textId="77777777" w:rsidR="00CC3A73" w:rsidRDefault="0050618A">
            <w:r>
              <w:rPr>
                <w:sz w:val="20"/>
                <w:szCs w:val="20"/>
              </w:rPr>
              <w:t>grand format</w:t>
            </w:r>
          </w:p>
        </w:tc>
      </w:tr>
    </w:tbl>
    <w:p w14:paraId="418DB1BF" w14:textId="77777777" w:rsidR="00CC3A73" w:rsidRDefault="00CC3A73">
      <w:pPr>
        <w:spacing w:after="120"/>
      </w:pPr>
    </w:p>
    <w:p w14:paraId="73E8D31C" w14:textId="77777777" w:rsidR="00CC3A73" w:rsidRDefault="0050618A">
      <w:pPr>
        <w:pStyle w:val="ListParagraph"/>
        <w:numPr>
          <w:ilvl w:val="0"/>
          <w:numId w:val="2"/>
        </w:numPr>
        <w:spacing w:after="80"/>
      </w:pPr>
      <w:r>
        <w:t>The 212.5 g master = five 50 ml bottles, or any mix summing to ≤212 g (e.g. three 50 ml + two 30 ml + one 10 ml tester).</w:t>
      </w:r>
    </w:p>
    <w:p w14:paraId="45F7DA80" w14:textId="77777777" w:rsidR="00CC3A73" w:rsidRDefault="0050618A">
      <w:pPr>
        <w:pStyle w:val="ListParagraph"/>
        <w:numPr>
          <w:ilvl w:val="0"/>
          <w:numId w:val="2"/>
        </w:numPr>
        <w:spacing w:after="80"/>
      </w:pPr>
      <w:r>
        <w:t>For spray bottles, fill to the shoulder, never the brim — the atomiser tube needs headspace.</w:t>
      </w:r>
    </w:p>
    <w:p w14:paraId="508627C2" w14:textId="77777777" w:rsidR="00CC3A73" w:rsidRDefault="0050618A">
      <w:pPr>
        <w:pStyle w:val="ListParagraph"/>
        <w:numPr>
          <w:ilvl w:val="0"/>
          <w:numId w:val="2"/>
        </w:numPr>
        <w:spacing w:after="80"/>
      </w:pPr>
      <w:r>
        <w:t>Keep a 5–10 ml retained sample of every batch, labelled and dated. It is your reference, your proof, and your comparison for batch 002.</w:t>
      </w:r>
    </w:p>
    <w:p w14:paraId="45B00D5A" w14:textId="77777777" w:rsidR="00CC3A73" w:rsidRDefault="0050618A">
      <w:pPr>
        <w:pStyle w:val="ListParagraph"/>
        <w:numPr>
          <w:ilvl w:val="0"/>
          <w:numId w:val="2"/>
        </w:numPr>
        <w:spacing w:after="80"/>
      </w:pPr>
      <w:r>
        <w:t>Label every bottle: ASMR · Extrait de Parfum 28% · batch · date. Then set the batch to 'Bottled' in the Production Log.</w:t>
      </w:r>
    </w:p>
    <w:p w14:paraId="0DFD014D" w14:textId="77777777" w:rsidR="00CC3A73" w:rsidRDefault="0050618A">
      <w:pPr>
        <w:pStyle w:val="Heading1"/>
      </w:pPr>
      <w:bookmarkStart w:id="19" w:name="_Toc234573589"/>
      <w:r>
        <w:t>11 · Evaluating Like a Perfumer</w:t>
      </w:r>
      <w:bookmarkEnd w:id="19"/>
    </w:p>
    <w:p w14:paraId="3E27A504" w14:textId="77777777" w:rsidR="00CC3A73" w:rsidRDefault="00CC3A73">
      <w:pPr>
        <w:pBdr>
          <w:bottom w:val="single" w:sz="8" w:space="1" w:color="9C7B3C"/>
        </w:pBdr>
        <w:spacing w:after="200"/>
      </w:pPr>
    </w:p>
    <w:p w14:paraId="11F24D38" w14:textId="77777777" w:rsidR="00CC3A73" w:rsidRDefault="0050618A">
      <w:pPr>
        <w:pStyle w:val="ListParagraph"/>
        <w:numPr>
          <w:ilvl w:val="0"/>
          <w:numId w:val="2"/>
        </w:numPr>
        <w:spacing w:after="80"/>
      </w:pPr>
      <w:r>
        <w:t>Strips first, skin second: spray one strip, write the time on it, and smell at 5 minutes (top), 45 minutes (heart), 4 hours and next morning (drydown).</w:t>
      </w:r>
    </w:p>
    <w:p w14:paraId="17890AC1" w14:textId="77777777" w:rsidR="00CC3A73" w:rsidRDefault="0050618A">
      <w:pPr>
        <w:pStyle w:val="ListParagraph"/>
        <w:numPr>
          <w:ilvl w:val="0"/>
          <w:numId w:val="2"/>
        </w:numPr>
        <w:spacing w:after="80"/>
      </w:pPr>
      <w:r>
        <w:t>On skin: one spray on the inner forearm after a patch test. Judge projection at 30 minutes by asking someone at conversation distance — your own nose adapts within minutes.</w:t>
      </w:r>
    </w:p>
    <w:p w14:paraId="7F6E446F" w14:textId="77777777" w:rsidR="00CC3A73" w:rsidRDefault="0050618A">
      <w:pPr>
        <w:pStyle w:val="ListParagraph"/>
        <w:numPr>
          <w:ilvl w:val="0"/>
          <w:numId w:val="2"/>
        </w:numPr>
        <w:spacing w:after="80"/>
      </w:pPr>
      <w:r>
        <w:t>Expect from ASMR: a bright bergamot-air opening that calms within the hour, a radiant jasmine-orris heart through the afternoon, and the woody-amber-musk skin glow lasting 8–12+ hours (longer on fabric).</w:t>
      </w:r>
    </w:p>
    <w:p w14:paraId="44444A9D" w14:textId="77777777" w:rsidR="00CC3A73" w:rsidRDefault="0050618A">
      <w:pPr>
        <w:pStyle w:val="ListParagraph"/>
        <w:numPr>
          <w:ilvl w:val="0"/>
          <w:numId w:val="2"/>
        </w:numPr>
        <w:spacing w:after="80"/>
      </w:pPr>
      <w:r>
        <w:t>Never judge the whole perfume in week 1 or on a bad-weather nose (illness, spicy food, chlorine). Re-test twice before concluding anything.</w:t>
      </w:r>
    </w:p>
    <w:p w14:paraId="0AEF3F48" w14:textId="77777777" w:rsidR="00CC3A73" w:rsidRDefault="0050618A">
      <w:pPr>
        <w:pStyle w:val="Heading1"/>
      </w:pPr>
      <w:bookmarkStart w:id="20" w:name="_Toc234573590"/>
      <w:r>
        <w:t>12 · Troubleshooting</w:t>
      </w:r>
      <w:bookmarkEnd w:id="20"/>
    </w:p>
    <w:p w14:paraId="175B6342" w14:textId="77777777" w:rsidR="00CC3A73" w:rsidRDefault="00CC3A73">
      <w:pPr>
        <w:pBdr>
          <w:bottom w:val="single" w:sz="8" w:space="1" w:color="9C7B3C"/>
        </w:pBd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CC3A73" w14:paraId="730CD2F1" w14:textId="77777777">
        <w:tblPrEx>
          <w:tblCellMar>
            <w:top w:w="0" w:type="dxa"/>
            <w:bottom w:w="0" w:type="dxa"/>
          </w:tblCellMar>
        </w:tblPrEx>
        <w:trPr>
          <w:tblHeader/>
        </w:trPr>
        <w:tc>
          <w:tcPr>
            <w:tcW w:w="2800" w:type="dxa"/>
            <w:tcBorders>
              <w:top w:val="single" w:sz="1" w:space="0" w:color="CBBFA8"/>
              <w:left w:val="single" w:sz="1" w:space="0" w:color="CBBFA8"/>
              <w:bottom w:val="single" w:sz="1" w:space="0" w:color="CBBFA8"/>
              <w:right w:val="single" w:sz="1" w:space="0" w:color="CBBFA8"/>
            </w:tcBorders>
            <w:shd w:val="clear" w:color="auto" w:fill="3B3531"/>
            <w:tcMar>
              <w:top w:w="60" w:type="dxa"/>
              <w:left w:w="100" w:type="dxa"/>
              <w:bottom w:w="60" w:type="dxa"/>
              <w:right w:w="100" w:type="dxa"/>
            </w:tcMar>
          </w:tcPr>
          <w:p w14:paraId="27FB9400" w14:textId="77777777" w:rsidR="00CC3A73" w:rsidRDefault="0050618A">
            <w:r>
              <w:rPr>
                <w:b/>
                <w:bCs/>
                <w:color w:val="FFFFFF"/>
                <w:sz w:val="19"/>
                <w:szCs w:val="19"/>
              </w:rPr>
              <w:t>Symptom</w:t>
            </w:r>
          </w:p>
        </w:tc>
        <w:tc>
          <w:tcPr>
            <w:tcW w:w="2800" w:type="dxa"/>
            <w:tcBorders>
              <w:top w:val="single" w:sz="1" w:space="0" w:color="CBBFA8"/>
              <w:left w:val="single" w:sz="1" w:space="0" w:color="CBBFA8"/>
              <w:bottom w:val="single" w:sz="1" w:space="0" w:color="CBBFA8"/>
              <w:right w:val="single" w:sz="1" w:space="0" w:color="CBBFA8"/>
            </w:tcBorders>
            <w:shd w:val="clear" w:color="auto" w:fill="3B3531"/>
            <w:tcMar>
              <w:top w:w="60" w:type="dxa"/>
              <w:left w:w="100" w:type="dxa"/>
              <w:bottom w:w="60" w:type="dxa"/>
              <w:right w:w="100" w:type="dxa"/>
            </w:tcMar>
          </w:tcPr>
          <w:p w14:paraId="7969803D" w14:textId="77777777" w:rsidR="00CC3A73" w:rsidRDefault="0050618A">
            <w:r>
              <w:rPr>
                <w:b/>
                <w:bCs/>
                <w:color w:val="FFFFFF"/>
                <w:sz w:val="19"/>
                <w:szCs w:val="19"/>
              </w:rPr>
              <w:t>Cause</w:t>
            </w:r>
          </w:p>
        </w:tc>
        <w:tc>
          <w:tcPr>
            <w:tcW w:w="3426" w:type="dxa"/>
            <w:tcBorders>
              <w:top w:val="single" w:sz="1" w:space="0" w:color="CBBFA8"/>
              <w:left w:val="single" w:sz="1" w:space="0" w:color="CBBFA8"/>
              <w:bottom w:val="single" w:sz="1" w:space="0" w:color="CBBFA8"/>
              <w:right w:val="single" w:sz="1" w:space="0" w:color="CBBFA8"/>
            </w:tcBorders>
            <w:shd w:val="clear" w:color="auto" w:fill="3B3531"/>
            <w:tcMar>
              <w:top w:w="60" w:type="dxa"/>
              <w:left w:w="100" w:type="dxa"/>
              <w:bottom w:w="60" w:type="dxa"/>
              <w:right w:w="100" w:type="dxa"/>
            </w:tcMar>
          </w:tcPr>
          <w:p w14:paraId="5F69A5DC" w14:textId="77777777" w:rsidR="00CC3A73" w:rsidRDefault="0050618A">
            <w:r>
              <w:rPr>
                <w:b/>
                <w:bCs/>
                <w:color w:val="FFFFFF"/>
                <w:sz w:val="19"/>
                <w:szCs w:val="19"/>
              </w:rPr>
              <w:t>Fix</w:t>
            </w:r>
          </w:p>
        </w:tc>
      </w:tr>
      <w:tr w:rsidR="00CC3A73" w14:paraId="263E5062" w14:textId="77777777">
        <w:tblPrEx>
          <w:tblCellMar>
            <w:top w:w="0" w:type="dxa"/>
            <w:bottom w:w="0" w:type="dxa"/>
          </w:tblCellMar>
        </w:tblPrEx>
        <w:tc>
          <w:tcPr>
            <w:tcW w:w="28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4E056894" w14:textId="77777777" w:rsidR="00CC3A73" w:rsidRDefault="0050618A">
            <w:r>
              <w:rPr>
                <w:b/>
                <w:bCs/>
                <w:sz w:val="20"/>
                <w:szCs w:val="20"/>
              </w:rPr>
              <w:t>Juice is cloudy after dilution</w:t>
            </w:r>
          </w:p>
        </w:tc>
        <w:tc>
          <w:tcPr>
            <w:tcW w:w="28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4089C783" w14:textId="77777777" w:rsidR="00CC3A73" w:rsidRDefault="0050618A">
            <w:r>
              <w:rPr>
                <w:sz w:val="20"/>
                <w:szCs w:val="20"/>
              </w:rPr>
              <w:t>Waxes/insolubles from naturals (normal)</w:t>
            </w:r>
          </w:p>
        </w:tc>
        <w:tc>
          <w:tcPr>
            <w:tcW w:w="3426"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00B7CCF4" w14:textId="77777777" w:rsidR="00CC3A73" w:rsidRDefault="0050618A">
            <w:r>
              <w:rPr>
                <w:sz w:val="20"/>
                <w:szCs w:val="20"/>
              </w:rPr>
              <w:t>Finish maceration, cold-crash 24 h at 4 °C, filter cold. Repeat once if needed.</w:t>
            </w:r>
          </w:p>
        </w:tc>
      </w:tr>
      <w:tr w:rsidR="00CC3A73" w14:paraId="03F61BDB" w14:textId="77777777">
        <w:tblPrEx>
          <w:tblCellMar>
            <w:top w:w="0" w:type="dxa"/>
            <w:bottom w:w="0" w:type="dxa"/>
          </w:tblCellMar>
        </w:tblPrEx>
        <w:tc>
          <w:tcPr>
            <w:tcW w:w="28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3F9E8BBB" w14:textId="77777777" w:rsidR="00CC3A73" w:rsidRDefault="0050618A">
            <w:r>
              <w:rPr>
                <w:b/>
                <w:bCs/>
                <w:sz w:val="20"/>
                <w:szCs w:val="20"/>
              </w:rPr>
              <w:t>Smells harsh / alcoholic in week 1</w:t>
            </w:r>
          </w:p>
        </w:tc>
        <w:tc>
          <w:tcPr>
            <w:tcW w:w="28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406358E4" w14:textId="77777777" w:rsidR="00CC3A73" w:rsidRDefault="0050618A">
            <w:r>
              <w:rPr>
                <w:sz w:val="20"/>
                <w:szCs w:val="20"/>
              </w:rPr>
              <w:t>It is simply young</w:t>
            </w:r>
          </w:p>
        </w:tc>
        <w:tc>
          <w:tcPr>
            <w:tcW w:w="3426"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3E55FDCB" w14:textId="77777777" w:rsidR="00CC3A73" w:rsidRDefault="0050618A">
            <w:r>
              <w:rPr>
                <w:sz w:val="20"/>
                <w:szCs w:val="20"/>
              </w:rPr>
              <w:t>Do nothing. This is what weeks 2–6 are for. Judge nothing before week 4.</w:t>
            </w:r>
          </w:p>
        </w:tc>
      </w:tr>
      <w:tr w:rsidR="00CC3A73" w14:paraId="1DBC5EEA" w14:textId="77777777">
        <w:tblPrEx>
          <w:tblCellMar>
            <w:top w:w="0" w:type="dxa"/>
            <w:bottom w:w="0" w:type="dxa"/>
          </w:tblCellMar>
        </w:tblPrEx>
        <w:tc>
          <w:tcPr>
            <w:tcW w:w="28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13976280" w14:textId="77777777" w:rsidR="00CC3A73" w:rsidRDefault="0050618A">
            <w:r>
              <w:rPr>
                <w:b/>
                <w:bCs/>
                <w:sz w:val="20"/>
                <w:szCs w:val="20"/>
              </w:rPr>
              <w:t>Top notes feel dull after months</w:t>
            </w:r>
          </w:p>
        </w:tc>
        <w:tc>
          <w:tcPr>
            <w:tcW w:w="28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31AA75FC" w14:textId="77777777" w:rsidR="00CC3A73" w:rsidRDefault="0050618A">
            <w:r>
              <w:rPr>
                <w:sz w:val="20"/>
                <w:szCs w:val="20"/>
              </w:rPr>
              <w:t>Oxidation from air in the bottle</w:t>
            </w:r>
          </w:p>
        </w:tc>
        <w:tc>
          <w:tcPr>
            <w:tcW w:w="3426"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737D01D6" w14:textId="77777777" w:rsidR="00CC3A73" w:rsidRDefault="0050618A">
            <w:r>
              <w:rPr>
                <w:sz w:val="20"/>
                <w:szCs w:val="20"/>
              </w:rPr>
              <w:t>Store cool and dark; keep maceration vessels filled to the shoulder; decant to smaller bottles as levels drop.</w:t>
            </w:r>
          </w:p>
        </w:tc>
      </w:tr>
      <w:tr w:rsidR="00CC3A73" w14:paraId="37E68782" w14:textId="77777777">
        <w:tblPrEx>
          <w:tblCellMar>
            <w:top w:w="0" w:type="dxa"/>
            <w:bottom w:w="0" w:type="dxa"/>
          </w:tblCellMar>
        </w:tblPrEx>
        <w:tc>
          <w:tcPr>
            <w:tcW w:w="28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5E91E756" w14:textId="77777777" w:rsidR="00CC3A73" w:rsidRDefault="0050618A">
            <w:r>
              <w:rPr>
                <w:b/>
                <w:bCs/>
                <w:sz w:val="20"/>
                <w:szCs w:val="20"/>
              </w:rPr>
              <w:t>A material won't pour</w:t>
            </w:r>
          </w:p>
        </w:tc>
        <w:tc>
          <w:tcPr>
            <w:tcW w:w="28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1E64AE27" w14:textId="77777777" w:rsidR="00CC3A73" w:rsidRDefault="0050618A">
            <w:r>
              <w:rPr>
                <w:sz w:val="20"/>
                <w:szCs w:val="20"/>
              </w:rPr>
              <w:t>Viscous or crystallized (Globalide, absolutes)</w:t>
            </w:r>
          </w:p>
        </w:tc>
        <w:tc>
          <w:tcPr>
            <w:tcW w:w="3426"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1779D4D4" w14:textId="77777777" w:rsidR="00CC3A73" w:rsidRDefault="0050618A">
            <w:r>
              <w:rPr>
                <w:sz w:val="20"/>
                <w:szCs w:val="20"/>
              </w:rPr>
              <w:t>Water bath 35–40 °C for 10 minutes. Never microwave, never open flame.</w:t>
            </w:r>
          </w:p>
        </w:tc>
      </w:tr>
      <w:tr w:rsidR="00CC3A73" w14:paraId="6CB24ECE" w14:textId="77777777">
        <w:tblPrEx>
          <w:tblCellMar>
            <w:top w:w="0" w:type="dxa"/>
            <w:bottom w:w="0" w:type="dxa"/>
          </w:tblCellMar>
        </w:tblPrEx>
        <w:tc>
          <w:tcPr>
            <w:tcW w:w="28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21E94C70" w14:textId="77777777" w:rsidR="00CC3A73" w:rsidRDefault="0050618A">
            <w:r>
              <w:rPr>
                <w:b/>
                <w:bCs/>
                <w:sz w:val="20"/>
                <w:szCs w:val="20"/>
              </w:rPr>
              <w:t>Overshot a weight by a lot</w:t>
            </w:r>
          </w:p>
        </w:tc>
        <w:tc>
          <w:tcPr>
            <w:tcW w:w="2800"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0E261FBC" w14:textId="77777777" w:rsidR="00CC3A73" w:rsidRDefault="0050618A">
            <w:r>
              <w:rPr>
                <w:sz w:val="20"/>
                <w:szCs w:val="20"/>
              </w:rPr>
              <w:t>Poured too fast</w:t>
            </w:r>
          </w:p>
        </w:tc>
        <w:tc>
          <w:tcPr>
            <w:tcW w:w="3426" w:type="dxa"/>
            <w:tcBorders>
              <w:top w:val="single" w:sz="1" w:space="0" w:color="CBBFA8"/>
              <w:left w:val="single" w:sz="1" w:space="0" w:color="CBBFA8"/>
              <w:bottom w:val="single" w:sz="1" w:space="0" w:color="CBBFA8"/>
              <w:right w:val="single" w:sz="1" w:space="0" w:color="CBBFA8"/>
            </w:tcBorders>
            <w:shd w:val="clear" w:color="auto" w:fill="F5EFE3"/>
            <w:tcMar>
              <w:top w:w="60" w:type="dxa"/>
              <w:left w:w="100" w:type="dxa"/>
              <w:bottom w:w="60" w:type="dxa"/>
              <w:right w:w="100" w:type="dxa"/>
            </w:tcMar>
          </w:tcPr>
          <w:p w14:paraId="679C27DE" w14:textId="77777777" w:rsidR="00CC3A73" w:rsidRDefault="0050618A">
            <w:r>
              <w:rPr>
                <w:sz w:val="20"/>
                <w:szCs w:val="20"/>
              </w:rPr>
              <w:t>Do NOT scoop back (contamination). Note the actual gram weight, then scale every remaining ingredient up proportionally — the workbook % column is your map.</w:t>
            </w:r>
          </w:p>
        </w:tc>
      </w:tr>
      <w:tr w:rsidR="00CC3A73" w14:paraId="0475BDD8" w14:textId="77777777">
        <w:tblPrEx>
          <w:tblCellMar>
            <w:top w:w="0" w:type="dxa"/>
            <w:bottom w:w="0" w:type="dxa"/>
          </w:tblCellMar>
        </w:tblPrEx>
        <w:tc>
          <w:tcPr>
            <w:tcW w:w="28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0F8628E7" w14:textId="77777777" w:rsidR="00CC3A73" w:rsidRDefault="0050618A">
            <w:r>
              <w:rPr>
                <w:b/>
                <w:bCs/>
                <w:sz w:val="20"/>
                <w:szCs w:val="20"/>
              </w:rPr>
              <w:t>Scent too intimate, want more presence</w:t>
            </w:r>
          </w:p>
        </w:tc>
        <w:tc>
          <w:tcPr>
            <w:tcW w:w="2800"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28DBE755" w14:textId="77777777" w:rsidR="00CC3A73" w:rsidRDefault="0050618A">
            <w:r>
              <w:rPr>
                <w:sz w:val="20"/>
                <w:szCs w:val="20"/>
              </w:rPr>
              <w:t>Style, not fault</w:t>
            </w:r>
          </w:p>
        </w:tc>
        <w:tc>
          <w:tcPr>
            <w:tcW w:w="3426" w:type="dxa"/>
            <w:tcBorders>
              <w:top w:val="single" w:sz="1" w:space="0" w:color="CBBFA8"/>
              <w:left w:val="single" w:sz="1" w:space="0" w:color="CBBFA8"/>
              <w:bottom w:val="single" w:sz="1" w:space="0" w:color="CBBFA8"/>
              <w:right w:val="single" w:sz="1" w:space="0" w:color="CBBFA8"/>
            </w:tcBorders>
            <w:tcMar>
              <w:top w:w="60" w:type="dxa"/>
              <w:left w:w="100" w:type="dxa"/>
              <w:bottom w:w="60" w:type="dxa"/>
              <w:right w:w="100" w:type="dxa"/>
            </w:tcMar>
          </w:tcPr>
          <w:p w14:paraId="17467150" w14:textId="77777777" w:rsidR="00CC3A73" w:rsidRDefault="0050618A">
            <w:r>
              <w:rPr>
                <w:sz w:val="20"/>
                <w:szCs w:val="20"/>
              </w:rPr>
              <w:t>This is a skin-scent by design. To push projection, a future version can raise Bergamot Accord + Hedione slightly — change one variable per batch.</w:t>
            </w:r>
          </w:p>
        </w:tc>
      </w:tr>
    </w:tbl>
    <w:p w14:paraId="3400A84A" w14:textId="77777777" w:rsidR="00CC3A73" w:rsidRDefault="0050618A">
      <w:pPr>
        <w:pStyle w:val="Heading1"/>
      </w:pPr>
      <w:bookmarkStart w:id="21" w:name="_Toc234573591"/>
      <w:r>
        <w:t>13 · The Batch Record</w:t>
      </w:r>
      <w:bookmarkEnd w:id="21"/>
    </w:p>
    <w:p w14:paraId="1844E7CA" w14:textId="77777777" w:rsidR="00CC3A73" w:rsidRDefault="00CC3A73">
      <w:pPr>
        <w:pBdr>
          <w:bottom w:val="single" w:sz="8" w:space="1" w:color="9C7B3C"/>
        </w:pBdr>
        <w:spacing w:after="200"/>
      </w:pPr>
    </w:p>
    <w:p w14:paraId="267D001C" w14:textId="77777777" w:rsidR="00CC3A73" w:rsidRDefault="0050618A">
      <w:pPr>
        <w:spacing w:after="120"/>
      </w:pPr>
      <w:r>
        <w:t>Fill one of these per master batch (the Production Log holds the live version; this is your paper backup on the printed sheet):</w:t>
      </w:r>
    </w:p>
    <w:p w14:paraId="2479EFD7" w14:textId="77777777" w:rsidR="00CC3A73" w:rsidRDefault="0050618A">
      <w:pPr>
        <w:pStyle w:val="ListParagraph"/>
        <w:numPr>
          <w:ilvl w:val="0"/>
          <w:numId w:val="2"/>
        </w:numPr>
        <w:spacing w:after="80"/>
      </w:pPr>
      <w:r>
        <w:t>Batch ID (ASMR-MASTER-001) · date weighed · optionals included? YES/NO</w:t>
      </w:r>
    </w:p>
    <w:p w14:paraId="74F2D163" w14:textId="77777777" w:rsidR="00CC3A73" w:rsidRDefault="0050618A">
      <w:pPr>
        <w:pStyle w:val="ListParagraph"/>
        <w:numPr>
          <w:ilvl w:val="0"/>
          <w:numId w:val="2"/>
        </w:numPr>
        <w:spacing w:after="80"/>
      </w:pPr>
      <w:r>
        <w:t>Actual concentrate total (g) · actual alcohol (g) · deviations noted per ingredient</w:t>
      </w:r>
    </w:p>
    <w:p w14:paraId="2257AB58" w14:textId="77777777" w:rsidR="00CC3A73" w:rsidRDefault="0050618A">
      <w:pPr>
        <w:pStyle w:val="ListParagraph"/>
        <w:numPr>
          <w:ilvl w:val="0"/>
          <w:numId w:val="2"/>
        </w:numPr>
        <w:spacing w:after="80"/>
      </w:pPr>
      <w:r>
        <w:t>Marriage start/end · maceration start · cold-crash date · filtration date · bottling date</w:t>
      </w:r>
    </w:p>
    <w:p w14:paraId="1855037F" w14:textId="77777777" w:rsidR="00CC3A73" w:rsidRDefault="0050618A">
      <w:pPr>
        <w:pStyle w:val="ListParagraph"/>
        <w:numPr>
          <w:ilvl w:val="0"/>
          <w:numId w:val="2"/>
        </w:numPr>
        <w:spacing w:after="80"/>
      </w:pPr>
      <w:r>
        <w:t>Bottles produced (sizes × counts) · retained sample location · strip-test journal lines</w:t>
      </w:r>
    </w:p>
    <w:p w14:paraId="1073DF47" w14:textId="77777777" w:rsidR="00CC3A73" w:rsidRDefault="00CC3A7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C3A73" w14:paraId="45C2F2EF" w14:textId="77777777">
        <w:tblPrEx>
          <w:tblCellMar>
            <w:top w:w="0" w:type="dxa"/>
            <w:bottom w:w="0" w:type="dxa"/>
          </w:tblCellMar>
        </w:tblPrEx>
        <w:tc>
          <w:tcPr>
            <w:tcW w:w="9026" w:type="dxa"/>
            <w:tcBorders>
              <w:top w:val="single" w:sz="12" w:space="0" w:color="A93226"/>
              <w:left w:val="single" w:sz="24" w:space="0" w:color="A93226"/>
              <w:bottom w:val="single" w:sz="12" w:space="0" w:color="A93226"/>
              <w:right w:val="single" w:sz="12" w:space="0" w:color="A93226"/>
            </w:tcBorders>
            <w:shd w:val="clear" w:color="auto" w:fill="F5EFE3"/>
            <w:tcMar>
              <w:top w:w="120" w:type="dxa"/>
              <w:left w:w="160" w:type="dxa"/>
              <w:bottom w:w="120" w:type="dxa"/>
              <w:right w:w="160" w:type="dxa"/>
            </w:tcMar>
          </w:tcPr>
          <w:p w14:paraId="48496CDA" w14:textId="77777777" w:rsidR="00CC3A73" w:rsidRDefault="0050618A">
            <w:r>
              <w:rPr>
                <w:b/>
                <w:bCs/>
                <w:color w:val="A93226"/>
                <w:sz w:val="20"/>
                <w:szCs w:val="20"/>
              </w:rPr>
              <w:t>SAFETY — ALWAYS</w:t>
            </w:r>
          </w:p>
          <w:p w14:paraId="43E1BAAA" w14:textId="77777777" w:rsidR="00CC3A73" w:rsidRDefault="0050618A">
            <w:r>
              <w:rPr>
                <w:sz w:val="20"/>
                <w:szCs w:val="20"/>
              </w:rPr>
              <w:t>Flammable alcohol: no flame, ventilate. Gloves and eye protection with neat materials. Patch-test the finished perfume. The Bergamot ACCORD in this formula is photosafe — the separate Bergamot Essential Oil you own is phototoxic and stays out of skin products. Keep everything from children. Full list: the workbook's Safety Notes tab.</w:t>
            </w:r>
          </w:p>
        </w:tc>
      </w:tr>
    </w:tbl>
    <w:p w14:paraId="62EE993B" w14:textId="77777777" w:rsidR="00CC3A73" w:rsidRDefault="00CC3A73">
      <w:pPr>
        <w:spacing w:after="120"/>
      </w:pPr>
    </w:p>
    <w:p w14:paraId="7679678A" w14:textId="77777777" w:rsidR="00CC3A73" w:rsidRDefault="00CC3A73">
      <w:pPr>
        <w:pBdr>
          <w:bottom w:val="single" w:sz="8" w:space="1" w:color="9C7B3C"/>
        </w:pBdr>
        <w:spacing w:after="200"/>
      </w:pPr>
    </w:p>
    <w:p w14:paraId="2A8603AF" w14:textId="77777777" w:rsidR="00CC3A73" w:rsidRDefault="0050618A">
      <w:pPr>
        <w:spacing w:before="200"/>
        <w:jc w:val="center"/>
      </w:pPr>
      <w:r>
        <w:rPr>
          <w:i/>
          <w:iCs/>
          <w:color w:val="9C7B3C"/>
        </w:rPr>
        <w:t>ASMR — I am here, and still here even when I am gone.</w:t>
      </w:r>
    </w:p>
    <w:sectPr w:rsidR="00CC3A7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03186" w14:textId="77777777" w:rsidR="0050618A" w:rsidRDefault="0050618A">
      <w:r>
        <w:separator/>
      </w:r>
    </w:p>
  </w:endnote>
  <w:endnote w:type="continuationSeparator" w:id="0">
    <w:p w14:paraId="3D20C19D" w14:textId="77777777" w:rsidR="0050618A" w:rsidRDefault="00506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B5110" w14:textId="77777777" w:rsidR="00CC3A73" w:rsidRDefault="0050618A">
    <w:pPr>
      <w:jc w:val="center"/>
    </w:pPr>
    <w:r>
      <w:rPr>
        <w:color w:val="6E6558"/>
        <w:sz w:val="16"/>
        <w:szCs w:val="16"/>
      </w:rPr>
      <w:fldChar w:fldCharType="begin"/>
    </w:r>
    <w:r>
      <w:rPr>
        <w:color w:val="6E6558"/>
        <w:sz w:val="16"/>
        <w:szCs w:val="16"/>
      </w:rPr>
      <w:instrText>PAGE</w:instrText>
    </w:r>
    <w:r>
      <w:rPr>
        <w:color w:val="6E6558"/>
        <w:sz w:val="16"/>
        <w:szCs w:val="16"/>
      </w:rPr>
      <w:fldChar w:fldCharType="separate"/>
    </w:r>
    <w:r w:rsidR="00CD0AF9">
      <w:rPr>
        <w:noProof/>
        <w:color w:val="6E6558"/>
        <w:sz w:val="16"/>
        <w:szCs w:val="16"/>
      </w:rPr>
      <w:t>1</w:t>
    </w:r>
    <w:r>
      <w:rPr>
        <w:color w:val="6E655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7EE12" w14:textId="77777777" w:rsidR="0050618A" w:rsidRDefault="0050618A">
      <w:r>
        <w:separator/>
      </w:r>
    </w:p>
  </w:footnote>
  <w:footnote w:type="continuationSeparator" w:id="0">
    <w:p w14:paraId="5AC5D39E" w14:textId="77777777" w:rsidR="0050618A" w:rsidRDefault="00506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4EF5A" w14:textId="77777777" w:rsidR="00CC3A73" w:rsidRDefault="0050618A">
    <w:pPr>
      <w:jc w:val="right"/>
    </w:pPr>
    <w:r>
      <w:rPr>
        <w:color w:val="6E6558"/>
        <w:sz w:val="16"/>
        <w:szCs w:val="16"/>
      </w:rPr>
      <w:t>ASMR · The Master Method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04CB9"/>
    <w:multiLevelType w:val="hybridMultilevel"/>
    <w:tmpl w:val="90848B76"/>
    <w:lvl w:ilvl="0" w:tplc="98380B28">
      <w:start w:val="1"/>
      <w:numFmt w:val="bullet"/>
      <w:lvlText w:val="●"/>
      <w:lvlJc w:val="left"/>
      <w:pPr>
        <w:ind w:left="720" w:hanging="360"/>
      </w:pPr>
    </w:lvl>
    <w:lvl w:ilvl="1" w:tplc="63FE826A">
      <w:start w:val="1"/>
      <w:numFmt w:val="bullet"/>
      <w:lvlText w:val="○"/>
      <w:lvlJc w:val="left"/>
      <w:pPr>
        <w:ind w:left="1440" w:hanging="360"/>
      </w:pPr>
    </w:lvl>
    <w:lvl w:ilvl="2" w:tplc="8460D982">
      <w:start w:val="1"/>
      <w:numFmt w:val="bullet"/>
      <w:lvlText w:val="■"/>
      <w:lvlJc w:val="left"/>
      <w:pPr>
        <w:ind w:left="2160" w:hanging="360"/>
      </w:pPr>
    </w:lvl>
    <w:lvl w:ilvl="3" w:tplc="FD4E65E4">
      <w:start w:val="1"/>
      <w:numFmt w:val="bullet"/>
      <w:lvlText w:val="●"/>
      <w:lvlJc w:val="left"/>
      <w:pPr>
        <w:ind w:left="2880" w:hanging="360"/>
      </w:pPr>
    </w:lvl>
    <w:lvl w:ilvl="4" w:tplc="622A6F02">
      <w:start w:val="1"/>
      <w:numFmt w:val="bullet"/>
      <w:lvlText w:val="○"/>
      <w:lvlJc w:val="left"/>
      <w:pPr>
        <w:ind w:left="3600" w:hanging="360"/>
      </w:pPr>
    </w:lvl>
    <w:lvl w:ilvl="5" w:tplc="1012EE02">
      <w:start w:val="1"/>
      <w:numFmt w:val="bullet"/>
      <w:lvlText w:val="■"/>
      <w:lvlJc w:val="left"/>
      <w:pPr>
        <w:ind w:left="4320" w:hanging="360"/>
      </w:pPr>
    </w:lvl>
    <w:lvl w:ilvl="6" w:tplc="88107658">
      <w:start w:val="1"/>
      <w:numFmt w:val="bullet"/>
      <w:lvlText w:val="●"/>
      <w:lvlJc w:val="left"/>
      <w:pPr>
        <w:ind w:left="5040" w:hanging="360"/>
      </w:pPr>
    </w:lvl>
    <w:lvl w:ilvl="7" w:tplc="9B964B98">
      <w:start w:val="1"/>
      <w:numFmt w:val="bullet"/>
      <w:lvlText w:val="●"/>
      <w:lvlJc w:val="left"/>
      <w:pPr>
        <w:ind w:left="5760" w:hanging="360"/>
      </w:pPr>
    </w:lvl>
    <w:lvl w:ilvl="8" w:tplc="838E76B8">
      <w:start w:val="1"/>
      <w:numFmt w:val="bullet"/>
      <w:lvlText w:val="●"/>
      <w:lvlJc w:val="left"/>
      <w:pPr>
        <w:ind w:left="6480" w:hanging="360"/>
      </w:pPr>
    </w:lvl>
  </w:abstractNum>
  <w:abstractNum w:abstractNumId="1" w15:restartNumberingAfterBreak="0">
    <w:nsid w:val="59932C94"/>
    <w:multiLevelType w:val="hybridMultilevel"/>
    <w:tmpl w:val="CD105C9E"/>
    <w:lvl w:ilvl="0" w:tplc="70D04F4C">
      <w:start w:val="1"/>
      <w:numFmt w:val="bullet"/>
      <w:lvlText w:val="–"/>
      <w:lvlJc w:val="left"/>
      <w:pPr>
        <w:ind w:left="540" w:hanging="300"/>
      </w:pPr>
    </w:lvl>
    <w:lvl w:ilvl="1" w:tplc="8C90DA26">
      <w:numFmt w:val="decimal"/>
      <w:lvlText w:val=""/>
      <w:lvlJc w:val="left"/>
    </w:lvl>
    <w:lvl w:ilvl="2" w:tplc="5E2080E2">
      <w:numFmt w:val="decimal"/>
      <w:lvlText w:val=""/>
      <w:lvlJc w:val="left"/>
    </w:lvl>
    <w:lvl w:ilvl="3" w:tplc="DE56168A">
      <w:numFmt w:val="decimal"/>
      <w:lvlText w:val=""/>
      <w:lvlJc w:val="left"/>
    </w:lvl>
    <w:lvl w:ilvl="4" w:tplc="0CF214D0">
      <w:numFmt w:val="decimal"/>
      <w:lvlText w:val=""/>
      <w:lvlJc w:val="left"/>
    </w:lvl>
    <w:lvl w:ilvl="5" w:tplc="DA1E344A">
      <w:numFmt w:val="decimal"/>
      <w:lvlText w:val=""/>
      <w:lvlJc w:val="left"/>
    </w:lvl>
    <w:lvl w:ilvl="6" w:tplc="6DB6566E">
      <w:numFmt w:val="decimal"/>
      <w:lvlText w:val=""/>
      <w:lvlJc w:val="left"/>
    </w:lvl>
    <w:lvl w:ilvl="7" w:tplc="3B92B87C">
      <w:numFmt w:val="decimal"/>
      <w:lvlText w:val=""/>
      <w:lvlJc w:val="left"/>
    </w:lvl>
    <w:lvl w:ilvl="8" w:tplc="151E5E74">
      <w:numFmt w:val="decimal"/>
      <w:lvlText w:val=""/>
      <w:lvlJc w:val="left"/>
    </w:lvl>
  </w:abstractNum>
  <w:abstractNum w:abstractNumId="2" w15:restartNumberingAfterBreak="0">
    <w:nsid w:val="67D65437"/>
    <w:multiLevelType w:val="hybridMultilevel"/>
    <w:tmpl w:val="F4F86190"/>
    <w:lvl w:ilvl="0" w:tplc="67E887B0">
      <w:start w:val="1"/>
      <w:numFmt w:val="decimal"/>
      <w:lvlText w:val="%1."/>
      <w:lvlJc w:val="left"/>
      <w:pPr>
        <w:ind w:left="540" w:hanging="300"/>
      </w:pPr>
    </w:lvl>
    <w:lvl w:ilvl="1" w:tplc="CCFEA7B2">
      <w:numFmt w:val="decimal"/>
      <w:lvlText w:val=""/>
      <w:lvlJc w:val="left"/>
    </w:lvl>
    <w:lvl w:ilvl="2" w:tplc="CF42AD96">
      <w:numFmt w:val="decimal"/>
      <w:lvlText w:val=""/>
      <w:lvlJc w:val="left"/>
    </w:lvl>
    <w:lvl w:ilvl="3" w:tplc="F6C21E68">
      <w:numFmt w:val="decimal"/>
      <w:lvlText w:val=""/>
      <w:lvlJc w:val="left"/>
    </w:lvl>
    <w:lvl w:ilvl="4" w:tplc="CB8E90A0">
      <w:numFmt w:val="decimal"/>
      <w:lvlText w:val=""/>
      <w:lvlJc w:val="left"/>
    </w:lvl>
    <w:lvl w:ilvl="5" w:tplc="AE8E2E94">
      <w:numFmt w:val="decimal"/>
      <w:lvlText w:val=""/>
      <w:lvlJc w:val="left"/>
    </w:lvl>
    <w:lvl w:ilvl="6" w:tplc="62722E4E">
      <w:numFmt w:val="decimal"/>
      <w:lvlText w:val=""/>
      <w:lvlJc w:val="left"/>
    </w:lvl>
    <w:lvl w:ilvl="7" w:tplc="C12C4FD2">
      <w:numFmt w:val="decimal"/>
      <w:lvlText w:val=""/>
      <w:lvlJc w:val="left"/>
    </w:lvl>
    <w:lvl w:ilvl="8" w:tplc="8532613A">
      <w:numFmt w:val="decimal"/>
      <w:lvlText w:val=""/>
      <w:lvlJc w:val="left"/>
    </w:lvl>
  </w:abstractNum>
  <w:num w:numId="1" w16cid:durableId="495154143">
    <w:abstractNumId w:val="0"/>
    <w:lvlOverride w:ilvl="0">
      <w:startOverride w:val="1"/>
    </w:lvlOverride>
  </w:num>
  <w:num w:numId="2" w16cid:durableId="2085301708">
    <w:abstractNumId w:val="1"/>
    <w:lvlOverride w:ilvl="0">
      <w:startOverride w:val="1"/>
    </w:lvlOverride>
  </w:num>
  <w:num w:numId="3" w16cid:durableId="138170756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A73"/>
    <w:rsid w:val="0050618A"/>
    <w:rsid w:val="0098446E"/>
    <w:rsid w:val="00CC3A73"/>
    <w:rsid w:val="00CD0A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4CC33"/>
  <w15:docId w15:val="{867F3B3F-DA1B-4CC1-8DBF-A68DDFD22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B353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sz w:val="32"/>
      <w:szCs w:val="32"/>
    </w:rPr>
  </w:style>
  <w:style w:type="paragraph" w:styleId="Heading2">
    <w:name w:val="heading 2"/>
    <w:uiPriority w:val="9"/>
    <w:unhideWhenUsed/>
    <w:qFormat/>
    <w:pPr>
      <w:spacing w:before="220" w:after="100"/>
      <w:outlineLvl w:val="1"/>
    </w:pPr>
    <w:rPr>
      <w:b/>
      <w:bCs/>
      <w:color w:val="9C7B3C"/>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D0AF9"/>
    <w:pPr>
      <w:spacing w:after="100"/>
    </w:pPr>
  </w:style>
  <w:style w:type="paragraph" w:styleId="TOC2">
    <w:name w:val="toc 2"/>
    <w:basedOn w:val="Normal"/>
    <w:next w:val="Normal"/>
    <w:autoRedefine/>
    <w:uiPriority w:val="39"/>
    <w:unhideWhenUsed/>
    <w:rsid w:val="00CD0AF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2658</Words>
  <Characters>15155</Characters>
  <Application>Microsoft Office Word</Application>
  <DocSecurity>0</DocSecurity>
  <Lines>126</Lines>
  <Paragraphs>35</Paragraphs>
  <ScaleCrop>false</ScaleCrop>
  <Company/>
  <LinksUpToDate>false</LinksUpToDate>
  <CharactersWithSpaces>17778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2</cp:revision>
  <dcterms:created xsi:type="dcterms:W3CDTF">2026-07-10T07:57:00Z</dcterms:created>
  <dcterms:modified xsi:type="dcterms:W3CDTF">2026-07-10T07:58:00Z</dcterms:modified>
</cp:coreProperties>
</file>