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A2A5E"/>
          <w:sz w:val="72"/>
          <w:szCs w:val="72"/>
        </w:rPr>
        <w:t xml:space="preserve">TRACK B</w:t>
      </w:r>
    </w:p>
    <w:p>
      <w:pPr>
        <w:spacing w:after="160" w:before="0"/>
        <w:jc w:val="center"/>
      </w:pPr>
      <w:r>
        <w:rPr>
          <w:rFonts w:ascii="Arial" w:cs="Arial" w:eastAsia="Arial" w:hAnsi="Arial"/>
          <w:color w:val="2C3E7A"/>
          <w:sz w:val="32"/>
          <w:szCs w:val="32"/>
        </w:rPr>
        <w:t xml:space="preserve">AstroTalk Replica — BMAD Agile Framework Brief</w:t>
      </w:r>
    </w:p>
    <w:p>
      <w:pPr>
        <w:spacing w:after="600" w:before="0"/>
        <w:jc w:val="center"/>
      </w:pPr>
      <w:r>
        <w:rPr>
          <w:rFonts w:ascii="Arial" w:cs="Arial" w:eastAsia="Arial" w:hAnsi="Arial"/>
          <w:color w:val="777777"/>
          <w:sz w:val="22"/>
          <w:szCs w:val="22"/>
        </w:rPr>
        <w:t xml:space="preserve">Version 1.0  |  March 2026  |  Claude Cowork +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3E8FF" w:val="clear"/>
            <w:tcMar>
              <w:top w:type="dxa" w:w="100"/>
              <w:left w:type="dxa" w:w="100"/>
              <w:bottom w:type="dxa" w:w="100"/>
              <w:right w:type="dxa" w:w="100"/>
            </w:tcMar>
          </w:tcPr>
          <w:p>
            <w:pPr>
              <w:jc w:val="center"/>
            </w:pPr>
            <w:r>
              <w:rPr>
                <w:rFonts w:ascii="Arial" w:cs="Arial" w:eastAsia="Arial" w:hAnsi="Arial"/>
                <w:b/>
                <w:bCs/>
                <w:color w:val="7B1FA2"/>
                <w:sz w:val="20"/>
                <w:szCs w:val="20"/>
              </w:rPr>
              <w:t xml:space="preserve">🧠 PM</w:t>
            </w:r>
          </w:p>
          <w:p>
            <w:pPr>
              <w:jc w:val="center"/>
            </w:pPr>
            <w:r>
              <w:rPr>
                <w:rFonts w:ascii="Arial" w:cs="Arial" w:eastAsia="Arial" w:hAnsi="Arial"/>
                <w:color w:val="7B1FA2"/>
                <w:sz w:val="18"/>
                <w:szCs w:val="18"/>
              </w:rPr>
              <w:t xml:space="preserve">Analyst</w:t>
            </w:r>
          </w:p>
        </w:tc>
        <w:tc>
          <w:tcPr>
            <w:tcW w:type="dxa" w:w="1560"/>
            <w:tcBorders>
              <w:top w:val="single" w:color="CCCCCC" w:sz="1"/>
              <w:left w:val="single" w:color="CCCCCC" w:sz="1"/>
              <w:bottom w:val="single" w:color="CCCCCC" w:sz="1"/>
              <w:right w:val="single" w:color="CCCCCC" w:sz="1"/>
            </w:tcBorders>
            <w:shd w:fill="E3F0FF" w:val="clear"/>
            <w:tcMar>
              <w:top w:type="dxa" w:w="100"/>
              <w:left w:type="dxa" w:w="100"/>
              <w:bottom w:type="dxa" w:w="100"/>
              <w:right w:type="dxa" w:w="100"/>
            </w:tcMar>
          </w:tcPr>
          <w:p>
            <w:pPr>
              <w:jc w:val="center"/>
            </w:pPr>
            <w:r>
              <w:rPr>
                <w:rFonts w:ascii="Arial" w:cs="Arial" w:eastAsia="Arial" w:hAnsi="Arial"/>
                <w:b/>
                <w:bCs/>
                <w:color w:val="1565C0"/>
                <w:sz w:val="20"/>
                <w:szCs w:val="20"/>
              </w:rPr>
              <w:t xml:space="preserve">🏗 Architect</w:t>
            </w:r>
          </w:p>
          <w:p>
            <w:pPr>
              <w:jc w:val="center"/>
            </w:pPr>
            <w:r>
              <w:rPr>
                <w:rFonts w:ascii="Arial" w:cs="Arial" w:eastAsia="Arial" w:hAnsi="Arial"/>
                <w:color w:val="1565C0"/>
                <w:sz w:val="18"/>
                <w:szCs w:val="18"/>
              </w:rPr>
              <w:t xml:space="preserve">Design</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00"/>
              <w:bottom w:type="dxa" w:w="100"/>
              <w:right w:type="dxa" w:w="100"/>
            </w:tcMar>
          </w:tcPr>
          <w:p>
            <w:pPr>
              <w:jc w:val="center"/>
            </w:pPr>
            <w:r>
              <w:rPr>
                <w:rFonts w:ascii="Arial" w:cs="Arial" w:eastAsia="Arial" w:hAnsi="Arial"/>
                <w:b/>
                <w:bCs/>
                <w:color w:val="2E7D32"/>
                <w:sz w:val="20"/>
                <w:szCs w:val="20"/>
              </w:rPr>
              <w:t xml:space="preserve">📋 SM</w:t>
            </w:r>
          </w:p>
          <w:p>
            <w:pPr>
              <w:jc w:val="center"/>
            </w:pPr>
            <w:r>
              <w:rPr>
                <w:rFonts w:ascii="Arial" w:cs="Arial" w:eastAsia="Arial" w:hAnsi="Arial"/>
                <w:color w:val="2E7D32"/>
                <w:sz w:val="18"/>
                <w:szCs w:val="18"/>
              </w:rPr>
              <w:t xml:space="preserve">Scrum Master</w:t>
            </w:r>
          </w:p>
        </w:tc>
        <w:tc>
          <w:tcPr>
            <w:tcW w:type="dxa" w:w="1560"/>
            <w:tcBorders>
              <w:top w:val="single" w:color="CCCCCC" w:sz="1"/>
              <w:left w:val="single" w:color="CCCCCC" w:sz="1"/>
              <w:bottom w:val="single" w:color="CCCCCC" w:sz="1"/>
              <w:right w:val="single" w:color="CCCCCC" w:sz="1"/>
            </w:tcBorders>
            <w:shd w:fill="FFF3E0" w:val="clear"/>
            <w:tcMar>
              <w:top w:type="dxa" w:w="100"/>
              <w:left w:type="dxa" w:w="100"/>
              <w:bottom w:type="dxa" w:w="100"/>
              <w:right w:type="dxa" w:w="100"/>
            </w:tcMar>
          </w:tcPr>
          <w:p>
            <w:pPr>
              <w:jc w:val="center"/>
            </w:pPr>
            <w:r>
              <w:rPr>
                <w:rFonts w:ascii="Arial" w:cs="Arial" w:eastAsia="Arial" w:hAnsi="Arial"/>
                <w:b/>
                <w:bCs/>
                <w:color w:val="E65100"/>
                <w:sz w:val="20"/>
                <w:szCs w:val="20"/>
              </w:rPr>
              <w:t xml:space="preserve">💻 Dev</w:t>
            </w:r>
          </w:p>
          <w:p>
            <w:pPr>
              <w:jc w:val="center"/>
            </w:pPr>
            <w:r>
              <w:rPr>
                <w:rFonts w:ascii="Arial" w:cs="Arial" w:eastAsia="Arial" w:hAnsi="Arial"/>
                <w:color w:val="E65100"/>
                <w:sz w:val="18"/>
                <w:szCs w:val="18"/>
              </w:rPr>
              <w:t xml:space="preserve">Claude Code</w:t>
            </w:r>
          </w:p>
        </w:tc>
        <w:tc>
          <w:tcPr>
            <w:tcW w:type="dxa" w:w="1560"/>
            <w:tcBorders>
              <w:top w:val="single" w:color="CCCCCC" w:sz="1"/>
              <w:left w:val="single" w:color="CCCCCC" w:sz="1"/>
              <w:bottom w:val="single" w:color="CCCCCC" w:sz="1"/>
              <w:right w:val="single" w:color="CCCCCC" w:sz="1"/>
            </w:tcBorders>
            <w:shd w:fill="FFF0F0" w:val="clear"/>
            <w:tcMar>
              <w:top w:type="dxa" w:w="100"/>
              <w:left w:type="dxa" w:w="100"/>
              <w:bottom w:type="dxa" w:w="100"/>
              <w:right w:type="dxa" w:w="100"/>
            </w:tcMar>
          </w:tcPr>
          <w:p>
            <w:pPr>
              <w:jc w:val="center"/>
            </w:pPr>
            <w:r>
              <w:rPr>
                <w:rFonts w:ascii="Arial" w:cs="Arial" w:eastAsia="Arial" w:hAnsi="Arial"/>
                <w:b/>
                <w:bCs/>
                <w:color w:val="C62828"/>
                <w:sz w:val="20"/>
                <w:szCs w:val="20"/>
              </w:rPr>
              <w:t xml:space="preserve">🧪 QA</w:t>
            </w:r>
          </w:p>
          <w:p>
            <w:pPr>
              <w:jc w:val="center"/>
            </w:pPr>
            <w:r>
              <w:rPr>
                <w:rFonts w:ascii="Arial" w:cs="Arial" w:eastAsia="Arial" w:hAnsi="Arial"/>
                <w:color w:val="C62828"/>
                <w:sz w:val="18"/>
                <w:szCs w:val="18"/>
              </w:rPr>
              <w:t xml:space="preserve">Quality</w:t>
            </w:r>
          </w:p>
        </w:tc>
        <w:tc>
          <w:tcPr>
            <w:tcW w:type="dxa" w:w="1560"/>
            <w:tcBorders>
              <w:top w:val="single" w:color="CCCCCC" w:sz="1"/>
              <w:left w:val="single" w:color="CCCCCC" w:sz="1"/>
              <w:bottom w:val="single" w:color="CCCCCC" w:sz="1"/>
              <w:right w:val="single" w:color="CCCCCC" w:sz="1"/>
            </w:tcBorders>
            <w:shd w:fill="E0F7FA" w:val="clear"/>
            <w:tcMar>
              <w:top w:type="dxa" w:w="100"/>
              <w:left w:type="dxa" w:w="100"/>
              <w:bottom w:type="dxa" w:w="100"/>
              <w:right w:type="dxa" w:w="100"/>
            </w:tcMar>
          </w:tcPr>
          <w:p>
            <w:pPr>
              <w:jc w:val="center"/>
            </w:pPr>
            <w:r>
              <w:rPr>
                <w:rFonts w:ascii="Arial" w:cs="Arial" w:eastAsia="Arial" w:hAnsi="Arial"/>
                <w:b/>
                <w:bCs/>
                <w:color w:val="00695C"/>
                <w:sz w:val="20"/>
                <w:szCs w:val="20"/>
              </w:rPr>
              <w:t xml:space="preserve">✅ PO</w:t>
            </w:r>
          </w:p>
          <w:p>
            <w:pPr>
              <w:jc w:val="center"/>
            </w:pPr>
            <w:r>
              <w:rPr>
                <w:rFonts w:ascii="Arial" w:cs="Arial" w:eastAsia="Arial" w:hAnsi="Arial"/>
                <w:color w:val="00695C"/>
                <w:sz w:val="18"/>
                <w:szCs w:val="18"/>
              </w:rPr>
              <w:t xml:space="preserve">Arun (Human)</w:t>
            </w:r>
          </w:p>
        </w:tc>
      </w:tr>
    </w:tbl>
    <w:p>
      <w:pPr>
        <w:spacing w:after="80" w:before="80"/>
      </w:pPr>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40"/>
              <w:left w:type="dxa" w:w="200"/>
              <w:bottom w:type="dxa" w:w="140"/>
              <w:right w:type="dxa" w:w="200"/>
            </w:tcMar>
          </w:tcPr>
          <w:p>
            <w:r>
              <w:rPr>
                <w:rFonts w:ascii="Arial" w:cs="Arial" w:eastAsia="Arial" w:hAnsi="Arial"/>
                <w:b/>
                <w:bCs/>
                <w:color w:val="1A2A5E"/>
                <w:sz w:val="22"/>
                <w:szCs w:val="22"/>
              </w:rPr>
              <w:t xml:space="preserve">How to Use This Document</w:t>
            </w:r>
          </w:p>
          <w:p>
            <w:r>
              <w:rPr>
                <w:rFonts w:ascii="Arial" w:cs="Arial" w:eastAsia="Arial" w:hAnsi="Arial"/>
                <w:color w:val="444444"/>
                <w:sz w:val="20"/>
                <w:szCs w:val="20"/>
              </w:rPr>
              <w:t xml:space="preserve">This is the master brief for the BMAD scrum team. Each section is addressed to a specific AI agent role running in Claude Cowork. Read the entire document first (PO/Arun), then activate each agent persona in sequence: PM first, then Architect, then Scrum Master. Claude Code is invoked per story by the Dev role. QA reviews each Dev PR before PO demo.</w:t>
            </w:r>
          </w:p>
        </w:tc>
      </w:tr>
    </w:tbl>
    <w:p>
      <w:r>
        <w:br w:type="page"/>
      </w:r>
    </w:p>
    <w:p>
      <w:pPr>
        <w:pStyle w:val="Heading1"/>
        <w:spacing w:after="180" w:before="420"/>
      </w:pPr>
      <w:r>
        <w:rPr>
          <w:rFonts w:ascii="Arial" w:cs="Arial" w:eastAsia="Arial" w:hAnsi="Arial"/>
          <w:b/>
          <w:bCs/>
          <w:color w:val="1A2A5E"/>
          <w:sz w:val="38"/>
          <w:szCs w:val="38"/>
        </w:rPr>
        <w:t xml:space="preserve">1. BMAD Framework Overview</w:t>
      </w:r>
    </w:p>
    <w:p>
      <w:pPr>
        <w:pBdr>
          <w:bottom w:val="single" w:color="1A2A5E" w:sz="6" w:space="1"/>
        </w:pBdr>
        <w:spacing w:after="200" w:before="200"/>
      </w:pPr>
    </w:p>
    <w:p>
      <w:pPr>
        <w:spacing w:after="80" w:before="80"/>
      </w:pPr>
      <w:r>
        <w:rPr>
          <w:rFonts w:ascii="Arial" w:cs="Arial" w:eastAsia="Arial" w:hAnsi="Arial"/>
          <w:b w:val="false"/>
          <w:bCs w:val="false"/>
          <w:color w:val="333333"/>
          <w:sz w:val="22"/>
          <w:szCs w:val="22"/>
        </w:rPr>
        <w:t xml:space="preserve">BMAD (Build–Measure–Analyze–Deploy) is an agile AI agent framework that simulates a cross-functional scrum team using specialized Claude Cowork personas. Each persona has a distinct responsibility and produces specific artifacts that feed the next role.</w:t>
      </w:r>
    </w:p>
    <w:p>
      <w:pPr>
        <w:spacing w:after="80" w:before="80"/>
      </w:pPr>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BMAD Meaning</w:t>
            </w:r>
          </w:p>
        </w:tc>
        <w:tc>
          <w:tcPr>
            <w:tcW w:type="dxa" w:w="43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In This Project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 — Build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Plan and implement iteratively in sprints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0 through Sprint 7; Claude Code writes code per story</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 — Measure</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Track velocity, test coverage, bug rate per sprint</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QA agent produces metrics at each sprint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 — Analyze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Review outcomes; identify gaps and improvements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PO (Arun) reviews sprint demo; SM adjusts backlog</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 — Deploy</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Ship working software; compare with Track A</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Final deployment + Track A vs B comparison report</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1.1 Claude Cowork Configuration</w:t>
      </w:r>
    </w:p>
    <w:p>
      <w:pPr>
        <w:spacing w:after="80" w:before="80"/>
      </w:pPr>
      <w:r>
        <w:rPr>
          <w:rFonts w:ascii="Arial" w:cs="Arial" w:eastAsia="Arial" w:hAnsi="Arial"/>
          <w:b w:val="false"/>
          <w:bCs w:val="false"/>
          <w:color w:val="333333"/>
          <w:sz w:val="22"/>
          <w:szCs w:val="22"/>
        </w:rPr>
        <w:t xml:space="preserve">Activate the following personas in Claude Cowork. Each persona should be a separate Cowork session/tab. They communicate via shared documents (Google Docs or Notion) as the source of truth.</w:t>
      </w:r>
    </w:p>
    <w:p>
      <w:pPr>
        <w:spacing w:after="80" w:before="80"/>
      </w:pPr>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Persona</w:t>
            </w:r>
          </w:p>
        </w:tc>
        <w:tc>
          <w:tcPr>
            <w:tcW w:type="dxa" w:w="36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Claude Cowork Prompt Seed</w:t>
            </w:r>
          </w:p>
        </w:tc>
        <w:tc>
          <w:tcPr>
            <w:tcW w:type="dxa" w:w="37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Produces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PM — Product Analyst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You are a Senior Product Manager at a tech company. You analyse requirements documents and produce detailed PRDs with user stories, acceptance criteria, and priority rankings. You ask clarifying questions before writing. You do not design or code.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PRD.md, Story backlog in JIRA/Notion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Architect</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You are a Principal Software Architect with expertise in Node.js, React, PostgreSQL, Redis, and real-time systems. You produce system design documents, ADRs, and OpenAPI specs. You do not write application code.</w:t>
            </w:r>
          </w:p>
        </w:tc>
        <w:tc>
          <w:tcPr>
            <w:tcW w:type="dxa" w:w="3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ARCHITECTURE.md, openapi.yaml, ADR-*.md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Scrum Master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You are a Certified Scrum Master. You take a PRD and architecture doc and break them into sprint-ready stories with acceptance criteria, story points, and dependencies. You run daily standups and flag blockers.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BACKLOG.md, SPRINT-*.md, STANDUP-*.md</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Dev Agent</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You are a senior full-stack engineer. You receive one user story at a time and implement it following the architecture and coding rules. You write unit tests. You use Claude Code for implementation.</w:t>
            </w:r>
          </w:p>
        </w:tc>
        <w:tc>
          <w:tcPr>
            <w:tcW w:type="dxa" w:w="3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Code PRs, unit tests, DECISIONS.md entries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QA Agent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You are a QA engineer. You review pull requests, write test cases from acceptance criteria, flag missing tests, and produce a sprint test report. You do not write feature code.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TEST-CASES-S*.md, QA-REPORT-S*.md, PR review comments</w:t>
            </w:r>
          </w:p>
        </w:tc>
      </w:tr>
    </w:tbl>
    <w:p>
      <w:r>
        <w:br w:type="page"/>
      </w:r>
    </w:p>
    <w:p>
      <w:pPr>
        <w:pStyle w:val="Heading1"/>
        <w:spacing w:after="180" w:before="420"/>
      </w:pPr>
      <w:r>
        <w:rPr>
          <w:rFonts w:ascii="Arial" w:cs="Arial" w:eastAsia="Arial" w:hAnsi="Arial"/>
          <w:b/>
          <w:bCs/>
          <w:color w:val="1A2A5E"/>
          <w:sz w:val="38"/>
          <w:szCs w:val="38"/>
        </w:rPr>
        <w:t xml:space="preserve">2. Product Vision Brief — For PM Agent</w:t>
      </w:r>
    </w:p>
    <w:p>
      <w:pPr>
        <w:pBdr>
          <w:bottom w:val="single" w:color="1A2A5E"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8FF" w:val="clear"/>
            <w:tcMar>
              <w:top w:type="dxa" w:w="120"/>
              <w:left w:type="dxa" w:w="200"/>
              <w:bottom w:type="dxa" w:w="120"/>
              <w:right w:type="dxa" w:w="200"/>
            </w:tcMar>
          </w:tcPr>
          <w:p>
            <w:r>
              <w:rPr>
                <w:rFonts w:ascii="Arial" w:cs="Arial" w:eastAsia="Arial" w:hAnsi="Arial"/>
                <w:b/>
                <w:bCs/>
                <w:color w:val="7B1FA2"/>
                <w:sz w:val="24"/>
                <w:szCs w:val="24"/>
              </w:rPr>
              <w:t xml:space="preserve">▶  AGENT: PM — Product Analyst</w:t>
            </w:r>
          </w:p>
        </w:tc>
      </w:tr>
    </w:tbl>
    <w:p>
      <w:pPr>
        <w:spacing w:after="80" w:before="80"/>
      </w:pPr>
      <w:r>
        <w:rPr>
          <w:rFonts w:ascii="Arial" w:cs="Arial" w:eastAsia="Arial" w:hAnsi="Arial"/>
          <w:b w:val="false"/>
          <w:bCs w:val="false"/>
          <w:color w:val="333333"/>
          <w:sz w:val="22"/>
          <w:szCs w:val="22"/>
        </w:rPr>
        <w:t xml:space="preserve"/>
      </w:r>
    </w:p>
    <w:p>
      <w:pPr>
        <w:spacing w:after="80" w:before="80"/>
      </w:pPr>
      <w:r>
        <w:rPr>
          <w:rFonts w:ascii="Arial" w:cs="Arial" w:eastAsia="Arial" w:hAnsi="Arial"/>
          <w:b w:val="false"/>
          <w:bCs w:val="false"/>
          <w:color w:val="333333"/>
          <w:sz w:val="22"/>
          <w:szCs w:val="22"/>
        </w:rPr>
        <w:t xml:space="preserve">Your input is this entire document. Your output is PRD.md. Read the full brief, then produce the PRD before the Architect begins. Ask clarifying questions if anything is ambiguous — list them before writing the PRD.</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2.1 Product Summary</w:t>
      </w:r>
    </w:p>
    <w:p>
      <w:pPr>
        <w:spacing w:after="80" w:before="80"/>
      </w:pPr>
      <w:r>
        <w:rPr>
          <w:rFonts w:ascii="Arial" w:cs="Arial" w:eastAsia="Arial" w:hAnsi="Arial"/>
          <w:b w:val="false"/>
          <w:bCs w:val="false"/>
          <w:color w:val="333333"/>
          <w:sz w:val="22"/>
          <w:szCs w:val="22"/>
        </w:rPr>
        <w:t xml:space="preserve">Build an AstroTalk-inspired two-sided astrology marketplace. Users get horoscopes, Kundli charts, and real-time consultations with astrologers. Astrologers earn per-minute fees. The platform earns commission. Prediction accuracy is v1-deprioritised — the framework, billing mechanics, and UI are what matter.</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2.2 Target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Persona</w:t>
            </w:r>
          </w:p>
        </w:tc>
        <w:tc>
          <w:tcPr>
            <w:tcW w:type="dxa" w:w="3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Goal</w:t>
            </w:r>
          </w:p>
        </w:tc>
        <w:tc>
          <w:tcPr>
            <w:tcW w:type="dxa" w:w="39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Pain Point Being Solved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Anonymous Visitor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Explore horoscopes, learn about astrology, browse astrologers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Free, instant access without sign-up friction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Registered User (Seeker)</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Book real-time chat consultations, generate Kundli, get personalised predictions</w:t>
            </w:r>
          </w:p>
        </w:tc>
        <w:tc>
          <w:tcPr>
            <w:tcW w:type="dxa" w:w="39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On-demand access to astrologers 24/7 without travel or appointments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Astrologer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Accept consultations, manage schedule, earn income, build reputation online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Reach a wider audience beyond local clients; streamlined billing</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Platform Admin</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Manage all users, content, transactions, and platform health</w:t>
            </w:r>
          </w:p>
        </w:tc>
        <w:tc>
          <w:tcPr>
            <w:tcW w:type="dxa" w:w="39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Visibility into platform operations; tools to moderate and scale</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2.3 Feature Scope (75–80% Parity with AstroTalk)</w:t>
      </w:r>
    </w:p>
    <w:p>
      <w:pPr>
        <w:spacing w:after="80" w:before="80"/>
      </w:pPr>
      <w:r>
        <w:rPr>
          <w:rFonts w:ascii="Arial" w:cs="Arial" w:eastAsia="Arial" w:hAnsi="Arial"/>
          <w:b w:val="false"/>
          <w:bCs w:val="false"/>
          <w:color w:val="333333"/>
          <w:sz w:val="22"/>
          <w:szCs w:val="22"/>
        </w:rPr>
        <w:t xml:space="preserve">The PM must convert the following module list into full user stories with acceptance criteria. Group stories by epic. Each story must follow the format: 'As a [persona], I want to [action], so that [benefit].'</w:t>
      </w:r>
    </w:p>
    <w:p>
      <w:pPr>
        <w:spacing w:after="80" w:before="80"/>
      </w:pPr>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Epic</w:t>
            </w:r>
          </w:p>
        </w:tc>
        <w:tc>
          <w:tcPr>
            <w:tcW w:type="dxa" w:w="44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Key Features to Story-ise</w:t>
            </w:r>
          </w:p>
        </w:tc>
        <w:tc>
          <w:tcPr>
            <w:tcW w:type="dxa" w:w="25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Auth &amp; Profiles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OTP login, email/password, Google SSO, profile with birth details, saved kundlis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Astrologer Directory</w:t>
            </w:r>
          </w:p>
        </w:tc>
        <w:tc>
          <w:tcPr>
            <w:tcW w:type="dxa" w:w="4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Listing with filters, detail page, real-time availability, onboarding portal, verified badge</w:t>
            </w:r>
          </w:p>
        </w:tc>
        <w:tc>
          <w:tcPr>
            <w:tcW w:type="dxa" w:w="2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Kundli Engine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Birth chart form, SVG chart, planetary table, AI report, Kundli matching, PDF export, save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P0/P1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Horoscope Content</w:t>
            </w:r>
          </w:p>
        </w:tc>
        <w:tc>
          <w:tcPr>
            <w:tcW w:type="dxa" w:w="4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Daily/weekly/monthly (12 signs), love horoscope, Panchang, zodiac info, Muhurat calculator</w:t>
            </w:r>
          </w:p>
        </w:tc>
        <w:tc>
          <w:tcPr>
            <w:tcW w:type="dxa" w:w="2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Consultation Chat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Real-time text chat, per-minute billing, wallet pre-check, auto-disconnect, session review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Wallet &amp; Payments</w:t>
            </w:r>
          </w:p>
        </w:tc>
        <w:tc>
          <w:tcPr>
            <w:tcW w:type="dxa" w:w="4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Recharge (mock), transaction ledger, cashback, astrologer payout, refund flow</w:t>
            </w:r>
          </w:p>
        </w:tc>
        <w:tc>
          <w:tcPr>
            <w:tcW w:type="dxa" w:w="2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P0/P1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AstroMall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Product catalogue, detail, cart, mock checkout, order history, wishlist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P1/P2</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Blog &amp; Tools</w:t>
            </w:r>
          </w:p>
        </w:tc>
        <w:tc>
          <w:tcPr>
            <w:tcW w:type="dxa" w:w="4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Blog listing/detail, numerology calculator, compatibility checker, baby name tool</w:t>
            </w:r>
          </w:p>
        </w:tc>
        <w:tc>
          <w:tcPr>
            <w:tcW w:type="dxa" w:w="2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P1/P2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 Panel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KPI dashboard, user/astrologer management, content CRUD, transaction monitoring, promo codes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P0/P1</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Notifications</w:t>
            </w:r>
          </w:p>
        </w:tc>
        <w:tc>
          <w:tcPr>
            <w:tcW w:type="dxa" w:w="4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In-app bell, transactional email, low-wallet alert, astrologer online alert</w:t>
            </w:r>
          </w:p>
        </w:tc>
        <w:tc>
          <w:tcPr>
            <w:tcW w:type="dxa" w:w="2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P1/P2</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2.4 PM Deliverables Checklist</w:t>
      </w:r>
    </w:p>
    <w:p>
      <w:pPr>
        <w:pStyle w:val="ListParagraph"/>
        <w:numPr>
          <w:ilvl w:val="0"/>
          <w:numId w:val="2"/>
        </w:numPr>
        <w:spacing w:after="60" w:before="60"/>
      </w:pPr>
      <w:r>
        <w:rPr>
          <w:rFonts w:ascii="Arial" w:cs="Arial" w:eastAsia="Arial" w:hAnsi="Arial"/>
          <w:color w:val="333333"/>
          <w:sz w:val="22"/>
          <w:szCs w:val="22"/>
        </w:rPr>
        <w:t xml:space="preserve">PRD.md — full product requirements document with all epics and stories</w:t>
      </w:r>
    </w:p>
    <w:p>
      <w:pPr>
        <w:pStyle w:val="ListParagraph"/>
        <w:numPr>
          <w:ilvl w:val="0"/>
          <w:numId w:val="2"/>
        </w:numPr>
        <w:spacing w:after="60" w:before="60"/>
      </w:pPr>
      <w:r>
        <w:rPr>
          <w:rFonts w:ascii="Arial" w:cs="Arial" w:eastAsia="Arial" w:hAnsi="Arial"/>
          <w:color w:val="333333"/>
          <w:sz w:val="22"/>
          <w:szCs w:val="22"/>
        </w:rPr>
        <w:t xml:space="preserve">Each story: title, persona, user story sentence, acceptance criteria (3–5 BDD-style Given/When/Then), out-of-scope notes</w:t>
      </w:r>
    </w:p>
    <w:p>
      <w:pPr>
        <w:pStyle w:val="ListParagraph"/>
        <w:numPr>
          <w:ilvl w:val="0"/>
          <w:numId w:val="2"/>
        </w:numPr>
        <w:spacing w:after="60" w:before="60"/>
      </w:pPr>
      <w:r>
        <w:rPr>
          <w:rFonts w:ascii="Arial" w:cs="Arial" w:eastAsia="Arial" w:hAnsi="Arial"/>
          <w:color w:val="333333"/>
          <w:sz w:val="22"/>
          <w:szCs w:val="22"/>
        </w:rPr>
        <w:t xml:space="preserve">Priority matrix: P0 (sprint 1–3), P1 (sprint 4–6), P2 (sprint 7+)</w:t>
      </w:r>
    </w:p>
    <w:p>
      <w:pPr>
        <w:pStyle w:val="ListParagraph"/>
        <w:numPr>
          <w:ilvl w:val="0"/>
          <w:numId w:val="2"/>
        </w:numPr>
        <w:spacing w:after="60" w:before="60"/>
      </w:pPr>
      <w:r>
        <w:rPr>
          <w:rFonts w:ascii="Arial" w:cs="Arial" w:eastAsia="Arial" w:hAnsi="Arial"/>
          <w:color w:val="333333"/>
          <w:sz w:val="22"/>
          <w:szCs w:val="22"/>
        </w:rPr>
        <w:t xml:space="preserve">Open questions log: any ambiguities from this brief, asked to PO before finalising PRD</w:t>
      </w:r>
    </w:p>
    <w:p>
      <w:pPr>
        <w:pStyle w:val="ListParagraph"/>
        <w:numPr>
          <w:ilvl w:val="0"/>
          <w:numId w:val="2"/>
        </w:numPr>
        <w:spacing w:after="60" w:before="60"/>
      </w:pPr>
      <w:r>
        <w:rPr>
          <w:rFonts w:ascii="Arial" w:cs="Arial" w:eastAsia="Arial" w:hAnsi="Arial"/>
          <w:color w:val="333333"/>
          <w:sz w:val="22"/>
          <w:szCs w:val="22"/>
        </w:rPr>
        <w:t xml:space="preserve">Glossary of domain terms (Kundli, Lagna, Dasha, Panchang, etc.) embedded in PRD appendix</w:t>
      </w:r>
    </w:p>
    <w:p>
      <w:r>
        <w:br w:type="page"/>
      </w:r>
    </w:p>
    <w:p>
      <w:pPr>
        <w:pStyle w:val="Heading1"/>
        <w:spacing w:after="180" w:before="420"/>
      </w:pPr>
      <w:r>
        <w:rPr>
          <w:rFonts w:ascii="Arial" w:cs="Arial" w:eastAsia="Arial" w:hAnsi="Arial"/>
          <w:b/>
          <w:bCs/>
          <w:color w:val="1A2A5E"/>
          <w:sz w:val="38"/>
          <w:szCs w:val="38"/>
        </w:rPr>
        <w:t xml:space="preserve">3. Architecture Brief — For Architect Agent</w:t>
      </w:r>
    </w:p>
    <w:p>
      <w:pPr>
        <w:pBdr>
          <w:bottom w:val="single" w:color="1A2A5E"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0FF" w:val="clear"/>
            <w:tcMar>
              <w:top w:type="dxa" w:w="120"/>
              <w:left w:type="dxa" w:w="200"/>
              <w:bottom w:type="dxa" w:w="120"/>
              <w:right w:type="dxa" w:w="200"/>
            </w:tcMar>
          </w:tcPr>
          <w:p>
            <w:r>
              <w:rPr>
                <w:rFonts w:ascii="Arial" w:cs="Arial" w:eastAsia="Arial" w:hAnsi="Arial"/>
                <w:b/>
                <w:bCs/>
                <w:color w:val="1565C0"/>
                <w:sz w:val="24"/>
                <w:szCs w:val="24"/>
              </w:rPr>
              <w:t xml:space="preserve">▶  AGENT: Architect</w:t>
            </w:r>
          </w:p>
        </w:tc>
      </w:tr>
    </w:tbl>
    <w:p>
      <w:pPr>
        <w:spacing w:after="80" w:before="80"/>
      </w:pPr>
      <w:r>
        <w:rPr>
          <w:rFonts w:ascii="Arial" w:cs="Arial" w:eastAsia="Arial" w:hAnsi="Arial"/>
          <w:b w:val="false"/>
          <w:bCs w:val="false"/>
          <w:color w:val="333333"/>
          <w:sz w:val="22"/>
          <w:szCs w:val="22"/>
        </w:rPr>
        <w:t xml:space="preserve"/>
      </w:r>
    </w:p>
    <w:p>
      <w:pPr>
        <w:spacing w:after="80" w:before="80"/>
      </w:pPr>
      <w:r>
        <w:rPr>
          <w:rFonts w:ascii="Arial" w:cs="Arial" w:eastAsia="Arial" w:hAnsi="Arial"/>
          <w:b w:val="false"/>
          <w:bCs w:val="false"/>
          <w:color w:val="333333"/>
          <w:sz w:val="22"/>
          <w:szCs w:val="22"/>
        </w:rPr>
        <w:t xml:space="preserve">Your input is the PM's PRD.md and this document. Produce ARCHITECTURE.md, an OpenAPI 3.1 spec (openapi.yaml), and individual ADRs for each major technology decision. Do not begin until PRD.md is finalised and reviewed by PO.</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3.1 Mandated Stack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Notes for Architect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Monorepo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pnpm workspaces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packages/web, packages/api, packages/shared. Shared types and Socket.io event constants go in packages/shared.</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Frontend</w:t>
            </w:r>
          </w:p>
        </w:tc>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React 18 + Vite + TypeScript strict</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Tailwind CSS + Shadcn/UI. SSR optional (Next.js) — architect decides and documents in ADR.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Zustand + TanStack Query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TanStack for all server state. Zustand only for UI-local state (e.g. active chat session).</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Backend</w:t>
            </w:r>
          </w:p>
        </w:tc>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Node.js + Express + TypeScript strict</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REST API. Socket.io on same server or separate process — architect decides in ADR.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Passport.js + JWT + Firebase Auth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OTP primary. JWT: access=15m memory-only, refresh=7d httpOnly cookie.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Database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PostgreSQL 16 + Prisma ORM</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All schema changes via Prisma migrations. No raw SQL in application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Redis (ioredis)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Session store, horoscope cache, rate limiting, BullMQ backing.</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Storage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AWS S3 or GCS</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Presigned URLs for upload; never proxy files through API server.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Astrology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node-swisseph + Python sidecar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Architect must design the gRPC or JSON IPC bridge. Document latency expectations.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AI Content</w:t>
            </w:r>
          </w:p>
        </w:tc>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Anthropic Claude API</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ContentService pattern: cache-first Redis, then API, then retry 3x with exponential backoff.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Real-time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Socket.io (ws transport)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 ticker per active session. Architect must design room/namespace strategy.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Job Queue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BullMQ (Redis)</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Nightly horoscope generation, email dispatch, session billing ticks.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CI/CD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GitHub Actions → Docker → Cloud (ECS or Cloud Run)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Architect defines Dockerfile structure and compose for dev.</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3.2 Architecture Decisions Required (ADRs)</w:t>
      </w:r>
    </w:p>
    <w:p>
      <w:pPr>
        <w:spacing w:after="80" w:before="80"/>
      </w:pPr>
      <w:r>
        <w:rPr>
          <w:rFonts w:ascii="Arial" w:cs="Arial" w:eastAsia="Arial" w:hAnsi="Arial"/>
          <w:b w:val="false"/>
          <w:bCs w:val="false"/>
          <w:color w:val="333333"/>
          <w:sz w:val="22"/>
          <w:szCs w:val="22"/>
        </w:rPr>
        <w:t xml:space="preserve">The Architect must produce one ADR per decision below. Format: context, decision, consequences, alternatives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ADR-#</w:t>
            </w:r>
          </w:p>
        </w:tc>
        <w:tc>
          <w:tcPr>
            <w:tcW w:type="dxa" w:w="36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Decision to Make</w:t>
            </w:r>
          </w:p>
        </w:tc>
        <w:tc>
          <w:tcPr>
            <w:tcW w:type="dxa" w:w="43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Key Trade-offs to Address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ADR-001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SSR vs CSR for React app (Next.js vs plain Vite)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SEO for horoscope pages vs deployment complexity</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ADR-002</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Socket.io on same Express process vs separate service</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Resource contention in billing ticker vs operational complexity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ADR-003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node-swisseph native binding vs Python sidecar via gRPC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Performance vs portability; Node-native FFI risk</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ADR-004</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Redis cache TTL strategy for AI-generated content</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Content freshness vs API cost vs latency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ADR-005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Astrologer availability: Socket.io room vs polling + DB flag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Real-time accuracy vs server load at scale</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ADR-006</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PDF generation: Puppeteer (headless Chrome) vs @react-pdf/renderer</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Fidelity vs server resource consumption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ADR-007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Cart storage: Redis session vs DB table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Persistence across sessions vs Redis TTL risk</w:t>
            </w:r>
          </w:p>
        </w:tc>
      </w:tr>
      <w:tr>
        <w:tc>
          <w:tcPr>
            <w:tcW w:type="dxa" w:w="1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ADR-008</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Admin SPA: same React app (lazy-loaded admin routes) vs separate app</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Bundle size vs deployment simplicity</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3.3 API Contract Requirements</w:t>
      </w:r>
    </w:p>
    <w:p>
      <w:pPr>
        <w:spacing w:after="80" w:before="80"/>
      </w:pPr>
      <w:r>
        <w:rPr>
          <w:rFonts w:ascii="Arial" w:cs="Arial" w:eastAsia="Arial" w:hAnsi="Arial"/>
          <w:b w:val="false"/>
          <w:bCs w:val="false"/>
          <w:color w:val="333333"/>
          <w:sz w:val="22"/>
          <w:szCs w:val="22"/>
        </w:rPr>
        <w:t xml:space="preserve">The Architect must produce openapi.yaml with all endpoints. Minimum required endpoints:</w:t>
      </w:r>
    </w:p>
    <w:p>
      <w:pPr>
        <w:pStyle w:val="ListParagraph"/>
        <w:numPr>
          <w:ilvl w:val="0"/>
          <w:numId w:val="2"/>
        </w:numPr>
        <w:spacing w:after="60" w:before="60"/>
      </w:pPr>
      <w:r>
        <w:rPr>
          <w:rFonts w:ascii="Arial" w:cs="Arial" w:eastAsia="Arial" w:hAnsi="Arial"/>
          <w:color w:val="333333"/>
          <w:sz w:val="22"/>
          <w:szCs w:val="22"/>
        </w:rPr>
        <w:t xml:space="preserve">Auth: POST /auth/otp/send, POST /auth/otp/verify, POST /auth/login, POST /auth/refresh, POST /auth/logout</w:t>
      </w:r>
    </w:p>
    <w:p>
      <w:pPr>
        <w:pStyle w:val="ListParagraph"/>
        <w:numPr>
          <w:ilvl w:val="0"/>
          <w:numId w:val="2"/>
        </w:numPr>
        <w:spacing w:after="60" w:before="60"/>
      </w:pPr>
      <w:r>
        <w:rPr>
          <w:rFonts w:ascii="Arial" w:cs="Arial" w:eastAsia="Arial" w:hAnsi="Arial"/>
          <w:color w:val="333333"/>
          <w:sz w:val="22"/>
          <w:szCs w:val="22"/>
        </w:rPr>
        <w:t xml:space="preserve">Users: GET /users/me, PUT /users/me, GET /users/:id/kundlis, DELETE /users/me</w:t>
      </w:r>
    </w:p>
    <w:p>
      <w:pPr>
        <w:pStyle w:val="ListParagraph"/>
        <w:numPr>
          <w:ilvl w:val="0"/>
          <w:numId w:val="2"/>
        </w:numPr>
        <w:spacing w:after="60" w:before="60"/>
      </w:pPr>
      <w:r>
        <w:rPr>
          <w:rFonts w:ascii="Arial" w:cs="Arial" w:eastAsia="Arial" w:hAnsi="Arial"/>
          <w:color w:val="333333"/>
          <w:sz w:val="22"/>
          <w:szCs w:val="22"/>
        </w:rPr>
        <w:t xml:space="preserve">Astrologers: GET /astrologers, GET /astrologers/:id, PUT /astrologers/me (astrologer portal), POST /astrologers/onboard</w:t>
      </w:r>
    </w:p>
    <w:p>
      <w:pPr>
        <w:pStyle w:val="ListParagraph"/>
        <w:numPr>
          <w:ilvl w:val="0"/>
          <w:numId w:val="2"/>
        </w:numPr>
        <w:spacing w:after="60" w:before="60"/>
      </w:pPr>
      <w:r>
        <w:rPr>
          <w:rFonts w:ascii="Arial" w:cs="Arial" w:eastAsia="Arial" w:hAnsi="Arial"/>
          <w:color w:val="333333"/>
          <w:sz w:val="22"/>
          <w:szCs w:val="22"/>
        </w:rPr>
        <w:t xml:space="preserve">Consultations: POST /consultations, GET /consultations/:id, GET /consultations (user history), POST /consultations/:id/report</w:t>
      </w:r>
    </w:p>
    <w:p>
      <w:pPr>
        <w:pStyle w:val="ListParagraph"/>
        <w:numPr>
          <w:ilvl w:val="0"/>
          <w:numId w:val="2"/>
        </w:numPr>
        <w:spacing w:after="60" w:before="60"/>
      </w:pPr>
      <w:r>
        <w:rPr>
          <w:rFonts w:ascii="Arial" w:cs="Arial" w:eastAsia="Arial" w:hAnsi="Arial"/>
          <w:color w:val="333333"/>
          <w:sz w:val="22"/>
          <w:szCs w:val="22"/>
        </w:rPr>
        <w:t xml:space="preserve">Wallet: GET /wallet, POST /wallet/recharge, GET /wallet/transactions</w:t>
      </w:r>
    </w:p>
    <w:p>
      <w:pPr>
        <w:pStyle w:val="ListParagraph"/>
        <w:numPr>
          <w:ilvl w:val="0"/>
          <w:numId w:val="2"/>
        </w:numPr>
        <w:spacing w:after="60" w:before="60"/>
      </w:pPr>
      <w:r>
        <w:rPr>
          <w:rFonts w:ascii="Arial" w:cs="Arial" w:eastAsia="Arial" w:hAnsi="Arial"/>
          <w:color w:val="333333"/>
          <w:sz w:val="22"/>
          <w:szCs w:val="22"/>
        </w:rPr>
        <w:t xml:space="preserve">Kundli: POST /kundli/generate, GET /kundli/:id, POST /kundli/match, POST /kundli/:id/pdf</w:t>
      </w:r>
    </w:p>
    <w:p>
      <w:pPr>
        <w:pStyle w:val="ListParagraph"/>
        <w:numPr>
          <w:ilvl w:val="0"/>
          <w:numId w:val="2"/>
        </w:numPr>
        <w:spacing w:after="60" w:before="60"/>
      </w:pPr>
      <w:r>
        <w:rPr>
          <w:rFonts w:ascii="Arial" w:cs="Arial" w:eastAsia="Arial" w:hAnsi="Arial"/>
          <w:color w:val="333333"/>
          <w:sz w:val="22"/>
          <w:szCs w:val="22"/>
        </w:rPr>
        <w:t xml:space="preserve">Horoscope: GET /horoscope/:sign/:period, GET /panchang</w:t>
      </w:r>
    </w:p>
    <w:p>
      <w:pPr>
        <w:pStyle w:val="ListParagraph"/>
        <w:numPr>
          <w:ilvl w:val="0"/>
          <w:numId w:val="2"/>
        </w:numPr>
        <w:spacing w:after="60" w:before="60"/>
      </w:pPr>
      <w:r>
        <w:rPr>
          <w:rFonts w:ascii="Arial" w:cs="Arial" w:eastAsia="Arial" w:hAnsi="Arial"/>
          <w:color w:val="333333"/>
          <w:sz w:val="22"/>
          <w:szCs w:val="22"/>
        </w:rPr>
        <w:t xml:space="preserve">Reviews: POST /reviews, GET /reviews?astrologer_id=</w:t>
      </w:r>
    </w:p>
    <w:p>
      <w:pPr>
        <w:pStyle w:val="ListParagraph"/>
        <w:numPr>
          <w:ilvl w:val="0"/>
          <w:numId w:val="2"/>
        </w:numPr>
        <w:spacing w:after="60" w:before="60"/>
      </w:pPr>
      <w:r>
        <w:rPr>
          <w:rFonts w:ascii="Arial" w:cs="Arial" w:eastAsia="Arial" w:hAnsi="Arial"/>
          <w:color w:val="333333"/>
          <w:sz w:val="22"/>
          <w:szCs w:val="22"/>
        </w:rPr>
        <w:t xml:space="preserve">Products: GET /products, GET /products/:id, GET /cart, POST /cart, DELETE /cart/:itemId, POST /orders</w:t>
      </w:r>
    </w:p>
    <w:p>
      <w:pPr>
        <w:pStyle w:val="ListParagraph"/>
        <w:numPr>
          <w:ilvl w:val="0"/>
          <w:numId w:val="2"/>
        </w:numPr>
        <w:spacing w:after="60" w:before="60"/>
      </w:pPr>
      <w:r>
        <w:rPr>
          <w:rFonts w:ascii="Arial" w:cs="Arial" w:eastAsia="Arial" w:hAnsi="Arial"/>
          <w:color w:val="333333"/>
          <w:sz w:val="22"/>
          <w:szCs w:val="22"/>
        </w:rPr>
        <w:t xml:space="preserve">Blog: GET /blog, GET /blog/:slug</w:t>
      </w:r>
    </w:p>
    <w:p>
      <w:pPr>
        <w:pStyle w:val="ListParagraph"/>
        <w:numPr>
          <w:ilvl w:val="0"/>
          <w:numId w:val="2"/>
        </w:numPr>
        <w:spacing w:after="60" w:before="60"/>
      </w:pPr>
      <w:r>
        <w:rPr>
          <w:rFonts w:ascii="Arial" w:cs="Arial" w:eastAsia="Arial" w:hAnsi="Arial"/>
          <w:color w:val="333333"/>
          <w:sz w:val="22"/>
          <w:szCs w:val="22"/>
        </w:rPr>
        <w:t xml:space="preserve">Admin: GET /admin/stats, GET /admin/users, PUT /admin/users/:id, GET /admin/astrologers, PUT /admin/astrologers/:id/approve, GET /admin/transactions</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3.4 Database Schema Specification</w:t>
      </w:r>
    </w:p>
    <w:p>
      <w:pPr>
        <w:spacing w:after="80" w:before="80"/>
      </w:pPr>
      <w:r>
        <w:rPr>
          <w:rFonts w:ascii="Arial" w:cs="Arial" w:eastAsia="Arial" w:hAnsi="Arial"/>
          <w:b w:val="false"/>
          <w:bCs w:val="false"/>
          <w:color w:val="333333"/>
          <w:sz w:val="22"/>
          <w:szCs w:val="22"/>
        </w:rPr>
        <w:t xml:space="preserve">The Architect must translate the following entity list into a complete Prisma schema file (schema.prisma) with all relations, indexes, and enums. Critical constraints:</w:t>
      </w:r>
    </w:p>
    <w:p>
      <w:pPr>
        <w:pStyle w:val="ListParagraph"/>
        <w:numPr>
          <w:ilvl w:val="0"/>
          <w:numId w:val="2"/>
        </w:numPr>
        <w:spacing w:after="60" w:before="60"/>
      </w:pPr>
      <w:r>
        <w:rPr>
          <w:rFonts w:ascii="Arial" w:cs="Arial" w:eastAsia="Arial" w:hAnsi="Arial"/>
          <w:color w:val="333333"/>
          <w:sz w:val="22"/>
          <w:szCs w:val="22"/>
        </w:rPr>
        <w:t xml:space="preserve">wallet_balance on users: Decimal @db.Decimal(10,2). Never Float (floating-point precision bugs in billing).</w:t>
      </w:r>
    </w:p>
    <w:p>
      <w:pPr>
        <w:pStyle w:val="ListParagraph"/>
        <w:numPr>
          <w:ilvl w:val="0"/>
          <w:numId w:val="2"/>
        </w:numPr>
        <w:spacing w:after="60" w:before="60"/>
      </w:pPr>
      <w:r>
        <w:rPr>
          <w:rFonts w:ascii="Arial" w:cs="Arial" w:eastAsia="Arial" w:hAnsi="Arial"/>
          <w:color w:val="333333"/>
          <w:sz w:val="22"/>
          <w:szCs w:val="22"/>
        </w:rPr>
        <w:t xml:space="preserve">Add index on consultations(status, start_at) for billing ticker queries.</w:t>
      </w:r>
    </w:p>
    <w:p>
      <w:pPr>
        <w:pStyle w:val="ListParagraph"/>
        <w:numPr>
          <w:ilvl w:val="0"/>
          <w:numId w:val="2"/>
        </w:numPr>
        <w:spacing w:after="60" w:before="60"/>
      </w:pPr>
      <w:r>
        <w:rPr>
          <w:rFonts w:ascii="Arial" w:cs="Arial" w:eastAsia="Arial" w:hAnsi="Arial"/>
          <w:color w:val="333333"/>
          <w:sz w:val="22"/>
          <w:szCs w:val="22"/>
        </w:rPr>
        <w:t xml:space="preserve">Add unique constraint on reviews(consultation_id) — one review per consultation.</w:t>
      </w:r>
    </w:p>
    <w:p>
      <w:pPr>
        <w:pStyle w:val="ListParagraph"/>
        <w:numPr>
          <w:ilvl w:val="0"/>
          <w:numId w:val="2"/>
        </w:numPr>
        <w:spacing w:after="60" w:before="60"/>
      </w:pPr>
      <w:r>
        <w:rPr>
          <w:rFonts w:ascii="Arial" w:cs="Arial" w:eastAsia="Arial" w:hAnsi="Arial"/>
          <w:color w:val="333333"/>
          <w:sz w:val="22"/>
          <w:szCs w:val="22"/>
        </w:rPr>
        <w:t xml:space="preserve">panchang_cache: unique on (date, location_key) to prevent duplicate computation.</w:t>
      </w:r>
    </w:p>
    <w:p>
      <w:pPr>
        <w:pStyle w:val="ListParagraph"/>
        <w:numPr>
          <w:ilvl w:val="0"/>
          <w:numId w:val="2"/>
        </w:numPr>
        <w:spacing w:after="60" w:before="60"/>
      </w:pPr>
      <w:r>
        <w:rPr>
          <w:rFonts w:ascii="Arial" w:cs="Arial" w:eastAsia="Arial" w:hAnsi="Arial"/>
          <w:color w:val="333333"/>
          <w:sz w:val="22"/>
          <w:szCs w:val="22"/>
        </w:rPr>
        <w:t xml:space="preserve">All sensitive fields (dob, tob, birth_city, phone) marked with @db.VarChar(500) — application-level AES-256 encryption.</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3.5 Real-Time Session Architecture (Billing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40"/>
              <w:left w:type="dxa" w:w="200"/>
              <w:bottom w:type="dxa" w:w="140"/>
              <w:right w:type="dxa" w:w="200"/>
            </w:tcMar>
          </w:tcPr>
          <w:p>
            <w:r>
              <w:rPr>
                <w:rFonts w:ascii="Arial" w:cs="Arial" w:eastAsia="Arial" w:hAnsi="Arial"/>
                <w:b/>
                <w:bCs/>
                <w:color w:val="C62828"/>
                <w:sz w:val="22"/>
                <w:szCs w:val="22"/>
              </w:rPr>
              <w:t xml:space="preserve">Critical Design Requirement</w:t>
            </w:r>
          </w:p>
          <w:p>
            <w:r>
              <w:rPr>
                <w:rFonts w:ascii="Arial" w:cs="Arial" w:eastAsia="Arial" w:hAnsi="Arial"/>
                <w:color w:val="444444"/>
                <w:sz w:val="20"/>
                <w:szCs w:val="20"/>
              </w:rPr>
              <w:t xml:space="preserve">The Architect must fully specify the per-minute billing loop in ARCHITECTURE.md including: Socket.io room/namespace design, BullMQ job structure (repeatable job keyed by consultation_id), PostgreSQL transaction pattern for wallet deduction (SELECT FOR UPDATE), race condition handling for concurrent sessions, and the auto-disconnect sequence with 30-second grace period.</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3.6 Architect Deliverables Checklist</w:t>
      </w:r>
    </w:p>
    <w:p>
      <w:pPr>
        <w:pStyle w:val="ListParagraph"/>
        <w:numPr>
          <w:ilvl w:val="0"/>
          <w:numId w:val="2"/>
        </w:numPr>
        <w:spacing w:after="60" w:before="60"/>
      </w:pPr>
      <w:r>
        <w:rPr>
          <w:rFonts w:ascii="Arial" w:cs="Arial" w:eastAsia="Arial" w:hAnsi="Arial"/>
          <w:color w:val="333333"/>
          <w:sz w:val="22"/>
          <w:szCs w:val="22"/>
        </w:rPr>
        <w:t xml:space="preserve">ARCHITECTURE.md — system overview, component diagram (Mermaid), data flow diagrams</w:t>
      </w:r>
    </w:p>
    <w:p>
      <w:pPr>
        <w:pStyle w:val="ListParagraph"/>
        <w:numPr>
          <w:ilvl w:val="0"/>
          <w:numId w:val="2"/>
        </w:numPr>
        <w:spacing w:after="60" w:before="60"/>
      </w:pPr>
      <w:r>
        <w:rPr>
          <w:rFonts w:ascii="Arial" w:cs="Arial" w:eastAsia="Arial" w:hAnsi="Arial"/>
          <w:color w:val="333333"/>
          <w:sz w:val="22"/>
          <w:szCs w:val="22"/>
        </w:rPr>
        <w:t xml:space="preserve">openapi.yaml — OpenAPI 3.1 spec for all REST endpoints with request/response schemas</w:t>
      </w:r>
    </w:p>
    <w:p>
      <w:pPr>
        <w:pStyle w:val="ListParagraph"/>
        <w:numPr>
          <w:ilvl w:val="0"/>
          <w:numId w:val="2"/>
        </w:numPr>
        <w:spacing w:after="60" w:before="60"/>
      </w:pPr>
      <w:r>
        <w:rPr>
          <w:rFonts w:ascii="Arial" w:cs="Arial" w:eastAsia="Arial" w:hAnsi="Arial"/>
          <w:color w:val="333333"/>
          <w:sz w:val="22"/>
          <w:szCs w:val="22"/>
        </w:rPr>
        <w:t xml:space="preserve">schema.prisma — complete Prisma schema with all models, relations, enums, indexes</w:t>
      </w:r>
    </w:p>
    <w:p>
      <w:pPr>
        <w:pStyle w:val="ListParagraph"/>
        <w:numPr>
          <w:ilvl w:val="0"/>
          <w:numId w:val="2"/>
        </w:numPr>
        <w:spacing w:after="60" w:before="60"/>
      </w:pPr>
      <w:r>
        <w:rPr>
          <w:rFonts w:ascii="Arial" w:cs="Arial" w:eastAsia="Arial" w:hAnsi="Arial"/>
          <w:color w:val="333333"/>
          <w:sz w:val="22"/>
          <w:szCs w:val="22"/>
        </w:rPr>
        <w:t xml:space="preserve">ADR-001 through ADR-008 — one file per architectural decision</w:t>
      </w:r>
    </w:p>
    <w:p>
      <w:pPr>
        <w:pStyle w:val="ListParagraph"/>
        <w:numPr>
          <w:ilvl w:val="0"/>
          <w:numId w:val="2"/>
        </w:numPr>
        <w:spacing w:after="60" w:before="60"/>
      </w:pPr>
      <w:r>
        <w:rPr>
          <w:rFonts w:ascii="Arial" w:cs="Arial" w:eastAsia="Arial" w:hAnsi="Arial"/>
          <w:color w:val="333333"/>
          <w:sz w:val="22"/>
          <w:szCs w:val="22"/>
        </w:rPr>
        <w:t xml:space="preserve">DEPLOYMENT.md — Docker Compose for local dev, production deployment topology</w:t>
      </w:r>
    </w:p>
    <w:p>
      <w:pPr>
        <w:pStyle w:val="ListParagraph"/>
        <w:numPr>
          <w:ilvl w:val="0"/>
          <w:numId w:val="2"/>
        </w:numPr>
        <w:spacing w:after="60" w:before="60"/>
      </w:pPr>
      <w:r>
        <w:rPr>
          <w:rFonts w:ascii="Arial" w:cs="Arial" w:eastAsia="Arial" w:hAnsi="Arial"/>
          <w:color w:val="333333"/>
          <w:sz w:val="22"/>
          <w:szCs w:val="22"/>
        </w:rPr>
        <w:t xml:space="preserve">SECURITY.md — auth flow, encryption strategy, rate limiting, RBAC design</w:t>
      </w:r>
    </w:p>
    <w:p>
      <w:r>
        <w:br w:type="page"/>
      </w:r>
    </w:p>
    <w:p>
      <w:pPr>
        <w:pStyle w:val="Heading1"/>
        <w:spacing w:after="180" w:before="420"/>
      </w:pPr>
      <w:r>
        <w:rPr>
          <w:rFonts w:ascii="Arial" w:cs="Arial" w:eastAsia="Arial" w:hAnsi="Arial"/>
          <w:b/>
          <w:bCs/>
          <w:color w:val="1A2A5E"/>
          <w:sz w:val="38"/>
          <w:szCs w:val="38"/>
        </w:rPr>
        <w:t xml:space="preserve">4. Scrum Master Brief — For SM Agent</w:t>
      </w:r>
    </w:p>
    <w:p>
      <w:pPr>
        <w:pBdr>
          <w:bottom w:val="single" w:color="1A2A5E"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7D32"/>
                <w:sz w:val="24"/>
                <w:szCs w:val="24"/>
              </w:rPr>
              <w:t xml:space="preserve">▶  AGENT: Scrum Master</w:t>
            </w:r>
          </w:p>
        </w:tc>
      </w:tr>
    </w:tbl>
    <w:p>
      <w:pPr>
        <w:spacing w:after="80" w:before="80"/>
      </w:pPr>
      <w:r>
        <w:rPr>
          <w:rFonts w:ascii="Arial" w:cs="Arial" w:eastAsia="Arial" w:hAnsi="Arial"/>
          <w:b w:val="false"/>
          <w:bCs w:val="false"/>
          <w:color w:val="333333"/>
          <w:sz w:val="22"/>
          <w:szCs w:val="22"/>
        </w:rPr>
        <w:t xml:space="preserve"/>
      </w:r>
    </w:p>
    <w:p>
      <w:pPr>
        <w:spacing w:after="80" w:before="80"/>
      </w:pPr>
      <w:r>
        <w:rPr>
          <w:rFonts w:ascii="Arial" w:cs="Arial" w:eastAsia="Arial" w:hAnsi="Arial"/>
          <w:b w:val="false"/>
          <w:bCs w:val="false"/>
          <w:color w:val="333333"/>
          <w:sz w:val="22"/>
          <w:szCs w:val="22"/>
        </w:rPr>
        <w:t xml:space="preserve">Your input is PRD.md (from PM) and ARCHITECTURE.md (from Architect). Your job is to create the sprint-ready backlog, manage sprint planning, run standups (as a document), and flag blockers. Coordinate between Dev and QA agents.</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4.1 Sprint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600"/>
        <w:gridCol w:w="3360"/>
      </w:tblGrid>
      <w:tr>
        <w:trPr>
          <w:tblHeader/>
        </w:trPr>
        <w:tc>
          <w:tcPr>
            <w:tcW w:type="dxa" w:w="1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Sprint</w:t>
            </w:r>
          </w:p>
        </w:tc>
        <w:tc>
          <w:tcPr>
            <w:tcW w:type="dxa" w:w="1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Duration</w:t>
            </w:r>
          </w:p>
        </w:tc>
        <w:tc>
          <w:tcPr>
            <w:tcW w:type="dxa" w:w="36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Focus</w:t>
            </w:r>
          </w:p>
        </w:tc>
        <w:tc>
          <w:tcPr>
            <w:tcW w:type="dxa" w:w="33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Primary Dependency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 week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Repo scaffold, CI/CD, DB schema, Docker Compose, seed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ARCHITECTURE.md + schema.prisma ready</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1</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2 weeks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Auth (OTP + email + Google), user profile, astrologer directory read-only, seeded astrologers</w:t>
            </w:r>
          </w:p>
        </w:tc>
        <w:tc>
          <w:tcPr>
            <w:tcW w:type="dxa" w:w="3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0 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 weeks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Kundli engine (ephemeris bridge + SVG + AI report), daily horoscopes (all 12 signs), BullMQ job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1 complete; Claude API key configured</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3</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2 weeks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Wallet (recharge + ledger), consultation chat (Socket.io + billing loop + auto-disconnect), session review</w:t>
            </w:r>
          </w:p>
        </w:tc>
        <w:tc>
          <w:tcPr>
            <w:tcW w:type="dxa" w:w="3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1 complete; billing loop ADR finalised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 weeks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Astrologer dashboard, post-session review flow, admin core (KPI + user/astrologer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3 complete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5</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2 weeks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Panchang, weekly/monthly horoscopes, Kundli matching, blog, numerology, compatibility checker</w:t>
            </w:r>
          </w:p>
        </w:tc>
        <w:tc>
          <w:tcPr>
            <w:tcW w:type="dxa" w:w="3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2 complete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 weeks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AstroMall (catalogue + cart + checkout), notifications (in-app + email), first free session, Shubh Muhurat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3 + 4 complete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7</w:t>
            </w:r>
          </w:p>
        </w:tc>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1 week</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QA hardening, Playwright E2E, Lighthouse audit, DECISIONS.md, README, Track A vs B comparison doc</w:t>
            </w:r>
          </w:p>
        </w:tc>
        <w:tc>
          <w:tcPr>
            <w:tcW w:type="dxa" w:w="3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Sprints 0–6 complete</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4.2 Story Format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00"/>
              <w:bottom w:type="dxa" w:w="140"/>
              <w:right w:type="dxa" w:w="200"/>
            </w:tcMar>
          </w:tcPr>
          <w:p>
            <w:r>
              <w:rPr>
                <w:rFonts w:ascii="Arial" w:cs="Arial" w:eastAsia="Arial" w:hAnsi="Arial"/>
                <w:b/>
                <w:bCs/>
                <w:color w:val="1A2A5E"/>
                <w:sz w:val="22"/>
                <w:szCs w:val="22"/>
              </w:rPr>
              <w:t xml:space="preserve">Every Story Must Use This Format</w:t>
            </w:r>
          </w:p>
          <w:p>
            <w:r>
              <w:rPr>
                <w:rFonts w:ascii="Arial" w:cs="Arial" w:eastAsia="Arial" w:hAnsi="Arial"/>
                <w:color w:val="444444"/>
                <w:sz w:val="20"/>
                <w:szCs w:val="20"/>
              </w:rPr>
              <w:t xml:space="preserve">STORY-{epic_code}-{number}: {title}
Persona: As a {persona}
I want: {action}
So that: {benefit}
Acceptance Criteria:
  Given {precondition}
  When {action}
  Then {expected outcome}
  And {additional assertion}
Technical Notes: {architecture pointers relevant to this story}
Story Points: {Fibonacci: 1, 2, 3, 5, 8, 13}
Dependencies: {STORY-IDs that must be done first}
Definition of Done: Code merged, unit tests passing, QA reviewed, documented in DECISIONS.md if non-trivial</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4.3 Backlog Epics &amp;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760"/>
      </w:tblGrid>
      <w:tr>
        <w:trPr>
          <w:tblHeader/>
        </w:trPr>
        <w:tc>
          <w:tcPr>
            <w:tcW w:type="dxa" w:w="16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Epic Code</w:t>
            </w:r>
          </w:p>
        </w:tc>
        <w:tc>
          <w:tcPr>
            <w:tcW w:type="dxa" w:w="28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Epic Name</w:t>
            </w:r>
          </w:p>
        </w:tc>
        <w:tc>
          <w:tcPr>
            <w:tcW w:type="dxa" w:w="2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Approx Story Count</w:t>
            </w:r>
          </w:p>
        </w:tc>
        <w:tc>
          <w:tcPr>
            <w:tcW w:type="dxa" w:w="27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Sprint Window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Authentication &amp; Profiles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8 stories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0–1</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w:t>
            </w:r>
          </w:p>
        </w:tc>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Astrologer Directory &amp; Profiles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7 stories</w:t>
            </w:r>
          </w:p>
        </w:tc>
        <w:tc>
          <w:tcPr>
            <w:tcW w:type="dxa" w:w="2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KUNDL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Kundli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9 stories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2</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HORO</w:t>
            </w:r>
          </w:p>
        </w:tc>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Horoscope Content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8 stories</w:t>
            </w:r>
          </w:p>
        </w:tc>
        <w:tc>
          <w:tcPr>
            <w:tcW w:type="dxa" w:w="2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2, 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CHAT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Consultation Chat &amp; Billing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9 stories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3</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WALLET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Wallet &amp; Payments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7 stories</w:t>
            </w:r>
          </w:p>
        </w:tc>
        <w:tc>
          <w:tcPr>
            <w:tcW w:type="dxa" w:w="2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3–4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 Panel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8 stories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4</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MALL</w:t>
            </w:r>
          </w:p>
        </w:tc>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AstroMall</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6 stories</w:t>
            </w:r>
          </w:p>
        </w:tc>
        <w:tc>
          <w:tcPr>
            <w:tcW w:type="dxa" w:w="2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CONTENT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Blog &amp;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5 stories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5–6</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NOTIF</w:t>
            </w:r>
          </w:p>
        </w:tc>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Notifications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5 stories</w:t>
            </w:r>
          </w:p>
        </w:tc>
        <w:tc>
          <w:tcPr>
            <w:tcW w:type="dxa" w:w="2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INFRA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Infrastructure &amp; DevOps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 stories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0</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4.4 Definition of Done (Platform-Wide)</w:t>
      </w:r>
    </w:p>
    <w:p>
      <w:pPr>
        <w:pStyle w:val="ListParagraph"/>
        <w:numPr>
          <w:ilvl w:val="0"/>
          <w:numId w:val="2"/>
        </w:numPr>
        <w:spacing w:after="60" w:before="60"/>
      </w:pPr>
      <w:r>
        <w:rPr>
          <w:rFonts w:ascii="Arial" w:cs="Arial" w:eastAsia="Arial" w:hAnsi="Arial"/>
          <w:color w:val="333333"/>
          <w:sz w:val="22"/>
          <w:szCs w:val="22"/>
        </w:rPr>
        <w:t xml:space="preserve">Code merged to main via PR (no direct pushes to main)</w:t>
      </w:r>
    </w:p>
    <w:p>
      <w:pPr>
        <w:pStyle w:val="ListParagraph"/>
        <w:numPr>
          <w:ilvl w:val="0"/>
          <w:numId w:val="2"/>
        </w:numPr>
        <w:spacing w:after="60" w:before="60"/>
      </w:pPr>
      <w:r>
        <w:rPr>
          <w:rFonts w:ascii="Arial" w:cs="Arial" w:eastAsia="Arial" w:hAnsi="Arial"/>
          <w:color w:val="333333"/>
          <w:sz w:val="22"/>
          <w:szCs w:val="22"/>
        </w:rPr>
        <w:t xml:space="preserve">TypeScript strict — zero compiler errors</w:t>
      </w:r>
    </w:p>
    <w:p>
      <w:pPr>
        <w:pStyle w:val="ListParagraph"/>
        <w:numPr>
          <w:ilvl w:val="0"/>
          <w:numId w:val="2"/>
        </w:numPr>
        <w:spacing w:after="60" w:before="60"/>
      </w:pPr>
      <w:r>
        <w:rPr>
          <w:rFonts w:ascii="Arial" w:cs="Arial" w:eastAsia="Arial" w:hAnsi="Arial"/>
          <w:color w:val="333333"/>
          <w:sz w:val="22"/>
          <w:szCs w:val="22"/>
        </w:rPr>
        <w:t xml:space="preserve">ESLint + Prettier — zero violations</w:t>
      </w:r>
    </w:p>
    <w:p>
      <w:pPr>
        <w:pStyle w:val="ListParagraph"/>
        <w:numPr>
          <w:ilvl w:val="0"/>
          <w:numId w:val="2"/>
        </w:numPr>
        <w:spacing w:after="60" w:before="60"/>
      </w:pPr>
      <w:r>
        <w:rPr>
          <w:rFonts w:ascii="Arial" w:cs="Arial" w:eastAsia="Arial" w:hAnsi="Arial"/>
          <w:color w:val="333333"/>
          <w:sz w:val="22"/>
          <w:szCs w:val="22"/>
        </w:rPr>
        <w:t xml:space="preserve">Unit tests written and passing; coverage delta ≥ +2% for any new service</w:t>
      </w:r>
    </w:p>
    <w:p>
      <w:pPr>
        <w:pStyle w:val="ListParagraph"/>
        <w:numPr>
          <w:ilvl w:val="0"/>
          <w:numId w:val="2"/>
        </w:numPr>
        <w:spacing w:after="60" w:before="60"/>
      </w:pPr>
      <w:r>
        <w:rPr>
          <w:rFonts w:ascii="Arial" w:cs="Arial" w:eastAsia="Arial" w:hAnsi="Arial"/>
          <w:color w:val="333333"/>
          <w:sz w:val="22"/>
          <w:szCs w:val="22"/>
        </w:rPr>
        <w:t xml:space="preserve">QA agent has reviewed PR and left sign-off comment</w:t>
      </w:r>
    </w:p>
    <w:p>
      <w:pPr>
        <w:pStyle w:val="ListParagraph"/>
        <w:numPr>
          <w:ilvl w:val="0"/>
          <w:numId w:val="2"/>
        </w:numPr>
        <w:spacing w:after="60" w:before="60"/>
      </w:pPr>
      <w:r>
        <w:rPr>
          <w:rFonts w:ascii="Arial" w:cs="Arial" w:eastAsia="Arial" w:hAnsi="Arial"/>
          <w:color w:val="333333"/>
          <w:sz w:val="22"/>
          <w:szCs w:val="22"/>
        </w:rPr>
        <w:t xml:space="preserve">DECISIONS.md updated if story involved a non-trivial implementation choice</w:t>
      </w:r>
    </w:p>
    <w:p>
      <w:pPr>
        <w:pStyle w:val="ListParagraph"/>
        <w:numPr>
          <w:ilvl w:val="0"/>
          <w:numId w:val="2"/>
        </w:numPr>
        <w:spacing w:after="60" w:before="60"/>
      </w:pPr>
      <w:r>
        <w:rPr>
          <w:rFonts w:ascii="Arial" w:cs="Arial" w:eastAsia="Arial" w:hAnsi="Arial"/>
          <w:color w:val="333333"/>
          <w:sz w:val="22"/>
          <w:szCs w:val="22"/>
        </w:rPr>
        <w:t xml:space="preserve">Swagger/OpenAPI spec updated if new API endpoint added</w:t>
      </w:r>
    </w:p>
    <w:p>
      <w:pPr>
        <w:pStyle w:val="ListParagraph"/>
        <w:numPr>
          <w:ilvl w:val="0"/>
          <w:numId w:val="2"/>
        </w:numPr>
        <w:spacing w:after="60" w:before="60"/>
      </w:pPr>
      <w:r>
        <w:rPr>
          <w:rFonts w:ascii="Arial" w:cs="Arial" w:eastAsia="Arial" w:hAnsi="Arial"/>
          <w:color w:val="333333"/>
          <w:sz w:val="22"/>
          <w:szCs w:val="22"/>
        </w:rPr>
        <w:t xml:space="preserve">Smoke tested manually on local Docker Compose environment</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4.5 SM Deliverables Checklist</w:t>
      </w:r>
    </w:p>
    <w:p>
      <w:pPr>
        <w:pStyle w:val="ListParagraph"/>
        <w:numPr>
          <w:ilvl w:val="0"/>
          <w:numId w:val="2"/>
        </w:numPr>
        <w:spacing w:after="60" w:before="60"/>
      </w:pPr>
      <w:r>
        <w:rPr>
          <w:rFonts w:ascii="Arial" w:cs="Arial" w:eastAsia="Arial" w:hAnsi="Arial"/>
          <w:color w:val="333333"/>
          <w:sz w:val="22"/>
          <w:szCs w:val="22"/>
        </w:rPr>
        <w:t xml:space="preserve">BACKLOG.md — full backlog of all ~76 stories with points and dependencies</w:t>
      </w:r>
    </w:p>
    <w:p>
      <w:pPr>
        <w:pStyle w:val="ListParagraph"/>
        <w:numPr>
          <w:ilvl w:val="0"/>
          <w:numId w:val="2"/>
        </w:numPr>
        <w:spacing w:after="60" w:before="60"/>
      </w:pPr>
      <w:r>
        <w:rPr>
          <w:rFonts w:ascii="Arial" w:cs="Arial" w:eastAsia="Arial" w:hAnsi="Arial"/>
          <w:color w:val="333333"/>
          <w:sz w:val="22"/>
          <w:szCs w:val="22"/>
        </w:rPr>
        <w:t xml:space="preserve">SPRINT-0.md through SPRINT-7.md — sprint plans with committed stories, capacity, and goals</w:t>
      </w:r>
    </w:p>
    <w:p>
      <w:pPr>
        <w:pStyle w:val="ListParagraph"/>
        <w:numPr>
          <w:ilvl w:val="0"/>
          <w:numId w:val="2"/>
        </w:numPr>
        <w:spacing w:after="60" w:before="60"/>
      </w:pPr>
      <w:r>
        <w:rPr>
          <w:rFonts w:ascii="Arial" w:cs="Arial" w:eastAsia="Arial" w:hAnsi="Arial"/>
          <w:color w:val="333333"/>
          <w:sz w:val="22"/>
          <w:szCs w:val="22"/>
        </w:rPr>
        <w:t xml:space="preserve">STANDUP-template.md — daily standup format (Yesterday / Today / Blockers per story)</w:t>
      </w:r>
    </w:p>
    <w:p>
      <w:pPr>
        <w:pStyle w:val="ListParagraph"/>
        <w:numPr>
          <w:ilvl w:val="0"/>
          <w:numId w:val="2"/>
        </w:numPr>
        <w:spacing w:after="60" w:before="60"/>
      </w:pPr>
      <w:r>
        <w:rPr>
          <w:rFonts w:ascii="Arial" w:cs="Arial" w:eastAsia="Arial" w:hAnsi="Arial"/>
          <w:color w:val="333333"/>
          <w:sz w:val="22"/>
          <w:szCs w:val="22"/>
        </w:rPr>
        <w:t xml:space="preserve">VELOCITY-TRACKER.md — points committed vs completed per sprint (update after each sprint review)</w:t>
      </w:r>
    </w:p>
    <w:p>
      <w:pPr>
        <w:pStyle w:val="ListParagraph"/>
        <w:numPr>
          <w:ilvl w:val="0"/>
          <w:numId w:val="2"/>
        </w:numPr>
        <w:spacing w:after="60" w:before="60"/>
      </w:pPr>
      <w:r>
        <w:rPr>
          <w:rFonts w:ascii="Arial" w:cs="Arial" w:eastAsia="Arial" w:hAnsi="Arial"/>
          <w:color w:val="333333"/>
          <w:sz w:val="22"/>
          <w:szCs w:val="22"/>
        </w:rPr>
        <w:t xml:space="preserve">RETROSPECTIVE-template.md — What went well / What to improve / Action items</w:t>
      </w:r>
    </w:p>
    <w:p>
      <w:r>
        <w:br w:type="page"/>
      </w:r>
    </w:p>
    <w:p>
      <w:pPr>
        <w:pStyle w:val="Heading1"/>
        <w:spacing w:after="180" w:before="420"/>
      </w:pPr>
      <w:r>
        <w:rPr>
          <w:rFonts w:ascii="Arial" w:cs="Arial" w:eastAsia="Arial" w:hAnsi="Arial"/>
          <w:b/>
          <w:bCs/>
          <w:color w:val="1A2A5E"/>
          <w:sz w:val="38"/>
          <w:szCs w:val="38"/>
        </w:rPr>
        <w:t xml:space="preserve">5. Developer Agent Brief — For Dev Agent (Claude Code)</w:t>
      </w:r>
    </w:p>
    <w:p>
      <w:pPr>
        <w:pBdr>
          <w:bottom w:val="single" w:color="1A2A5E"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E65100"/>
                <w:sz w:val="24"/>
                <w:szCs w:val="24"/>
              </w:rPr>
              <w:t xml:space="preserve">▶  AGENT: Dev Agent — Implemented via Claude Code</w:t>
            </w:r>
          </w:p>
        </w:tc>
      </w:tr>
    </w:tbl>
    <w:p>
      <w:pPr>
        <w:spacing w:after="80" w:before="80"/>
      </w:pPr>
      <w:r>
        <w:rPr>
          <w:rFonts w:ascii="Arial" w:cs="Arial" w:eastAsia="Arial" w:hAnsi="Arial"/>
          <w:b w:val="false"/>
          <w:bCs w:val="false"/>
          <w:color w:val="333333"/>
          <w:sz w:val="22"/>
          <w:szCs w:val="22"/>
        </w:rPr>
        <w:t xml:space="preserve"/>
      </w:r>
    </w:p>
    <w:p>
      <w:pPr>
        <w:spacing w:after="80" w:before="80"/>
      </w:pPr>
      <w:r>
        <w:rPr>
          <w:rFonts w:ascii="Arial" w:cs="Arial" w:eastAsia="Arial" w:hAnsi="Arial"/>
          <w:b w:val="false"/>
          <w:bCs w:val="false"/>
          <w:color w:val="333333"/>
          <w:sz w:val="22"/>
          <w:szCs w:val="22"/>
        </w:rPr>
        <w:t xml:space="preserve">You receive one story at a time from the SM. You implement it using Claude Code following the architecture and coding rules below. You do NOT decide what to build next — that is the SM's role. After implementation, you submit a PR summary for QA review.</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5.1 Coding Rules (Non-Negotiable)</w:t>
      </w:r>
    </w:p>
    <w:p>
      <w:pPr>
        <w:pStyle w:val="ListParagraph"/>
        <w:numPr>
          <w:ilvl w:val="0"/>
          <w:numId w:val="3"/>
        </w:numPr>
        <w:spacing w:after="60" w:before="60"/>
      </w:pPr>
      <w:r>
        <w:rPr>
          <w:rFonts w:ascii="Arial" w:cs="Arial" w:eastAsia="Arial" w:hAnsi="Arial"/>
          <w:color w:val="333333"/>
          <w:sz w:val="22"/>
          <w:szCs w:val="22"/>
        </w:rPr>
        <w:t xml:space="preserve">TypeScript strict mode on all packages. Zero any types. Every function has explicit return type annotation.</w:t>
      </w:r>
    </w:p>
    <w:p>
      <w:pPr>
        <w:pStyle w:val="ListParagraph"/>
        <w:numPr>
          <w:ilvl w:val="0"/>
          <w:numId w:val="3"/>
        </w:numPr>
        <w:spacing w:after="60" w:before="60"/>
      </w:pPr>
      <w:r>
        <w:rPr>
          <w:rFonts w:ascii="Arial" w:cs="Arial" w:eastAsia="Arial" w:hAnsi="Arial"/>
          <w:color w:val="333333"/>
          <w:sz w:val="22"/>
          <w:szCs w:val="22"/>
        </w:rPr>
        <w:t xml:space="preserve">All API request/response bodies and query params validated with Zod. On validation failure: HTTP 400 with {error: string, details: ZodIssue[]} body.</w:t>
      </w:r>
    </w:p>
    <w:p>
      <w:pPr>
        <w:pStyle w:val="ListParagraph"/>
        <w:numPr>
          <w:ilvl w:val="0"/>
          <w:numId w:val="3"/>
        </w:numPr>
        <w:spacing w:after="60" w:before="60"/>
      </w:pPr>
      <w:r>
        <w:rPr>
          <w:rFonts w:ascii="Arial" w:cs="Arial" w:eastAsia="Arial" w:hAnsi="Arial"/>
          <w:color w:val="333333"/>
          <w:sz w:val="22"/>
          <w:szCs w:val="22"/>
        </w:rPr>
        <w:t xml:space="preserve">ALL wallet operations use Prisma.$transaction() with SELECT ... FOR UPDATE on the users row. No exceptions.</w:t>
      </w:r>
    </w:p>
    <w:p>
      <w:pPr>
        <w:pStyle w:val="ListParagraph"/>
        <w:numPr>
          <w:ilvl w:val="0"/>
          <w:numId w:val="3"/>
        </w:numPr>
        <w:spacing w:after="60" w:before="60"/>
      </w:pPr>
      <w:r>
        <w:rPr>
          <w:rFonts w:ascii="Arial" w:cs="Arial" w:eastAsia="Arial" w:hAnsi="Arial"/>
          <w:color w:val="333333"/>
          <w:sz w:val="22"/>
          <w:szCs w:val="22"/>
        </w:rPr>
        <w:t xml:space="preserve">Socket.io event names imported only from packages/shared/src/events.ts. Never string-literal event names in client or server code.</w:t>
      </w:r>
    </w:p>
    <w:p>
      <w:pPr>
        <w:pStyle w:val="ListParagraph"/>
        <w:numPr>
          <w:ilvl w:val="0"/>
          <w:numId w:val="3"/>
        </w:numPr>
        <w:spacing w:after="60" w:before="60"/>
      </w:pPr>
      <w:r>
        <w:rPr>
          <w:rFonts w:ascii="Arial" w:cs="Arial" w:eastAsia="Arial" w:hAnsi="Arial"/>
          <w:color w:val="333333"/>
          <w:sz w:val="22"/>
          <w:szCs w:val="22"/>
        </w:rPr>
        <w:t xml:space="preserve">Claude API calls only through ContentService. Implementation: (1) check Redis key, (2) on hit return cached value, (3) on miss call Claude API, (4) store in Redis with TTL, (5) on API error retry max 3x with 1s/2s/4s backoff, (6) on permanent failure return graceful fallback content.</w:t>
      </w:r>
    </w:p>
    <w:p>
      <w:pPr>
        <w:pStyle w:val="ListParagraph"/>
        <w:numPr>
          <w:ilvl w:val="0"/>
          <w:numId w:val="3"/>
        </w:numPr>
        <w:spacing w:after="60" w:before="60"/>
      </w:pPr>
      <w:r>
        <w:rPr>
          <w:rFonts w:ascii="Arial" w:cs="Arial" w:eastAsia="Arial" w:hAnsi="Arial"/>
          <w:color w:val="333333"/>
          <w:sz w:val="22"/>
          <w:szCs w:val="22"/>
        </w:rPr>
        <w:t xml:space="preserve">BullMQ for all recurring/background jobs. No setInterval() in production code.</w:t>
      </w:r>
    </w:p>
    <w:p>
      <w:pPr>
        <w:pStyle w:val="ListParagraph"/>
        <w:numPr>
          <w:ilvl w:val="0"/>
          <w:numId w:val="3"/>
        </w:numPr>
        <w:spacing w:after="60" w:before="60"/>
      </w:pPr>
      <w:r>
        <w:rPr>
          <w:rFonts w:ascii="Arial" w:cs="Arial" w:eastAsia="Arial" w:hAnsi="Arial"/>
          <w:color w:val="333333"/>
          <w:sz w:val="22"/>
          <w:szCs w:val="22"/>
        </w:rPr>
        <w:t xml:space="preserve">User PII (dob, tob, birth_city, phone) encrypted with AES-256-GCM via shared CryptoService before DB write. Decrypt on read.</w:t>
      </w:r>
    </w:p>
    <w:p>
      <w:pPr>
        <w:pStyle w:val="ListParagraph"/>
        <w:numPr>
          <w:ilvl w:val="0"/>
          <w:numId w:val="3"/>
        </w:numPr>
        <w:spacing w:after="60" w:before="60"/>
      </w:pPr>
      <w:r>
        <w:rPr>
          <w:rFonts w:ascii="Arial" w:cs="Arial" w:eastAsia="Arial" w:hAnsi="Arial"/>
          <w:color w:val="333333"/>
          <w:sz w:val="22"/>
          <w:szCs w:val="22"/>
        </w:rPr>
        <w:t xml:space="preserve">Admin routes: separate JWT middleware checking role='admin' claim. Return 403 if role mismatch.</w:t>
      </w:r>
    </w:p>
    <w:p>
      <w:pPr>
        <w:pStyle w:val="ListParagraph"/>
        <w:numPr>
          <w:ilvl w:val="0"/>
          <w:numId w:val="3"/>
        </w:numPr>
        <w:spacing w:after="60" w:before="60"/>
      </w:pPr>
      <w:r>
        <w:rPr>
          <w:rFonts w:ascii="Arial" w:cs="Arial" w:eastAsia="Arial" w:hAnsi="Arial"/>
          <w:color w:val="333333"/>
          <w:sz w:val="22"/>
          <w:szCs w:val="22"/>
        </w:rPr>
        <w:t xml:space="preserve">Every new service method must have at least one Jest unit test (happy path + one error path).</w:t>
      </w:r>
    </w:p>
    <w:p>
      <w:pPr>
        <w:pStyle w:val="ListParagraph"/>
        <w:numPr>
          <w:ilvl w:val="0"/>
          <w:numId w:val="3"/>
        </w:numPr>
        <w:spacing w:after="60" w:before="60"/>
      </w:pPr>
      <w:r>
        <w:rPr>
          <w:rFonts w:ascii="Arial" w:cs="Arial" w:eastAsia="Arial" w:hAnsi="Arial"/>
          <w:color w:val="333333"/>
          <w:sz w:val="22"/>
          <w:szCs w:val="22"/>
        </w:rPr>
        <w:t xml:space="preserve">Update DECISIONS.md for every non-trivial implementation choice not specified in the architecture docs.</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5.2 Astrological Computation Rules</w:t>
      </w:r>
    </w:p>
    <w:p>
      <w:pPr>
        <w:pStyle w:val="ListParagraph"/>
        <w:numPr>
          <w:ilvl w:val="0"/>
          <w:numId w:val="3"/>
        </w:numPr>
        <w:spacing w:after="60" w:before="60"/>
      </w:pPr>
      <w:r>
        <w:rPr>
          <w:rFonts w:ascii="Arial" w:cs="Arial" w:eastAsia="Arial" w:hAnsi="Arial"/>
          <w:color w:val="333333"/>
          <w:sz w:val="22"/>
          <w:szCs w:val="22"/>
        </w:rPr>
        <w:t xml:space="preserve">Use node-swisseph with SIDM_LAHIRI (Lahiri Ayanamsa). Never use tropical zodiac for Vedic output.</w:t>
      </w:r>
    </w:p>
    <w:p>
      <w:pPr>
        <w:pStyle w:val="ListParagraph"/>
        <w:numPr>
          <w:ilvl w:val="0"/>
          <w:numId w:val="3"/>
        </w:numPr>
        <w:spacing w:after="60" w:before="60"/>
      </w:pPr>
      <w:r>
        <w:rPr>
          <w:rFonts w:ascii="Arial" w:cs="Arial" w:eastAsia="Arial" w:hAnsi="Arial"/>
          <w:color w:val="333333"/>
          <w:sz w:val="22"/>
          <w:szCs w:val="22"/>
        </w:rPr>
        <w:t xml:space="preserve">Planet positions from Swiss Ephemeris are authoritative. Pass to Claude API as context. Claude interprets — does not compute.</w:t>
      </w:r>
    </w:p>
    <w:p>
      <w:pPr>
        <w:pStyle w:val="ListParagraph"/>
        <w:numPr>
          <w:ilvl w:val="0"/>
          <w:numId w:val="3"/>
        </w:numPr>
        <w:spacing w:after="60" w:before="60"/>
      </w:pPr>
      <w:r>
        <w:rPr>
          <w:rFonts w:ascii="Arial" w:cs="Arial" w:eastAsia="Arial" w:hAnsi="Arial"/>
          <w:color w:val="333333"/>
          <w:sz w:val="22"/>
          <w:szCs w:val="22"/>
        </w:rPr>
        <w:t xml:space="preserve">Lagna calculation requires TOB. If TOB absent: render chart without Lagna, display warning banner to user.</w:t>
      </w:r>
    </w:p>
    <w:p>
      <w:pPr>
        <w:pStyle w:val="ListParagraph"/>
        <w:numPr>
          <w:ilvl w:val="0"/>
          <w:numId w:val="3"/>
        </w:numPr>
        <w:spacing w:after="60" w:before="60"/>
      </w:pPr>
      <w:r>
        <w:rPr>
          <w:rFonts w:ascii="Arial" w:cs="Arial" w:eastAsia="Arial" w:hAnsi="Arial"/>
          <w:color w:val="333333"/>
          <w:sz w:val="22"/>
          <w:szCs w:val="22"/>
        </w:rPr>
        <w:t xml:space="preserve">Vimshottari Dasha sequence: Ketu(7y) → Venus(20y) → Sun(6y) → Moon(10y) → Mars(7y) → Rahu(18y) → Jupiter(16y) → Saturn(19y) → Mercury(17y). Hardcode in constants — not configurable.</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5.3 PR Submission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r>
              <w:rPr>
                <w:rFonts w:ascii="Arial" w:cs="Arial" w:eastAsia="Arial" w:hAnsi="Arial"/>
                <w:b/>
                <w:bCs/>
                <w:color w:val="1A2A5E"/>
                <w:sz w:val="22"/>
                <w:szCs w:val="22"/>
              </w:rPr>
              <w:t xml:space="preserve">Every PR Must Include</w:t>
            </w:r>
          </w:p>
          <w:p>
            <w:r>
              <w:rPr>
                <w:rFonts w:ascii="Arial" w:cs="Arial" w:eastAsia="Arial" w:hAnsi="Arial"/>
                <w:color w:val="444444"/>
                <w:sz w:val="20"/>
                <w:szCs w:val="20"/>
              </w:rPr>
              <w:t xml:space="preserve">Title: [STORY-{code}] {story title}
Description:
- Story: STORY-{code}
- Changes: {summary of what was built}
- Tests added: {list test file names and what they cover}
- DECISIONS.md updated: Yes/No (if Yes, summarise the decision)
- API spec updated: Yes/No
- Known issues: {any known gaps or follow-on stories needed}
Testing instructions: {how to manually smoke test this story locally}</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5.4 Seed Data Responsibility</w:t>
      </w:r>
    </w:p>
    <w:p>
      <w:pPr>
        <w:spacing w:after="80" w:before="80"/>
      </w:pPr>
      <w:r>
        <w:rPr>
          <w:rFonts w:ascii="Arial" w:cs="Arial" w:eastAsia="Arial" w:hAnsi="Arial"/>
          <w:b w:val="false"/>
          <w:bCs w:val="false"/>
          <w:color w:val="333333"/>
          <w:sz w:val="22"/>
          <w:szCs w:val="22"/>
        </w:rPr>
        <w:t xml:space="preserve">The Dev agent is responsible for creating and maintaining the Prisma seed script (prisma/seed.ts) with the following data sets. This must be complete by end of Sprint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Seed Dataset</w:t>
            </w:r>
          </w:p>
        </w:tc>
        <w:tc>
          <w:tcPr>
            <w:tcW w:type="dxa" w:w="2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Volume</w:t>
            </w:r>
          </w:p>
        </w:tc>
        <w:tc>
          <w:tcPr>
            <w:tcW w:type="dxa" w:w="43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Zodiac sign descriptions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12 entries × 500 words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Authored by Dev using standard astrological knowledge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Compatibility pairs matrix</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144 entries (12×12)</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Score + 80-word narrative per pair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Nakshatra descriptions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27 entries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Name, lord, symbol, nature, pada, starting syllables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Graha (planet) descriptions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9 entries</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Vedic significance, house effects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Bhava (house) meanings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12 entries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Traditional interpretations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Yoga definitions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50 entries</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Name, description, conditions, effects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Vimshottari Dasha 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9 rows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Planet, period years, order</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Ashta Koot scoring table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8 rows</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Koota name, max points, calculation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Seed astrologers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10 profiles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Fake data with varied skills, rates, ratings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Seed AstroMall products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5 per category × 5 categories</w:t>
            </w:r>
          </w:p>
        </w:tc>
        <w:tc>
          <w:tcPr>
            <w:tcW w:type="dxa" w:w="4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Name, description, price, category</w:t>
            </w:r>
          </w:p>
        </w:tc>
      </w:tr>
    </w:tbl>
    <w:p>
      <w:r>
        <w:br w:type="page"/>
      </w:r>
    </w:p>
    <w:p>
      <w:pPr>
        <w:pStyle w:val="Heading1"/>
        <w:spacing w:after="180" w:before="420"/>
      </w:pPr>
      <w:r>
        <w:rPr>
          <w:rFonts w:ascii="Arial" w:cs="Arial" w:eastAsia="Arial" w:hAnsi="Arial"/>
          <w:b/>
          <w:bCs/>
          <w:color w:val="1A2A5E"/>
          <w:sz w:val="38"/>
          <w:szCs w:val="38"/>
        </w:rPr>
        <w:t xml:space="preserve">6. QA Agent Brief — For QA Agent</w:t>
      </w:r>
    </w:p>
    <w:p>
      <w:pPr>
        <w:pBdr>
          <w:bottom w:val="single" w:color="1A2A5E"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20"/>
              <w:left w:type="dxa" w:w="200"/>
              <w:bottom w:type="dxa" w:w="120"/>
              <w:right w:type="dxa" w:w="200"/>
            </w:tcMar>
          </w:tcPr>
          <w:p>
            <w:r>
              <w:rPr>
                <w:rFonts w:ascii="Arial" w:cs="Arial" w:eastAsia="Arial" w:hAnsi="Arial"/>
                <w:b/>
                <w:bCs/>
                <w:color w:val="C62828"/>
                <w:sz w:val="24"/>
                <w:szCs w:val="24"/>
              </w:rPr>
              <w:t xml:space="preserve">▶  AGENT: QA Agent</w:t>
            </w:r>
          </w:p>
        </w:tc>
      </w:tr>
    </w:tbl>
    <w:p>
      <w:pPr>
        <w:spacing w:after="80" w:before="80"/>
      </w:pPr>
      <w:r>
        <w:rPr>
          <w:rFonts w:ascii="Arial" w:cs="Arial" w:eastAsia="Arial" w:hAnsi="Arial"/>
          <w:b w:val="false"/>
          <w:bCs w:val="false"/>
          <w:color w:val="333333"/>
          <w:sz w:val="22"/>
          <w:szCs w:val="22"/>
        </w:rPr>
        <w:t xml:space="preserve"/>
      </w:r>
    </w:p>
    <w:p>
      <w:pPr>
        <w:spacing w:after="80" w:before="80"/>
      </w:pPr>
      <w:r>
        <w:rPr>
          <w:rFonts w:ascii="Arial" w:cs="Arial" w:eastAsia="Arial" w:hAnsi="Arial"/>
          <w:b w:val="false"/>
          <w:bCs w:val="false"/>
          <w:color w:val="333333"/>
          <w:sz w:val="22"/>
          <w:szCs w:val="22"/>
        </w:rPr>
        <w:t xml:space="preserve">You receive pull requests from the Dev agent. For each PR you: (1) review code against story acceptance criteria, (2) check test coverage and quality, (3) produce test cases (manual + automated), (4) leave a structured PR review comment, (5) produce a sprint QA report.</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6.1 PR 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Check</w:t>
            </w:r>
          </w:p>
        </w:tc>
        <w:tc>
          <w:tcPr>
            <w:tcW w:type="dxa" w:w="3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Pass Criteria</w:t>
            </w:r>
          </w:p>
        </w:tc>
        <w:tc>
          <w:tcPr>
            <w:tcW w:type="dxa" w:w="35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Action on Fail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Acceptance criteria covered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Every Given/When/Then in the story has a corresponding test or manual verification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Request changes — list uncovered ACs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Unit test quality</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Tests assert behaviour, not implementation; both happy and error paths covered</w:t>
            </w:r>
          </w:p>
        </w:tc>
        <w:tc>
          <w:tcPr>
            <w:tcW w:type="dxa" w:w="3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Request specific additional tests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TypeScript: zero errors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tsc --noEmit passes with zero output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Block merge; flag to SM as blocker</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ESLint + Prettier: clean</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npm run lint exits 0</w:t>
            </w:r>
          </w:p>
        </w:tc>
        <w:tc>
          <w:tcPr>
            <w:tcW w:type="dxa" w:w="3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Block merge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Wallet operations: transactions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Any story touching wallet: verify Prisma.$transaction() used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Block merge — critical path</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Socket events: constants used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No string literal event names in client or server</w:t>
            </w:r>
          </w:p>
        </w:tc>
        <w:tc>
          <w:tcPr>
            <w:tcW w:type="dxa" w:w="3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Request changes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API spec updated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If new endpoint: openapi.yaml has the route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Request update before merge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DECISIONS.md: non-trivial choices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If implementation differed from arch docs: DECISIONS.md entry exists</w:t>
            </w:r>
          </w:p>
        </w:tc>
        <w:tc>
          <w:tcPr>
            <w:tcW w:type="dxa" w:w="3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Request entry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 sensitive data in logs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 console.log with user PII, tokens, or passwords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Block merge — security issue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Mobile responsiveness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New UI components tested at 375px breakpoint</w:t>
            </w:r>
          </w:p>
        </w:tc>
        <w:tc>
          <w:tcPr>
            <w:tcW w:type="dxa" w:w="3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Request fix for P0/P1 stories</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6.2 Sprint Test Report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F0" w:val="clear"/>
            <w:tcMar>
              <w:top w:type="dxa" w:w="140"/>
              <w:left w:type="dxa" w:w="200"/>
              <w:bottom w:type="dxa" w:w="140"/>
              <w:right w:type="dxa" w:w="200"/>
            </w:tcMar>
          </w:tcPr>
          <w:p>
            <w:r>
              <w:rPr>
                <w:rFonts w:ascii="Arial" w:cs="Arial" w:eastAsia="Arial" w:hAnsi="Arial"/>
                <w:b/>
                <w:bCs/>
                <w:color w:val="1A2A5E"/>
                <w:sz w:val="22"/>
                <w:szCs w:val="22"/>
              </w:rPr>
              <w:t xml:space="preserve">QA-REPORT-S{N}.md Structure</w:t>
            </w:r>
          </w:p>
          <w:p>
            <w:r>
              <w:rPr>
                <w:rFonts w:ascii="Arial" w:cs="Arial" w:eastAsia="Arial" w:hAnsi="Arial"/>
                <w:color w:val="444444"/>
                <w:sz w:val="20"/>
                <w:szCs w:val="20"/>
              </w:rPr>
              <w:t xml:space="preserve">Sprint: N
Date: {date}
Stories reviewed: {list of STORY-IDs}
## Summary
- Stories passed QA: {N}
- Stories returned for rework: {N}
- Blockers escalated to SM: {list}
## Test Coverage
- Unit test coverage (service layer): {N}%
- New tests added this sprint: {N}
- Flaky tests identified: {list}
## Open Issues
- {ISSUE-ID}: {description} | Severity: Critical/High/Medium/Low | Story: {STORY-ID}
## Recommendations for Next Sprint
- {text}</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6.3 Critical Test Scenarios (QA Must Verify These Manually)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900"/>
        <w:gridCol w:w="1260"/>
      </w:tblGrid>
      <w:tr>
        <w:trPr>
          <w:tblHeader/>
        </w:trPr>
        <w:tc>
          <w:tcPr>
            <w:tcW w:type="dxa" w:w="1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Test ID</w:t>
            </w:r>
          </w:p>
        </w:tc>
        <w:tc>
          <w:tcPr>
            <w:tcW w:type="dxa" w:w="34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Scenario</w:t>
            </w:r>
          </w:p>
        </w:tc>
        <w:tc>
          <w:tcPr>
            <w:tcW w:type="dxa" w:w="29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Expected Outcome</w:t>
            </w:r>
          </w:p>
        </w:tc>
        <w:tc>
          <w:tcPr>
            <w:tcW w:type="dxa" w:w="12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Sprint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QA-001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Billing Loop: User with exactly 3 min balance starts session. Timer runs 3 minutes.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Session ends exactly at depletion; wallet_balance = 0; transcript saved; review prompt shown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3</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QA-002</w:t>
            </w:r>
          </w:p>
        </w:tc>
        <w:tc>
          <w:tcPr>
            <w:tcW w:type="dxa" w:w="3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Concurrent wallet debit: Two sessions attempt to deduct from same wallet simultaneously</w:t>
            </w:r>
          </w:p>
        </w:tc>
        <w:tc>
          <w:tcPr>
            <w:tcW w:type="dxa" w:w="29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Only one succeeds or both deduct correctly; no double-deduction; balance never goes negative</w:t>
            </w:r>
          </w:p>
        </w:tc>
        <w:tc>
          <w:tcPr>
            <w:tcW w:type="dxa" w:w="12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QA-003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Kundli generation with TOB missing</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Chart renders without Lagna; warning banner displayed; no crash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2</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QA-004</w:t>
            </w:r>
          </w:p>
        </w:tc>
        <w:tc>
          <w:tcPr>
            <w:tcW w:type="dxa" w:w="3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Horoscope cache miss: Redis down, BullMQ job fires</w:t>
            </w:r>
          </w:p>
        </w:tc>
        <w:tc>
          <w:tcPr>
            <w:tcW w:type="dxa" w:w="29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ContentService calls Claude API; result stored in DB fallback; page still loads</w:t>
            </w:r>
          </w:p>
        </w:tc>
        <w:tc>
          <w:tcPr>
            <w:tcW w:type="dxa" w:w="12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QA-005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 approves astrologer: status transition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Astrologer receives email; status = online-eligible; appears in directory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4</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QA-006</w:t>
            </w:r>
          </w:p>
        </w:tc>
        <w:tc>
          <w:tcPr>
            <w:tcW w:type="dxa" w:w="3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User attempts to recharge with mock card: payment fails (mock fail)</w:t>
            </w:r>
          </w:p>
        </w:tc>
        <w:tc>
          <w:tcPr>
            <w:tcW w:type="dxa" w:w="29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Error shown gracefully; wallet_balance unchanged; no transaction record created</w:t>
            </w:r>
          </w:p>
        </w:tc>
        <w:tc>
          <w:tcPr>
            <w:tcW w:type="dxa" w:w="12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QA-007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Kundli matching: two birth details with opposite nakshatras (Nadi dosha)</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Nadi koota score = 0; total score reflects this; narrative mentions Nadi dosha</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5</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QA-008</w:t>
            </w:r>
          </w:p>
        </w:tc>
        <w:tc>
          <w:tcPr>
            <w:tcW w:type="dxa" w:w="3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First free session flag: user uses free session, then attempts second</w:t>
            </w:r>
          </w:p>
        </w:tc>
        <w:tc>
          <w:tcPr>
            <w:tcW w:type="dxa" w:w="29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Second session charges normally; has_used_free_session = true in DB</w:t>
            </w:r>
          </w:p>
        </w:tc>
        <w:tc>
          <w:tcPr>
            <w:tcW w:type="dxa" w:w="12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QA-009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 bans user mid-consultation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Active consultation ends gracefully; user sees 'account suspended' message; no further charges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4</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QA-010</w:t>
            </w:r>
          </w:p>
        </w:tc>
        <w:tc>
          <w:tcPr>
            <w:tcW w:type="dxa" w:w="3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Astrologer goes offline mid-session</w:t>
            </w:r>
          </w:p>
        </w:tc>
        <w:tc>
          <w:tcPr>
            <w:tcW w:type="dxa" w:w="29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Auto-disconnect triggered; user refunded pro-rated amount for unfinished minute; transcript saved</w:t>
            </w:r>
          </w:p>
        </w:tc>
        <w:tc>
          <w:tcPr>
            <w:tcW w:type="dxa" w:w="12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3</w:t>
            </w:r>
          </w:p>
        </w:tc>
      </w:tr>
    </w:tbl>
    <w:p>
      <w:r>
        <w:br w:type="page"/>
      </w:r>
    </w:p>
    <w:p>
      <w:pPr>
        <w:pStyle w:val="Heading1"/>
        <w:spacing w:after="180" w:before="420"/>
      </w:pPr>
      <w:r>
        <w:rPr>
          <w:rFonts w:ascii="Arial" w:cs="Arial" w:eastAsia="Arial" w:hAnsi="Arial"/>
          <w:b/>
          <w:bCs/>
          <w:color w:val="1A2A5E"/>
          <w:sz w:val="38"/>
          <w:szCs w:val="38"/>
        </w:rPr>
        <w:t xml:space="preserve">7. Product Owner Review Gates — For Arun</w:t>
      </w:r>
    </w:p>
    <w:p>
      <w:pPr>
        <w:pBdr>
          <w:bottom w:val="single" w:color="1A2A5E"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r>
              <w:rPr>
                <w:rFonts w:ascii="Arial" w:cs="Arial" w:eastAsia="Arial" w:hAnsi="Arial"/>
                <w:b/>
                <w:bCs/>
                <w:color w:val="00695C"/>
                <w:sz w:val="24"/>
                <w:szCs w:val="24"/>
              </w:rPr>
              <w:t xml:space="preserve">▶  AGENT: Product Owner — Arun (Human)</w:t>
            </w:r>
          </w:p>
        </w:tc>
      </w:tr>
    </w:tbl>
    <w:p>
      <w:pPr>
        <w:spacing w:after="80" w:before="80"/>
      </w:pPr>
      <w:r>
        <w:rPr>
          <w:rFonts w:ascii="Arial" w:cs="Arial" w:eastAsia="Arial" w:hAnsi="Arial"/>
          <w:b w:val="false"/>
          <w:bCs w:val="false"/>
          <w:color w:val="333333"/>
          <w:sz w:val="22"/>
          <w:szCs w:val="22"/>
        </w:rPr>
        <w:t xml:space="preserve"/>
      </w:r>
    </w:p>
    <w:p>
      <w:pPr>
        <w:spacing w:after="80" w:before="80"/>
      </w:pPr>
      <w:r>
        <w:rPr>
          <w:rFonts w:ascii="Arial" w:cs="Arial" w:eastAsia="Arial" w:hAnsi="Arial"/>
          <w:b w:val="false"/>
          <w:bCs w:val="false"/>
          <w:color w:val="333333"/>
          <w:sz w:val="22"/>
          <w:szCs w:val="22"/>
        </w:rPr>
        <w:t xml:space="preserve">As Product Owner, you attend the sprint demo at the end of each sprint, review the QA report, and decide whether to accept the sprint or send stories back. You also approve any scope changes proposed by the PM or SM.</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7.1 Sprint Demo Agenda (per sprint)</w:t>
      </w:r>
    </w:p>
    <w:p>
      <w:pPr>
        <w:pStyle w:val="ListParagraph"/>
        <w:numPr>
          <w:ilvl w:val="0"/>
          <w:numId w:val="3"/>
        </w:numPr>
        <w:spacing w:after="60" w:before="60"/>
      </w:pPr>
      <w:r>
        <w:rPr>
          <w:rFonts w:ascii="Arial" w:cs="Arial" w:eastAsia="Arial" w:hAnsi="Arial"/>
          <w:color w:val="333333"/>
          <w:sz w:val="22"/>
          <w:szCs w:val="22"/>
        </w:rPr>
        <w:t xml:space="preserve">SM presents sprint goal and whether it was met (5 min)</w:t>
      </w:r>
    </w:p>
    <w:p>
      <w:pPr>
        <w:pStyle w:val="ListParagraph"/>
        <w:numPr>
          <w:ilvl w:val="0"/>
          <w:numId w:val="3"/>
        </w:numPr>
        <w:spacing w:after="60" w:before="60"/>
      </w:pPr>
      <w:r>
        <w:rPr>
          <w:rFonts w:ascii="Arial" w:cs="Arial" w:eastAsia="Arial" w:hAnsi="Arial"/>
          <w:color w:val="333333"/>
          <w:sz w:val="22"/>
          <w:szCs w:val="22"/>
        </w:rPr>
        <w:t xml:space="preserve">Dev demonstrates each completed story against acceptance criteria (15 min)</w:t>
      </w:r>
    </w:p>
    <w:p>
      <w:pPr>
        <w:pStyle w:val="ListParagraph"/>
        <w:numPr>
          <w:ilvl w:val="0"/>
          <w:numId w:val="3"/>
        </w:numPr>
        <w:spacing w:after="60" w:before="60"/>
      </w:pPr>
      <w:r>
        <w:rPr>
          <w:rFonts w:ascii="Arial" w:cs="Arial" w:eastAsia="Arial" w:hAnsi="Arial"/>
          <w:color w:val="333333"/>
          <w:sz w:val="22"/>
          <w:szCs w:val="22"/>
        </w:rPr>
        <w:t xml:space="preserve">QA presents sprint test report and open issues (10 min)</w:t>
      </w:r>
    </w:p>
    <w:p>
      <w:pPr>
        <w:pStyle w:val="ListParagraph"/>
        <w:numPr>
          <w:ilvl w:val="0"/>
          <w:numId w:val="3"/>
        </w:numPr>
        <w:spacing w:after="60" w:before="60"/>
      </w:pPr>
      <w:r>
        <w:rPr>
          <w:rFonts w:ascii="Arial" w:cs="Arial" w:eastAsia="Arial" w:hAnsi="Arial"/>
          <w:color w:val="333333"/>
          <w:sz w:val="22"/>
          <w:szCs w:val="22"/>
        </w:rPr>
        <w:t xml:space="preserve">PO provides accept/reject decision per story (10 min)</w:t>
      </w:r>
    </w:p>
    <w:p>
      <w:pPr>
        <w:pStyle w:val="ListParagraph"/>
        <w:numPr>
          <w:ilvl w:val="0"/>
          <w:numId w:val="3"/>
        </w:numPr>
        <w:spacing w:after="60" w:before="60"/>
      </w:pPr>
      <w:r>
        <w:rPr>
          <w:rFonts w:ascii="Arial" w:cs="Arial" w:eastAsia="Arial" w:hAnsi="Arial"/>
          <w:color w:val="333333"/>
          <w:sz w:val="22"/>
          <w:szCs w:val="22"/>
        </w:rPr>
        <w:t xml:space="preserve">PM presents any requirement gaps discovered during sprint (5 min)</w:t>
      </w:r>
    </w:p>
    <w:p>
      <w:pPr>
        <w:pStyle w:val="ListParagraph"/>
        <w:numPr>
          <w:ilvl w:val="0"/>
          <w:numId w:val="3"/>
        </w:numPr>
        <w:spacing w:after="60" w:before="60"/>
      </w:pPr>
      <w:r>
        <w:rPr>
          <w:rFonts w:ascii="Arial" w:cs="Arial" w:eastAsia="Arial" w:hAnsi="Arial"/>
          <w:color w:val="333333"/>
          <w:sz w:val="22"/>
          <w:szCs w:val="22"/>
        </w:rPr>
        <w:t xml:space="preserve">SM facilitates retrospective and next sprint planning (10 min)</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7.2 PO Acceptance Criteria (Sprint-Level)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Sprint</w:t>
            </w:r>
          </w:p>
        </w:tc>
        <w:tc>
          <w:tcPr>
            <w:tcW w:type="dxa" w:w="77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PO Will Accept If...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App runs locally via docker-compose up; DB migrations run clean; CI pipeline passes</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1</w:t>
            </w:r>
          </w:p>
        </w:tc>
        <w:tc>
          <w:tcPr>
            <w:tcW w:type="dxa" w:w="7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Can register, OTP login, view and edit profile; can browse astrologer directory; status badges update in real-time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Free Kundli generates SVG chart + AI report for any birth input; all 12 daily horoscopes serve content</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3</w:t>
            </w:r>
          </w:p>
        </w:tc>
        <w:tc>
          <w:tcPr>
            <w:tcW w:type="dxa" w:w="7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Full billing loop works end-to-end: connect → chat → wallet depletes → disconnect → transcript + review; QA-001 and QA-002 pass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4</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Admin can approve astrologer; astrologer sees earnings dashboard; KPI cards show real data</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5</w:t>
            </w:r>
          </w:p>
        </w:tc>
        <w:tc>
          <w:tcPr>
            <w:tcW w:type="dxa" w:w="7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Panchang, weekly/monthly horoscopes, Kundli matching, blog, numerology, compatibility all functional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Sprint 6</w:t>
            </w:r>
          </w:p>
        </w:tc>
        <w:tc>
          <w:tcPr>
            <w:tcW w:type="dxa" w:w="7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AstroMall browse to mock checkout works; in-app notifications fire correctly; first free session works once</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Sprint 7</w:t>
            </w:r>
          </w:p>
        </w:tc>
        <w:tc>
          <w:tcPr>
            <w:tcW w:type="dxa" w:w="77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All quality gates pass; DECISIONS.md populated; Track A vs B comparison document drafted</w:t>
            </w:r>
          </w:p>
        </w:tc>
      </w:tr>
    </w:tbl>
    <w:p>
      <w:r>
        <w:br w:type="page"/>
      </w:r>
    </w:p>
    <w:p>
      <w:pPr>
        <w:pStyle w:val="Heading1"/>
        <w:spacing w:after="180" w:before="420"/>
      </w:pPr>
      <w:r>
        <w:rPr>
          <w:rFonts w:ascii="Arial" w:cs="Arial" w:eastAsia="Arial" w:hAnsi="Arial"/>
          <w:b/>
          <w:bCs/>
          <w:color w:val="1A2A5E"/>
          <w:sz w:val="38"/>
          <w:szCs w:val="38"/>
        </w:rPr>
        <w:t xml:space="preserve">8. Track A vs Track B Comparison Framework</w:t>
      </w:r>
    </w:p>
    <w:p>
      <w:pPr>
        <w:pBdr>
          <w:bottom w:val="single" w:color="1A2A5E" w:sz="6" w:space="1"/>
        </w:pBdr>
        <w:spacing w:after="200" w:before="200"/>
      </w:pPr>
    </w:p>
    <w:p>
      <w:pPr>
        <w:spacing w:after="80" w:before="80"/>
      </w:pPr>
      <w:r>
        <w:rPr>
          <w:rFonts w:ascii="Arial" w:cs="Arial" w:eastAsia="Arial" w:hAnsi="Arial"/>
          <w:b w:val="false"/>
          <w:bCs w:val="false"/>
          <w:color w:val="333333"/>
          <w:sz w:val="22"/>
          <w:szCs w:val="22"/>
        </w:rPr>
        <w:t xml:space="preserve">At Sprint 7 end, the SM and QA agents produce the COMPARISON-REPORT.md. This is the primary output used to evaluate the BMAD framework vs Claude Code direct.</w:t>
      </w:r>
    </w:p>
    <w:p>
      <w:pPr>
        <w:spacing w:after="80" w:before="80"/>
      </w:pPr>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Dimension</w:t>
            </w:r>
          </w:p>
        </w:tc>
        <w:tc>
          <w:tcPr>
            <w:tcW w:type="dxa" w:w="26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Track A Metric</w:t>
            </w:r>
          </w:p>
        </w:tc>
        <w:tc>
          <w:tcPr>
            <w:tcW w:type="dxa" w:w="26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Track B Metric</w:t>
            </w:r>
          </w:p>
        </w:tc>
        <w:tc>
          <w:tcPr>
            <w:tcW w:type="dxa" w:w="19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Winner Criteria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Time to P0 MVP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Wall-clock hours from start to first deployable P0 build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Same measurement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Lower is better</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Requirement coverage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 of this contract's features implemented</w:t>
            </w:r>
          </w:p>
        </w:tc>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 of PRD stories accepted by PO</w:t>
            </w:r>
          </w:p>
        </w:tc>
        <w:tc>
          <w:tcPr>
            <w:tcW w:type="dxa" w:w="19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Higher is better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Code quality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ESLint score + test coverage % + TypeScript zero-error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Same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Higher is better</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Architecture coherence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Reviewer score 1–5: separation of concerns, scalability design</w:t>
            </w:r>
          </w:p>
        </w:tc>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Same</w:t>
            </w:r>
          </w:p>
        </w:tc>
        <w:tc>
          <w:tcPr>
            <w:tcW w:type="dxa" w:w="19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Higher is better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Rework rate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Count of features re-implemented due to misunderstanding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Count of stories returned from QA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Lower is better</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Requirement traceability</w:t>
            </w:r>
          </w:p>
        </w:tc>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Can each code file be traced to a section of this contract?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Can each story trace to PRD → code → test?</w:t>
            </w:r>
          </w:p>
        </w:tc>
        <w:tc>
          <w:tcPr>
            <w:tcW w:type="dxa" w:w="19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Qualitative assessment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Documentation quality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README completeness, DECISIONS.md richness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PRD + ADRs + sprint notes completeness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Qualitative assessment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Gap discovery</w:t>
            </w:r>
          </w:p>
        </w:tc>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Unexpected features Claude Code had to add autonomously</w:t>
            </w:r>
          </w:p>
        </w:tc>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Requirements gaps PM/Architect surfaced during planning</w:t>
            </w:r>
          </w:p>
        </w:tc>
        <w:tc>
          <w:tcPr>
            <w:tcW w:type="dxa" w:w="19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Richer insights = better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Autonomous decisions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Count + quality of DECISIONS.md entries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Count + quality of ADRs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Qualitative assessment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Deployment readiness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Time from code complete to live deployment</w:t>
            </w:r>
          </w:p>
        </w:tc>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Same</w:t>
            </w:r>
          </w:p>
        </w:tc>
        <w:tc>
          <w:tcPr>
            <w:tcW w:type="dxa" w:w="19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Lower is better</w:t>
            </w:r>
          </w:p>
        </w:tc>
      </w:tr>
    </w:tbl>
    <w:p>
      <w:pPr>
        <w:spacing w:after="80" w:before="80"/>
      </w:pPr>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40"/>
              <w:left w:type="dxa" w:w="200"/>
              <w:bottom w:type="dxa" w:w="140"/>
              <w:right w:type="dxa" w:w="200"/>
            </w:tcMar>
          </w:tcPr>
          <w:p>
            <w:r>
              <w:rPr>
                <w:rFonts w:ascii="Arial" w:cs="Arial" w:eastAsia="Arial" w:hAnsi="Arial"/>
                <w:b/>
                <w:bCs/>
                <w:color w:val="1A2A5E"/>
                <w:sz w:val="22"/>
                <w:szCs w:val="22"/>
              </w:rPr>
              <w:t xml:space="preserve">COMPARISON-REPORT.md Conclusion Required</w:t>
            </w:r>
          </w:p>
          <w:p>
            <w:r>
              <w:rPr>
                <w:rFonts w:ascii="Arial" w:cs="Arial" w:eastAsia="Arial" w:hAnsi="Arial"/>
                <w:color w:val="444444"/>
                <w:sz w:val="20"/>
                <w:szCs w:val="20"/>
              </w:rPr>
              <w:t xml:space="preserve">The final comparison report must include a written recommendation: for a project of this type and scale, which approach produced better outcomes and why? The SM drafts this; PO (Arun) edits and finalises. The report is the primary artifact for sharing the experiment results.</w:t>
            </w:r>
          </w:p>
        </w:tc>
      </w:tr>
    </w:tbl>
    <w:p>
      <w:r>
        <w:br w:type="page"/>
      </w:r>
    </w:p>
    <w:p>
      <w:pPr>
        <w:pStyle w:val="Heading1"/>
        <w:spacing w:after="180" w:before="420"/>
      </w:pPr>
      <w:r>
        <w:rPr>
          <w:rFonts w:ascii="Arial" w:cs="Arial" w:eastAsia="Arial" w:hAnsi="Arial"/>
          <w:b/>
          <w:bCs/>
          <w:color w:val="1A2A5E"/>
          <w:sz w:val="38"/>
          <w:szCs w:val="38"/>
        </w:rPr>
        <w:t xml:space="preserve">9. Knowledge Base &amp; Data Sources — For All Agents</w:t>
      </w:r>
    </w:p>
    <w:p>
      <w:pPr>
        <w:pBdr>
          <w:bottom w:val="single" w:color="1A2A5E" w:sz="6" w:space="1"/>
        </w:pBdr>
        <w:spacing w:after="200" w:before="200"/>
      </w:pPr>
    </w:p>
    <w:p>
      <w:pPr>
        <w:spacing w:after="80" w:before="80"/>
      </w:pPr>
      <w:r>
        <w:rPr>
          <w:rFonts w:ascii="Arial" w:cs="Arial" w:eastAsia="Arial" w:hAnsi="Arial"/>
          <w:b w:val="false"/>
          <w:bCs w:val="false"/>
          <w:color w:val="333333"/>
          <w:sz w:val="22"/>
          <w:szCs w:val="22"/>
        </w:rPr>
        <w:t xml:space="preserve">All agents share this reference. PM uses it for story context. Architect uses it for integration design. Dev uses it for implementation. QA uses it for test data.</w:t>
      </w:r>
    </w:p>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9.1 Computation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Library / API</w:t>
            </w:r>
          </w:p>
        </w:tc>
        <w:tc>
          <w:tcPr>
            <w:tcW w:type="dxa" w:w="36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What It Provides</w:t>
            </w:r>
          </w:p>
        </w:tc>
        <w:tc>
          <w:tcPr>
            <w:tcW w:type="dxa" w:w="31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Who Uses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node-swisseph (npm)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Swiss Ephemeris — planet longitude, house cusps, Ascendant. Gold standard for astrological computation.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Dev (Kundli engine, horoscope seeding)</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flatlib (Python)</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Vedic chart computation, dignities, aspects, Dasha. Python sidecar.</w:t>
            </w:r>
          </w:p>
        </w:tc>
        <w:tc>
          <w:tcPr>
            <w:tcW w:type="dxa" w:w="3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Dev (Python bridge service)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panchang-engine (npm)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Tithi, Nakshatra, Yoga, Karana, Rahu Kaal, Muhurta for any date/location.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Dev (Panchang route)</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NASA HORIZONS API (free)</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Planet ephemeris validation, eclipse data. REST API, cache 24h.</w:t>
            </w:r>
          </w:p>
        </w:tc>
        <w:tc>
          <w:tcPr>
            <w:tcW w:type="dxa" w:w="3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Dev (validation + enrichment)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kerylia/astrochart (npm)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SVG North/South Indian birth chart rendering. React component.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Dev (Kundli chart UI)</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Anthropic Claude API</w:t>
            </w:r>
          </w:p>
        </w:tc>
        <w:tc>
          <w:tcPr>
            <w:tcW w:type="dxa" w:w="3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AI-generated horoscope content, Kundli narratives, compatibility text.</w:t>
            </w:r>
          </w:p>
        </w:tc>
        <w:tc>
          <w:tcPr>
            <w:tcW w:type="dxa" w:w="31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Dev via ContentService</w:t>
            </w:r>
          </w:p>
        </w:tc>
      </w:tr>
    </w:tbl>
    <w:p>
      <w:pPr>
        <w:spacing w:after="80" w:before="80"/>
      </w:pPr>
      <w:r>
        <w:rPr>
          <w:rFonts w:ascii="Arial" w:cs="Arial" w:eastAsia="Arial" w:hAnsi="Arial"/>
          <w:b w:val="false"/>
          <w:bCs w:val="false"/>
          <w:color w:val="333333"/>
          <w:sz w:val="22"/>
          <w:szCs w:val="22"/>
        </w:rPr>
        <w:t xml:space="preserve"/>
      </w:r>
    </w:p>
    <w:p>
      <w:pPr>
        <w:pStyle w:val="Heading2"/>
        <w:spacing w:after="140" w:before="300"/>
      </w:pPr>
      <w:r>
        <w:rPr>
          <w:rFonts w:ascii="Arial" w:cs="Arial" w:eastAsia="Arial" w:hAnsi="Arial"/>
          <w:b/>
          <w:bCs/>
          <w:color w:val="2C3E7A"/>
          <w:sz w:val="28"/>
          <w:szCs w:val="28"/>
        </w:rPr>
        <w:t xml:space="preserve">9.2 Vedic Corpus (Seed Data — PM Must Reference in Stories, Dev Must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560"/>
      </w:tblGrid>
      <w:tr>
        <w:trPr>
          <w:tblHeader/>
        </w:trPr>
        <w:tc>
          <w:tcPr>
            <w:tcW w:type="dxa" w:w="24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Dataset</w:t>
            </w:r>
          </w:p>
        </w:tc>
        <w:tc>
          <w:tcPr>
            <w:tcW w:type="dxa" w:w="18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Volume</w:t>
            </w:r>
          </w:p>
        </w:tc>
        <w:tc>
          <w:tcPr>
            <w:tcW w:type="dxa" w:w="26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PM Story Reference</w:t>
            </w:r>
          </w:p>
        </w:tc>
        <w:tc>
          <w:tcPr>
            <w:tcW w:type="dxa" w:w="25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Dev Seed 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12 Zodiac sign profiles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~500 words each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Epic: HORO, KUNDL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zodiac_signs table or JSON fixture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144 compatibility pairs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Score + 80w narrative each</w:t>
            </w:r>
          </w:p>
        </w:tc>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Epic: CONTENT (compatibility story)</w:t>
            </w:r>
          </w:p>
        </w:tc>
        <w:tc>
          <w:tcPr>
            <w:tcW w:type="dxa" w:w="2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compatibility_pairs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27 Nakshatra descriptions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~300 words each + syllables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Epic: KUNDL, CONTENT (baby names)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nakshatras table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9 Graha descriptions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~400 words each</w:t>
            </w:r>
          </w:p>
        </w:tc>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Epic: KUNDL (planetary table tooltips)</w:t>
            </w:r>
          </w:p>
        </w:tc>
        <w:tc>
          <w:tcPr>
            <w:tcW w:type="dxa" w:w="2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grahas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12 Bhava meanings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~300 words each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Epic: KUNDL (report generation)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bhavas table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50 Yoga definitions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~50 words each</w:t>
            </w:r>
          </w:p>
        </w:tc>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Epic: KUNDL (yoga detection)</w:t>
            </w:r>
          </w:p>
        </w:tc>
        <w:tc>
          <w:tcPr>
            <w:tcW w:type="dxa" w:w="2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yogas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Vimshottari Dasha 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9 entries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Epic: KUNDL (dasha timeline)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Constant in shared/constants.ts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Ashta Koot table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8 entries with scoring</w:t>
            </w:r>
          </w:p>
        </w:tc>
        <w:tc>
          <w:tcPr>
            <w:tcW w:type="dxa" w:w="2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Epic: KUNDL (Kundli matching)</w:t>
            </w:r>
          </w:p>
        </w:tc>
        <w:tc>
          <w:tcPr>
            <w:tcW w:type="dxa" w:w="25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ashta_koot_config table or constant</w:t>
            </w:r>
          </w:p>
        </w:tc>
      </w:tr>
    </w:tbl>
    <w:p>
      <w:r>
        <w:br w:type="page"/>
      </w:r>
    </w:p>
    <w:p>
      <w:pPr>
        <w:pStyle w:val="Heading1"/>
        <w:spacing w:after="180" w:before="420"/>
      </w:pPr>
      <w:r>
        <w:rPr>
          <w:rFonts w:ascii="Arial" w:cs="Arial" w:eastAsia="Arial" w:hAnsi="Arial"/>
          <w:b/>
          <w:bCs/>
          <w:color w:val="1A2A5E"/>
          <w:sz w:val="38"/>
          <w:szCs w:val="38"/>
        </w:rPr>
        <w:t xml:space="preserve">10. Domain Glossary — For All Agents</w:t>
      </w:r>
    </w:p>
    <w:p>
      <w:pPr>
        <w:pBdr>
          <w:bottom w:val="single" w:color="1A2A5E" w:sz="6" w:space="1"/>
        </w:pBdr>
        <w:spacing w:after="200" w:before="200"/>
      </w:pPr>
    </w:p>
    <w:p>
      <w:pPr>
        <w:spacing w:after="80" w:before="80"/>
      </w:pPr>
      <w:r>
        <w:rPr>
          <w:rFonts w:ascii="Arial" w:cs="Arial" w:eastAsia="Arial" w:hAnsi="Arial"/>
          <w:b w:val="false"/>
          <w:bCs w:val="false"/>
          <w:color w:val="333333"/>
          <w:sz w:val="22"/>
          <w:szCs w:val="22"/>
        </w:rPr>
        <w:t xml:space="preserve">All agents must use these definitions consistently across documents, stories, and code.</w:t>
      </w:r>
    </w:p>
    <w:p>
      <w:pPr>
        <w:spacing w:after="80" w:before="80"/>
      </w:pPr>
      <w:r>
        <w:rPr>
          <w:rFonts w:ascii="Arial" w:cs="Arial" w:eastAsia="Arial" w:hAnsi="Arial"/>
          <w:b w:val="false"/>
          <w:b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rPr>
          <w:tblHeader/>
        </w:trPr>
        <w:tc>
          <w:tcPr>
            <w:tcW w:type="dxa" w:w="24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460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c>
          <w:tcPr>
            <w:tcW w:type="dxa" w:w="2360"/>
            <w:tcBorders>
              <w:top w:val="single" w:color="CCCCCC" w:sz="1"/>
              <w:left w:val="single" w:color="CCCCCC" w:sz="1"/>
              <w:bottom w:val="single" w:color="CCCCCC" w:sz="1"/>
              <w:right w:val="single" w:color="CCCCCC" w:sz="1"/>
            </w:tcBorders>
            <w:shd w:fill="1A2A5E" w:val="clear"/>
            <w:tcMar>
              <w:top w:type="dxa" w:w="100"/>
              <w:left w:type="dxa" w:w="150"/>
              <w:bottom w:type="dxa" w:w="100"/>
              <w:right w:type="dxa" w:w="150"/>
            </w:tcMar>
          </w:tcPr>
          <w:p>
            <w:r>
              <w:rPr>
                <w:rFonts w:ascii="Arial" w:cs="Arial" w:eastAsia="Arial" w:hAnsi="Arial"/>
                <w:b/>
                <w:bCs/>
                <w:color w:val="FFFFFF"/>
                <w:sz w:val="20"/>
                <w:szCs w:val="20"/>
              </w:rPr>
              <w:t xml:space="preserve">Used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Kundli / Janam Kundali</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Vedic birth chart mapping planetary positions at the moment of birth. Core product artifact.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KUNDL epic, Kundli engine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Lagna / Ascendant</w:t>
            </w:r>
          </w:p>
        </w:tc>
        <w:tc>
          <w:tcPr>
            <w:tcW w:type="dxa" w:w="4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Zodiac sign rising on the eastern horizon at birth. Changes every ~2 hours. Requires exact birth time.</w:t>
            </w:r>
          </w:p>
        </w:tc>
        <w:tc>
          <w:tcPr>
            <w:tcW w:type="dxa" w:w="2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Kundli generation, TOB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Nakshatra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One of 27 lunar mansions in Vedic astrology. Each spans 13°20' of the ecliptic. Moon nakshatra is key.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Kundli report, baby name tool, compatibility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Dasha</w:t>
            </w:r>
          </w:p>
        </w:tc>
        <w:tc>
          <w:tcPr>
            <w:tcW w:type="dxa" w:w="4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Planetary period system. Vimshottari Dasha spans 120 years across 9 planets.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Kundli report, Dasha timeline feature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Mahadasha / Antardasha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Major period (Mahadasha) and sub-period (Antardasha) within Vimshottari Dasha.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Kundli report narrative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Panchang</w:t>
            </w:r>
          </w:p>
        </w:tc>
        <w:tc>
          <w:tcPr>
            <w:tcW w:type="dxa" w:w="4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Hindu almanac: 5 daily elements — Tithi, Vara, Nakshatra, Yoga, Karana.</w:t>
            </w:r>
          </w:p>
        </w:tc>
        <w:tc>
          <w:tcPr>
            <w:tcW w:type="dxa" w:w="2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HORO epic, Panchang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Tithi</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Lunar day. 30 Tithis per lunar month. Determines auspiciousness.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Panchang page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Muhurat</w:t>
            </w:r>
          </w:p>
        </w:tc>
        <w:tc>
          <w:tcPr>
            <w:tcW w:type="dxa" w:w="4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Auspicious time window for an activity, computed from Panchang elements.</w:t>
            </w:r>
          </w:p>
        </w:tc>
        <w:tc>
          <w:tcPr>
            <w:tcW w:type="dxa" w:w="2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Shubh Muhurat feature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Gun Milan / Ashta Koot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8-point Vedic compatibility scoring for marriage matching. Max 36 points.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KUNDL epic, Kundli matching</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Ayanamsa</w:t>
            </w:r>
          </w:p>
        </w:tc>
        <w:tc>
          <w:tcPr>
            <w:tcW w:type="dxa" w:w="4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Angular difference between tropical and sidereal zodiacs. Lahiri Ayanamsa (~23.85°) is standard for Vedic.</w:t>
            </w:r>
          </w:p>
        </w:tc>
        <w:tc>
          <w:tcPr>
            <w:tcW w:type="dxa" w:w="2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Ephemeris computation, ADR-003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Graha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Sanskrit: planet. The 9 Vedic grahas include Rahu and Ketu (lunar nodes), not Uranus/Neptune.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Planetary table, Kundli report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Bhava</w:t>
            </w:r>
          </w:p>
        </w:tc>
        <w:tc>
          <w:tcPr>
            <w:tcW w:type="dxa" w:w="4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One of 12 houses in a Kundli chart. Each governs a life domain.</w:t>
            </w:r>
          </w:p>
        </w:tc>
        <w:tc>
          <w:tcPr>
            <w:tcW w:type="dxa" w:w="2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Kundli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Rahu Kaal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Inauspicious time period each day (~90 min). Varies by weekday and location.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Panchang page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Wallet Coins</w:t>
            </w:r>
          </w:p>
        </w:tc>
        <w:tc>
          <w:tcPr>
            <w:tcW w:type="dxa" w:w="460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Platform currency. 1 coin = $0.01 (configurable by admin). Used for per-minute consultation billing.</w:t>
            </w:r>
          </w:p>
        </w:tc>
        <w:tc>
          <w:tcPr>
            <w:tcW w:type="dxa" w:w="236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color w:val="333333"/>
                <w:sz w:val="20"/>
                <w:szCs w:val="20"/>
              </w:rPr>
              <w:t xml:space="preserve">WALLET epic, CHAT epic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BMAD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Build–Measure–Analyze–Deploy. Agile AI agent framework used in Track 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This document</w:t>
            </w:r>
          </w:p>
        </w:tc>
      </w:tr>
    </w:tbl>
    <w:p>
      <w:pPr>
        <w:spacing w:after="80" w:before="80"/>
      </w:pPr>
      <w:r>
        <w:rPr>
          <w:rFonts w:ascii="Arial" w:cs="Arial" w:eastAsia="Arial" w:hAnsi="Arial"/>
          <w:b w:val="false"/>
          <w:bCs w:val="false"/>
          <w:color w:val="333333"/>
          <w:sz w:val="22"/>
          <w:szCs w:val="22"/>
        </w:rPr>
        <w:t xml:space="preserve"/>
      </w:r>
    </w:p>
    <w:p>
      <w:pPr>
        <w:pBdr>
          <w:bottom w:val="single" w:color="1A2A5E" w:sz="6" w:space="1"/>
        </w:pBdr>
        <w:spacing w:after="200" w:before="200"/>
      </w:pPr>
    </w:p>
    <w:p>
      <w:pPr>
        <w:spacing w:before="300"/>
        <w:jc w:val="center"/>
      </w:pPr>
      <w:r>
        <w:rPr>
          <w:rFonts w:ascii="Arial" w:cs="Arial" w:eastAsia="Arial" w:hAnsi="Arial"/>
          <w:b/>
          <w:bCs/>
          <w:color w:val="1A2A5E"/>
          <w:sz w:val="22"/>
          <w:szCs w:val="22"/>
        </w:rPr>
        <w:t xml:space="preserve">TRACK B — BMAD + Claude Cowork Team Brief  |  v1.0  |  March 2026</w:t>
      </w:r>
    </w:p>
    <w:p>
      <w:pPr>
        <w:jc w:val="center"/>
      </w:pPr>
      <w:r>
        <w:rPr>
          <w:rFonts w:ascii="Arial" w:cs="Arial" w:eastAsia="Arial" w:hAnsi="Arial"/>
          <w:color w:val="777777"/>
          <w:sz w:val="20"/>
          <w:szCs w:val="20"/>
        </w:rPr>
        <w:t xml:space="preserve">Activate PM first → Architect → SM → Dev (per story) → QA (per PR) → PO (per sprint demo). Track A must complete M0–M1 before Track B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Arial" w:cs="Arial" w:eastAsia="Arial" w:hAnsi="Arial"/>
      <w:b/>
      <w:bCs/>
      <w:color w:val="1A2A5E"/>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2C3E7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D54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2026-03-29T19:29:25.258Z</dcterms:created>
  <dcterms:modified xsi:type="dcterms:W3CDTF">2026-03-29T19:29:25.259Z</dcterms:modified>
</cp:coreProperties>
</file>

<file path=docProps/custom.xml><?xml version="1.0" encoding="utf-8"?>
<Properties xmlns="http://schemas.openxmlformats.org/officeDocument/2006/custom-properties" xmlns:vt="http://schemas.openxmlformats.org/officeDocument/2006/docPropsVTypes"/>
</file>