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522F" w14:textId="5B5265FC" w:rsidR="008008D0" w:rsidRDefault="008008D0" w:rsidP="00362ABC">
      <w:pPr>
        <w:jc w:val="center"/>
        <w:rPr>
          <w:b/>
          <w:bCs/>
          <w:u w:val="single"/>
        </w:rPr>
      </w:pPr>
      <w:r w:rsidRPr="00BA1A6A">
        <w:rPr>
          <w:b/>
          <w:bCs/>
          <w:u w:val="single"/>
        </w:rPr>
        <w:t>General analysis and foundations for Pork Chop Express, (Gem Bar and Dining) Review.</w:t>
      </w:r>
    </w:p>
    <w:p w14:paraId="4291D2BB" w14:textId="25008462" w:rsidR="00BA1A6A" w:rsidRDefault="00BA1A6A">
      <w:pPr>
        <w:rPr>
          <w:b/>
          <w:bCs/>
          <w:u w:val="single"/>
        </w:rPr>
      </w:pPr>
      <w:r>
        <w:rPr>
          <w:b/>
          <w:bCs/>
          <w:u w:val="single"/>
        </w:rPr>
        <w:t>Initial Summary:</w:t>
      </w:r>
    </w:p>
    <w:p w14:paraId="6F4E1AEF" w14:textId="62555831" w:rsidR="00BA1A6A" w:rsidRDefault="00BA1A6A">
      <w:r>
        <w:t xml:space="preserve">The data review suggest current offerings are all losing money based on the initial financial analysis. </w:t>
      </w:r>
      <w:r w:rsidR="004B6416">
        <w:t xml:space="preserve">This is not great news but hardly surprising given the overall financial </w:t>
      </w:r>
      <w:r w:rsidR="00371BE6">
        <w:t>position</w:t>
      </w:r>
      <w:r w:rsidR="004B6416">
        <w:t xml:space="preserve"> of Gem</w:t>
      </w:r>
      <w:r w:rsidR="00371BE6">
        <w:t>. Some options are performing better than others, the best option for Gem at</w:t>
      </w:r>
      <w:r>
        <w:t xml:space="preserve"> present is </w:t>
      </w:r>
      <w:r w:rsidR="004B6416">
        <w:t>to host a</w:t>
      </w:r>
      <w:r>
        <w:t xml:space="preserve"> band night</w:t>
      </w:r>
      <w:r w:rsidR="00371BE6">
        <w:t xml:space="preserve">. </w:t>
      </w:r>
      <w:r w:rsidR="004B6416">
        <w:t>Further analysis can be undertaken</w:t>
      </w:r>
      <w:r w:rsidR="00371BE6">
        <w:t xml:space="preserve"> around each band or </w:t>
      </w:r>
      <w:proofErr w:type="spellStart"/>
      <w:r w:rsidR="00371BE6">
        <w:t>non band</w:t>
      </w:r>
      <w:proofErr w:type="spellEnd"/>
      <w:r w:rsidR="00371BE6">
        <w:t xml:space="preserve"> night, this has</w:t>
      </w:r>
      <w:r>
        <w:t xml:space="preserve"> identified </w:t>
      </w:r>
      <w:r w:rsidR="00875CD4">
        <w:t xml:space="preserve">the most obvious </w:t>
      </w:r>
      <w:r>
        <w:t>overall trends</w:t>
      </w:r>
      <w:r w:rsidR="00875CD4">
        <w:t xml:space="preserve"> but is by no means a comprehensive list</w:t>
      </w:r>
      <w:r w:rsidR="00371BE6">
        <w:t>.</w:t>
      </w:r>
      <w:r w:rsidR="00875CD4">
        <w:t xml:space="preserve"> We have aimed to highlight the most relevant factors.</w:t>
      </w:r>
      <w:r w:rsidR="00371BE6">
        <w:t xml:space="preserve"> The</w:t>
      </w:r>
      <w:r>
        <w:t xml:space="preserve"> main assumptions we are making are based on the current data undertakings and what information we currently have available. </w:t>
      </w:r>
    </w:p>
    <w:p w14:paraId="226C3C36" w14:textId="21953181" w:rsidR="00BA1A6A" w:rsidRPr="00875CD4" w:rsidRDefault="00BA1A6A" w:rsidP="00875CD4">
      <w:pPr>
        <w:pStyle w:val="ListParagraph"/>
        <w:numPr>
          <w:ilvl w:val="0"/>
          <w:numId w:val="17"/>
        </w:numPr>
        <w:rPr>
          <w:b/>
          <w:bCs/>
        </w:rPr>
      </w:pPr>
      <w:r w:rsidRPr="00875CD4">
        <w:rPr>
          <w:b/>
          <w:bCs/>
        </w:rPr>
        <w:t>Our main assumptions</w:t>
      </w:r>
      <w:r w:rsidR="00875CD4" w:rsidRPr="00875CD4">
        <w:rPr>
          <w:b/>
          <w:bCs/>
        </w:rPr>
        <w:t xml:space="preserve"> in this initial overview</w:t>
      </w:r>
      <w:r w:rsidRPr="00875CD4">
        <w:rPr>
          <w:b/>
          <w:bCs/>
        </w:rPr>
        <w:t xml:space="preserve"> are:</w:t>
      </w:r>
    </w:p>
    <w:p w14:paraId="2D4EA0FC" w14:textId="77777777" w:rsidR="00BA1A6A" w:rsidRDefault="00BA1A6A" w:rsidP="00BA1A6A">
      <w:pPr>
        <w:pStyle w:val="ListParagraph"/>
        <w:numPr>
          <w:ilvl w:val="0"/>
          <w:numId w:val="15"/>
        </w:numPr>
      </w:pPr>
      <w:r>
        <w:t xml:space="preserve">33% wage split towards costs for </w:t>
      </w:r>
      <w:proofErr w:type="spellStart"/>
      <w:r>
        <w:t>non band</w:t>
      </w:r>
      <w:proofErr w:type="spellEnd"/>
      <w:r>
        <w:t xml:space="preserve"> nights vs 66% towards band nights.</w:t>
      </w:r>
    </w:p>
    <w:p w14:paraId="431711AA" w14:textId="6C4747CD" w:rsidR="00362ABC" w:rsidRPr="00362ABC" w:rsidRDefault="00BA1A6A" w:rsidP="00362ABC">
      <w:pPr>
        <w:pStyle w:val="ListParagraph"/>
        <w:numPr>
          <w:ilvl w:val="0"/>
          <w:numId w:val="15"/>
        </w:numPr>
      </w:pPr>
      <w:r>
        <w:t xml:space="preserve">Food accounts for 15% revenue evenly split across </w:t>
      </w:r>
      <w:r w:rsidR="00371BE6">
        <w:t>band</w:t>
      </w:r>
      <w:r>
        <w:t xml:space="preserve"> and non-band nights. Our local attempt (</w:t>
      </w:r>
      <w:r w:rsidR="00371BE6">
        <w:t xml:space="preserve">getting data </w:t>
      </w:r>
      <w:r>
        <w:t xml:space="preserve">off POS system directly) was not a success so we have calculated all </w:t>
      </w:r>
    </w:p>
    <w:p w14:paraId="3C82B452" w14:textId="670D8E3B" w:rsidR="00BA1A6A" w:rsidRDefault="00BA1A6A" w:rsidP="00BA1A6A">
      <w:pPr>
        <w:pStyle w:val="ListParagraph"/>
        <w:numPr>
          <w:ilvl w:val="0"/>
          <w:numId w:val="15"/>
        </w:numPr>
      </w:pPr>
      <w:r>
        <w:t xml:space="preserve">figures off available xero data </w:t>
      </w:r>
      <w:r w:rsidR="00371BE6">
        <w:t xml:space="preserve">&amp; bank statements </w:t>
      </w:r>
      <w:r>
        <w:t>to this point.</w:t>
      </w:r>
    </w:p>
    <w:p w14:paraId="7D4C8048" w14:textId="77777777" w:rsidR="00BA1A6A" w:rsidRDefault="00BA1A6A" w:rsidP="00BA1A6A">
      <w:pPr>
        <w:pStyle w:val="ListParagraph"/>
        <w:numPr>
          <w:ilvl w:val="0"/>
          <w:numId w:val="15"/>
        </w:numPr>
      </w:pPr>
      <w:r>
        <w:t xml:space="preserve">As we do not have complete POS data at this point, bank statement data was used to match revenue to a particular day, cost averages have been applied across the month and averaged in a data conscious manner, but we have not tied individual band prices to an individual performance at this point, rather we have taken all band costs for a month and averaged them out across when a given band was playing. We manually mapped when a band was playing based on Gem Bar’s advertised </w:t>
      </w:r>
      <w:r w:rsidR="00444DBA">
        <w:t xml:space="preserve">‘gig guide’ based on Instagram posts for each relevant month in question. </w:t>
      </w:r>
      <w:r w:rsidR="00371BE6">
        <w:t xml:space="preserve">This gave us an accurate portrayal of when revenue occurred, but as mentioned costings are only averaged. </w:t>
      </w:r>
    </w:p>
    <w:p w14:paraId="5FFD5761" w14:textId="77777777" w:rsidR="00875CD4" w:rsidRDefault="00875CD4" w:rsidP="00875CD4">
      <w:pPr>
        <w:pStyle w:val="ListParagraph"/>
      </w:pPr>
    </w:p>
    <w:p w14:paraId="7AE249D5" w14:textId="6E43E956" w:rsidR="00444DBA" w:rsidRPr="00875CD4" w:rsidRDefault="002C4540" w:rsidP="00875CD4">
      <w:pPr>
        <w:pStyle w:val="ListParagraph"/>
        <w:numPr>
          <w:ilvl w:val="0"/>
          <w:numId w:val="17"/>
        </w:numPr>
        <w:rPr>
          <w:b/>
          <w:bCs/>
        </w:rPr>
      </w:pPr>
      <w:r w:rsidRPr="005F7E23">
        <w:rPr>
          <w:noProof/>
        </w:rPr>
        <w:drawing>
          <wp:anchor distT="0" distB="0" distL="114300" distR="114300" simplePos="0" relativeHeight="251658240" behindDoc="1" locked="0" layoutInCell="1" allowOverlap="1" wp14:anchorId="5FB15230" wp14:editId="30AAE47D">
            <wp:simplePos x="0" y="0"/>
            <wp:positionH relativeFrom="column">
              <wp:posOffset>-314325</wp:posOffset>
            </wp:positionH>
            <wp:positionV relativeFrom="paragraph">
              <wp:posOffset>438150</wp:posOffset>
            </wp:positionV>
            <wp:extent cx="6508115" cy="2038350"/>
            <wp:effectExtent l="0" t="0" r="6985" b="0"/>
            <wp:wrapTight wrapText="bothSides">
              <wp:wrapPolygon edited="0">
                <wp:start x="0" y="0"/>
                <wp:lineTo x="0" y="21398"/>
                <wp:lineTo x="21560" y="21398"/>
                <wp:lineTo x="21560" y="0"/>
                <wp:lineTo x="0" y="0"/>
              </wp:wrapPolygon>
            </wp:wrapTight>
            <wp:docPr id="111169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94816" name=""/>
                    <pic:cNvPicPr/>
                  </pic:nvPicPr>
                  <pic:blipFill>
                    <a:blip r:embed="rId5">
                      <a:extLst>
                        <a:ext uri="{28A0092B-C50C-407E-A947-70E740481C1C}">
                          <a14:useLocalDpi xmlns:a14="http://schemas.microsoft.com/office/drawing/2010/main" val="0"/>
                        </a:ext>
                      </a:extLst>
                    </a:blip>
                    <a:stretch>
                      <a:fillRect/>
                    </a:stretch>
                  </pic:blipFill>
                  <pic:spPr>
                    <a:xfrm>
                      <a:off x="0" y="0"/>
                      <a:ext cx="6508115" cy="2038350"/>
                    </a:xfrm>
                    <a:prstGeom prst="rect">
                      <a:avLst/>
                    </a:prstGeom>
                  </pic:spPr>
                </pic:pic>
              </a:graphicData>
            </a:graphic>
            <wp14:sizeRelH relativeFrom="margin">
              <wp14:pctWidth>0</wp14:pctWidth>
            </wp14:sizeRelH>
            <wp14:sizeRelV relativeFrom="margin">
              <wp14:pctHeight>0</wp14:pctHeight>
            </wp14:sizeRelV>
          </wp:anchor>
        </w:drawing>
      </w:r>
      <w:r w:rsidR="00444DBA" w:rsidRPr="00875CD4">
        <w:rPr>
          <w:b/>
          <w:bCs/>
        </w:rPr>
        <w:t>High level analysis</w:t>
      </w:r>
      <w:r w:rsidR="00DF6896" w:rsidRPr="00875CD4">
        <w:rPr>
          <w:b/>
          <w:bCs/>
        </w:rPr>
        <w:t xml:space="preserve"> based on system </w:t>
      </w:r>
      <w:proofErr w:type="gramStart"/>
      <w:r w:rsidR="00DF6896" w:rsidRPr="00875CD4">
        <w:rPr>
          <w:b/>
          <w:bCs/>
        </w:rPr>
        <w:t>review,</w:t>
      </w:r>
      <w:proofErr w:type="gramEnd"/>
      <w:r w:rsidR="00DF6896" w:rsidRPr="00875CD4">
        <w:rPr>
          <w:b/>
          <w:bCs/>
        </w:rPr>
        <w:t xml:space="preserve"> dates subsequently found not exact but shows overall trends.</w:t>
      </w:r>
    </w:p>
    <w:p w14:paraId="56375DFF" w14:textId="3A81EF6A" w:rsidR="008008D0" w:rsidRDefault="005F7E23" w:rsidP="00444DBA">
      <w:r>
        <w:t>Le</w:t>
      </w:r>
      <w:r w:rsidR="002C4540">
        <w:t>’s</w:t>
      </w:r>
      <w:r>
        <w:t xml:space="preserve"> overarching review</w:t>
      </w:r>
      <w:r w:rsidR="00444DBA">
        <w:t xml:space="preserve"> summary above is</w:t>
      </w:r>
      <w:r>
        <w:t xml:space="preserve"> based </w:t>
      </w:r>
      <w:r w:rsidR="00444DBA">
        <w:t>upon a</w:t>
      </w:r>
      <w:r>
        <w:t xml:space="preserve"> </w:t>
      </w:r>
      <w:proofErr w:type="gramStart"/>
      <w:r>
        <w:t>high level</w:t>
      </w:r>
      <w:proofErr w:type="gramEnd"/>
      <w:r>
        <w:t xml:space="preserve"> rev</w:t>
      </w:r>
      <w:r w:rsidR="0041621E">
        <w:t>i</w:t>
      </w:r>
      <w:r>
        <w:t>e</w:t>
      </w:r>
      <w:r w:rsidR="0041621E">
        <w:t>w</w:t>
      </w:r>
      <w:r>
        <w:t xml:space="preserve"> of revenue, </w:t>
      </w:r>
      <w:r w:rsidR="00DF6896">
        <w:t>COGS</w:t>
      </w:r>
      <w:r w:rsidR="00444DBA">
        <w:t xml:space="preserve"> &amp; </w:t>
      </w:r>
      <w:r>
        <w:t>expenses.</w:t>
      </w:r>
      <w:r w:rsidR="002C4540">
        <w:t xml:space="preserve"> Analysis below</w:t>
      </w:r>
      <w:r w:rsidR="00444DBA">
        <w:t xml:space="preserve"> is used to establish a baseline and</w:t>
      </w:r>
      <w:r w:rsidR="002C4540">
        <w:t xml:space="preserve"> give indication of what’s going on, numbers are relative</w:t>
      </w:r>
      <w:r w:rsidR="00BA1A6A">
        <w:t xml:space="preserve"> </w:t>
      </w:r>
      <w:r w:rsidR="00444DBA">
        <w:t xml:space="preserve">above and below, based on our given assumptions. While totals are accurate </w:t>
      </w:r>
      <w:r w:rsidR="00DF6896">
        <w:t>based on</w:t>
      </w:r>
      <w:r w:rsidR="00444DBA">
        <w:t xml:space="preserve"> bank</w:t>
      </w:r>
      <w:r w:rsidR="00DF6896">
        <w:t xml:space="preserve"> feed</w:t>
      </w:r>
      <w:r w:rsidR="00444DBA">
        <w:t xml:space="preserve"> data</w:t>
      </w:r>
      <w:r w:rsidR="00DF6896">
        <w:t xml:space="preserve"> and the relevant Xero </w:t>
      </w:r>
      <w:proofErr w:type="gramStart"/>
      <w:r w:rsidR="00DF6896">
        <w:t>accounts</w:t>
      </w:r>
      <w:proofErr w:type="gramEnd"/>
      <w:r w:rsidR="00444DBA">
        <w:t xml:space="preserve"> we are making educated data driven guesses at this point on the exact costing compositions.</w:t>
      </w:r>
      <w:r w:rsidR="00CD5A7E">
        <w:t xml:space="preserve"> Note I wanted to show the above as at present based on our assumptions some slightly different answers/overall figures are obtained for bands vs no bands, but trends remain constant.</w:t>
      </w:r>
    </w:p>
    <w:p w14:paraId="53C33BD2" w14:textId="77777777" w:rsidR="00875CD4" w:rsidRDefault="00875CD4">
      <w:pPr>
        <w:rPr>
          <w:b/>
          <w:bCs/>
          <w:u w:val="single"/>
        </w:rPr>
      </w:pPr>
    </w:p>
    <w:p w14:paraId="3E7ED809" w14:textId="1FCEC9FE" w:rsidR="005F7E23" w:rsidRPr="00875CD4" w:rsidRDefault="00DF6896" w:rsidP="00875CD4">
      <w:pPr>
        <w:pStyle w:val="ListParagraph"/>
        <w:numPr>
          <w:ilvl w:val="0"/>
          <w:numId w:val="17"/>
        </w:numPr>
        <w:rPr>
          <w:b/>
          <w:bCs/>
          <w:u w:val="single"/>
        </w:rPr>
      </w:pPr>
      <w:r w:rsidRPr="00875CD4">
        <w:rPr>
          <w:b/>
          <w:bCs/>
          <w:u w:val="single"/>
        </w:rPr>
        <w:lastRenderedPageBreak/>
        <w:t>What does the revenue generation look like:</w:t>
      </w:r>
    </w:p>
    <w:p w14:paraId="2332A185" w14:textId="77777777" w:rsidR="0041621E" w:rsidRDefault="00B834E3">
      <w:pPr>
        <w:rPr>
          <w:b/>
          <w:bCs/>
        </w:rPr>
      </w:pPr>
      <w:r>
        <w:rPr>
          <w:noProof/>
        </w:rPr>
        <w:drawing>
          <wp:anchor distT="0" distB="0" distL="114300" distR="114300" simplePos="0" relativeHeight="251659264" behindDoc="1" locked="0" layoutInCell="1" allowOverlap="1" wp14:anchorId="0A86AF5C" wp14:editId="6C01FFC0">
            <wp:simplePos x="0" y="0"/>
            <wp:positionH relativeFrom="margin">
              <wp:align>left</wp:align>
            </wp:positionH>
            <wp:positionV relativeFrom="paragraph">
              <wp:posOffset>276225</wp:posOffset>
            </wp:positionV>
            <wp:extent cx="5686425" cy="3387090"/>
            <wp:effectExtent l="0" t="0" r="0" b="3810"/>
            <wp:wrapTight wrapText="bothSides">
              <wp:wrapPolygon edited="0">
                <wp:start x="0" y="0"/>
                <wp:lineTo x="0" y="21503"/>
                <wp:lineTo x="21491" y="21503"/>
                <wp:lineTo x="21491" y="0"/>
                <wp:lineTo x="0" y="0"/>
              </wp:wrapPolygon>
            </wp:wrapTight>
            <wp:docPr id="55398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90849" cy="33902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93D">
        <w:t>Revenue generation</w:t>
      </w:r>
      <w:r w:rsidR="00444DBA">
        <w:t xml:space="preserve"> for</w:t>
      </w:r>
      <w:r w:rsidR="00F9493D">
        <w:t xml:space="preserve"> days of the week </w:t>
      </w:r>
      <w:r w:rsidR="00F9493D">
        <w:rPr>
          <w:b/>
          <w:bCs/>
        </w:rPr>
        <w:t>July</w:t>
      </w:r>
      <w:r w:rsidR="00444DBA">
        <w:rPr>
          <w:b/>
          <w:bCs/>
        </w:rPr>
        <w:t>24</w:t>
      </w:r>
      <w:r w:rsidR="00F9493D">
        <w:rPr>
          <w:b/>
          <w:bCs/>
        </w:rPr>
        <w:t>-October 24.</w:t>
      </w:r>
    </w:p>
    <w:p w14:paraId="686B3365" w14:textId="77777777" w:rsidR="005A5148" w:rsidRDefault="00444DBA">
      <w:pPr>
        <w:rPr>
          <w:b/>
          <w:bCs/>
        </w:rPr>
      </w:pPr>
      <w:r w:rsidRPr="00444DBA">
        <w:rPr>
          <w:b/>
          <w:bCs/>
          <w:noProof/>
          <w:u w:val="single"/>
        </w:rPr>
        <w:drawing>
          <wp:anchor distT="0" distB="0" distL="114300" distR="114300" simplePos="0" relativeHeight="251668480" behindDoc="1" locked="0" layoutInCell="1" allowOverlap="1" wp14:anchorId="23BD4819" wp14:editId="2F83B323">
            <wp:simplePos x="0" y="0"/>
            <wp:positionH relativeFrom="margin">
              <wp:posOffset>-142875</wp:posOffset>
            </wp:positionH>
            <wp:positionV relativeFrom="paragraph">
              <wp:posOffset>3838575</wp:posOffset>
            </wp:positionV>
            <wp:extent cx="6147435" cy="952500"/>
            <wp:effectExtent l="0" t="0" r="5715" b="0"/>
            <wp:wrapTight wrapText="bothSides">
              <wp:wrapPolygon edited="0">
                <wp:start x="0" y="0"/>
                <wp:lineTo x="0" y="21168"/>
                <wp:lineTo x="21553" y="21168"/>
                <wp:lineTo x="21553" y="0"/>
                <wp:lineTo x="0" y="0"/>
              </wp:wrapPolygon>
            </wp:wrapTight>
            <wp:docPr id="111304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44565" name=""/>
                    <pic:cNvPicPr/>
                  </pic:nvPicPr>
                  <pic:blipFill>
                    <a:blip r:embed="rId7">
                      <a:extLst>
                        <a:ext uri="{28A0092B-C50C-407E-A947-70E740481C1C}">
                          <a14:useLocalDpi xmlns:a14="http://schemas.microsoft.com/office/drawing/2010/main" val="0"/>
                        </a:ext>
                      </a:extLst>
                    </a:blip>
                    <a:stretch>
                      <a:fillRect/>
                    </a:stretch>
                  </pic:blipFill>
                  <pic:spPr>
                    <a:xfrm>
                      <a:off x="0" y="0"/>
                      <a:ext cx="6147435" cy="952500"/>
                    </a:xfrm>
                    <a:prstGeom prst="rect">
                      <a:avLst/>
                    </a:prstGeom>
                  </pic:spPr>
                </pic:pic>
              </a:graphicData>
            </a:graphic>
            <wp14:sizeRelH relativeFrom="margin">
              <wp14:pctWidth>0</wp14:pctWidth>
            </wp14:sizeRelH>
          </wp:anchor>
        </w:drawing>
      </w:r>
      <w:r w:rsidRPr="00444DBA">
        <w:rPr>
          <w:b/>
          <w:bCs/>
          <w:u w:val="single"/>
        </w:rPr>
        <w:t>Breakdown per month of revenue generation</w:t>
      </w:r>
      <w:r>
        <w:rPr>
          <w:b/>
          <w:bCs/>
        </w:rPr>
        <w:t>.</w:t>
      </w:r>
    </w:p>
    <w:p w14:paraId="4DC45931" w14:textId="67E85FDD" w:rsidR="00444DBA" w:rsidRPr="00875CD4" w:rsidRDefault="00444DBA" w:rsidP="00833B3A">
      <w:pPr>
        <w:pStyle w:val="ListParagraph"/>
        <w:numPr>
          <w:ilvl w:val="0"/>
          <w:numId w:val="16"/>
        </w:numPr>
        <w:rPr>
          <w:b/>
          <w:bCs/>
          <w:u w:val="single"/>
        </w:rPr>
      </w:pPr>
      <w:r>
        <w:t>Band nights are generating the most revenue</w:t>
      </w:r>
      <w:r w:rsidR="00371BE6">
        <w:t xml:space="preserve"> across all months this financial year at a ratio of 3:1, </w:t>
      </w:r>
      <w:r>
        <w:t>but have higher expenses which we will come to</w:t>
      </w:r>
      <w:r w:rsidR="00371BE6">
        <w:t xml:space="preserve"> later.</w:t>
      </w:r>
    </w:p>
    <w:p w14:paraId="543B3480" w14:textId="2E4D8ABA" w:rsidR="00875CD4" w:rsidRPr="00875CD4" w:rsidRDefault="00875CD4" w:rsidP="00833B3A">
      <w:pPr>
        <w:pStyle w:val="ListParagraph"/>
        <w:numPr>
          <w:ilvl w:val="0"/>
          <w:numId w:val="16"/>
        </w:numPr>
        <w:rPr>
          <w:b/>
          <w:bCs/>
          <w:u w:val="single"/>
        </w:rPr>
      </w:pPr>
      <w:r>
        <w:t>There is some fluctuation in band revenue to No Band Revenue, September for instance has a very high band revenue proportion, this can be examined further.</w:t>
      </w:r>
    </w:p>
    <w:p w14:paraId="13E1DFAA" w14:textId="59289CC8" w:rsidR="00875CD4" w:rsidRPr="00875CD4" w:rsidRDefault="00875CD4" w:rsidP="00875CD4">
      <w:pPr>
        <w:pStyle w:val="ListParagraph"/>
        <w:numPr>
          <w:ilvl w:val="1"/>
          <w:numId w:val="16"/>
        </w:numPr>
        <w:rPr>
          <w:b/>
          <w:bCs/>
          <w:u w:val="single"/>
        </w:rPr>
      </w:pPr>
      <w:r>
        <w:t xml:space="preserve">Further analysis could also be undertaken to determine the effects each individual </w:t>
      </w:r>
      <w:proofErr w:type="gramStart"/>
      <w:r>
        <w:t>months</w:t>
      </w:r>
      <w:proofErr w:type="gramEnd"/>
      <w:r>
        <w:t xml:space="preserve"> revenue mix had on underlying profit figures.</w:t>
      </w:r>
    </w:p>
    <w:p w14:paraId="394F6D1D" w14:textId="21FC00C7" w:rsidR="00875CD4" w:rsidRPr="00875CD4" w:rsidRDefault="00875CD4" w:rsidP="00875CD4">
      <w:pPr>
        <w:pStyle w:val="ListParagraph"/>
        <w:numPr>
          <w:ilvl w:val="1"/>
          <w:numId w:val="16"/>
        </w:numPr>
        <w:rPr>
          <w:b/>
          <w:bCs/>
          <w:u w:val="single"/>
        </w:rPr>
      </w:pPr>
      <w:r>
        <w:t>This can be generalised for now through referencing the daily profits/losses for each day type (see point 7).</w:t>
      </w:r>
    </w:p>
    <w:p w14:paraId="009E9554" w14:textId="77777777" w:rsidR="00444DBA" w:rsidRDefault="00444DBA" w:rsidP="005A5148">
      <w:pPr>
        <w:rPr>
          <w:b/>
          <w:bCs/>
          <w:u w:val="single"/>
        </w:rPr>
      </w:pPr>
    </w:p>
    <w:p w14:paraId="5ED379E7" w14:textId="77777777" w:rsidR="00444DBA" w:rsidRDefault="00444DBA" w:rsidP="005A5148">
      <w:pPr>
        <w:rPr>
          <w:b/>
          <w:bCs/>
          <w:u w:val="single"/>
        </w:rPr>
      </w:pPr>
    </w:p>
    <w:p w14:paraId="71F86A35" w14:textId="115FB49B" w:rsidR="00444DBA" w:rsidRPr="00875CD4" w:rsidRDefault="00444DBA" w:rsidP="00875CD4">
      <w:pPr>
        <w:pStyle w:val="ListParagraph"/>
        <w:numPr>
          <w:ilvl w:val="0"/>
          <w:numId w:val="17"/>
        </w:numPr>
        <w:rPr>
          <w:b/>
          <w:bCs/>
        </w:rPr>
      </w:pPr>
      <w:r w:rsidRPr="00444DBA">
        <w:rPr>
          <w:noProof/>
        </w:rPr>
        <w:lastRenderedPageBreak/>
        <w:drawing>
          <wp:anchor distT="0" distB="0" distL="114300" distR="114300" simplePos="0" relativeHeight="251660288" behindDoc="1" locked="0" layoutInCell="1" allowOverlap="1" wp14:anchorId="55A00715" wp14:editId="773C90C2">
            <wp:simplePos x="0" y="0"/>
            <wp:positionH relativeFrom="margin">
              <wp:posOffset>-779145</wp:posOffset>
            </wp:positionH>
            <wp:positionV relativeFrom="paragraph">
              <wp:posOffset>580390</wp:posOffset>
            </wp:positionV>
            <wp:extent cx="7074535" cy="3505200"/>
            <wp:effectExtent l="0" t="0" r="0" b="9525"/>
            <wp:wrapTight wrapText="bothSides">
              <wp:wrapPolygon edited="0">
                <wp:start x="0" y="0"/>
                <wp:lineTo x="0" y="21543"/>
                <wp:lineTo x="21521" y="21543"/>
                <wp:lineTo x="21521" y="0"/>
                <wp:lineTo x="0" y="0"/>
              </wp:wrapPolygon>
            </wp:wrapTight>
            <wp:docPr id="1803511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453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5CD4">
        <w:rPr>
          <w:b/>
          <w:bCs/>
          <w:u w:val="single"/>
        </w:rPr>
        <w:t>Monthly Distributions of Band Nights, No Band Night or Closed (generally Gem is closed on a Monday so far this FY</w:t>
      </w:r>
      <w:r w:rsidRPr="00875CD4">
        <w:rPr>
          <w:b/>
          <w:bCs/>
        </w:rPr>
        <w:t>).</w:t>
      </w:r>
    </w:p>
    <w:p w14:paraId="620F7002" w14:textId="334E84E9" w:rsidR="005A5148" w:rsidRDefault="007E455E" w:rsidP="005A5148">
      <w:r w:rsidRPr="007E455E">
        <w:rPr>
          <w:b/>
          <w:bCs/>
          <w:noProof/>
          <w:u w:val="single"/>
        </w:rPr>
        <w:drawing>
          <wp:anchor distT="0" distB="0" distL="114300" distR="114300" simplePos="0" relativeHeight="251661312" behindDoc="1" locked="0" layoutInCell="1" allowOverlap="1" wp14:anchorId="698A6466" wp14:editId="7D3A9C0E">
            <wp:simplePos x="0" y="0"/>
            <wp:positionH relativeFrom="margin">
              <wp:posOffset>-561975</wp:posOffset>
            </wp:positionH>
            <wp:positionV relativeFrom="paragraph">
              <wp:posOffset>4073525</wp:posOffset>
            </wp:positionV>
            <wp:extent cx="6976110" cy="3457575"/>
            <wp:effectExtent l="0" t="0" r="0" b="9525"/>
            <wp:wrapTight wrapText="bothSides">
              <wp:wrapPolygon edited="0">
                <wp:start x="0" y="0"/>
                <wp:lineTo x="0" y="21540"/>
                <wp:lineTo x="21529" y="21540"/>
                <wp:lineTo x="21529" y="0"/>
                <wp:lineTo x="0" y="0"/>
              </wp:wrapPolygon>
            </wp:wrapTight>
            <wp:docPr id="1303580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7611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CD4">
        <w:rPr>
          <w:b/>
          <w:bCs/>
          <w:noProof/>
          <w:u w:val="single"/>
        </w:rPr>
        <w:t xml:space="preserve">5. </w:t>
      </w:r>
      <w:r w:rsidRPr="007E455E">
        <w:rPr>
          <w:b/>
          <w:bCs/>
          <w:noProof/>
          <w:u w:val="single"/>
        </w:rPr>
        <w:t>Revenue type generation (Band or No Band) by month</w:t>
      </w:r>
      <w:r>
        <w:rPr>
          <w:b/>
          <w:bCs/>
          <w:noProof/>
        </w:rPr>
        <w:t>.</w:t>
      </w:r>
    </w:p>
    <w:p w14:paraId="0548E734" w14:textId="77777777" w:rsidR="005A5148" w:rsidRPr="005A5148" w:rsidRDefault="005A5148" w:rsidP="005A5148"/>
    <w:p w14:paraId="58DA6DA3" w14:textId="77777777" w:rsidR="007E455E" w:rsidRDefault="007E455E" w:rsidP="005A5148">
      <w:pPr>
        <w:rPr>
          <w:b/>
          <w:bCs/>
        </w:rPr>
      </w:pPr>
    </w:p>
    <w:p w14:paraId="4EACE573" w14:textId="77777777" w:rsidR="007E455E" w:rsidRDefault="007E455E" w:rsidP="005A5148">
      <w:pPr>
        <w:rPr>
          <w:b/>
          <w:bCs/>
        </w:rPr>
      </w:pPr>
    </w:p>
    <w:p w14:paraId="59EB4172" w14:textId="63B37AAE" w:rsidR="005A5148" w:rsidRPr="0041621E" w:rsidRDefault="00875CD4" w:rsidP="005A5148">
      <w:pPr>
        <w:rPr>
          <w:b/>
          <w:bCs/>
        </w:rPr>
      </w:pPr>
      <w:r>
        <w:rPr>
          <w:b/>
          <w:bCs/>
        </w:rPr>
        <w:lastRenderedPageBreak/>
        <w:t xml:space="preserve">6. </w:t>
      </w:r>
      <w:r w:rsidR="00B834E3" w:rsidRPr="0041621E">
        <w:rPr>
          <w:b/>
          <w:bCs/>
        </w:rPr>
        <w:t>Expenses &amp; COGS attributions.</w:t>
      </w:r>
    </w:p>
    <w:p w14:paraId="313A95FF" w14:textId="77777777" w:rsidR="00B834E3" w:rsidRDefault="007E455E" w:rsidP="007E455E">
      <w:pPr>
        <w:pStyle w:val="ListParagraph"/>
        <w:numPr>
          <w:ilvl w:val="0"/>
          <w:numId w:val="16"/>
        </w:numPr>
      </w:pPr>
      <w:r>
        <w:t xml:space="preserve">Some more relevant assumptions, </w:t>
      </w:r>
      <w:r w:rsidR="00B834E3">
        <w:t xml:space="preserve">Beverage prices for COGS, </w:t>
      </w:r>
      <w:r>
        <w:t xml:space="preserve">we are </w:t>
      </w:r>
      <w:r w:rsidR="00B834E3">
        <w:t xml:space="preserve">assuming costs proportionate to revenue generation for alcohol, </w:t>
      </w:r>
      <w:r>
        <w:t xml:space="preserve">the </w:t>
      </w:r>
      <w:r w:rsidR="00B834E3">
        <w:t>average</w:t>
      </w:r>
      <w:r w:rsidR="00513823">
        <w:t xml:space="preserve"> of the </w:t>
      </w:r>
      <w:r w:rsidR="00B834E3">
        <w:t>4 month</w:t>
      </w:r>
      <w:r w:rsidR="00513823">
        <w:t>s</w:t>
      </w:r>
      <w:r w:rsidR="00B834E3">
        <w:t xml:space="preserve"> nights </w:t>
      </w:r>
      <w:r w:rsidR="00B834E3" w:rsidRPr="007E455E">
        <w:rPr>
          <w:b/>
          <w:bCs/>
        </w:rPr>
        <w:t>with band revenue</w:t>
      </w:r>
      <w:r w:rsidR="00B834E3">
        <w:t xml:space="preserve"> is</w:t>
      </w:r>
      <w:r w:rsidR="00513823">
        <w:t xml:space="preserve"> responsible </w:t>
      </w:r>
      <w:proofErr w:type="gramStart"/>
      <w:r w:rsidR="00513823">
        <w:t xml:space="preserve">for </w:t>
      </w:r>
      <w:r w:rsidR="00B834E3">
        <w:t xml:space="preserve"> </w:t>
      </w:r>
      <w:r w:rsidR="00513823">
        <w:t>=</w:t>
      </w:r>
      <w:proofErr w:type="gramEnd"/>
      <w:r w:rsidR="00513823">
        <w:t xml:space="preserve"> 78.75% </w:t>
      </w:r>
      <w:r>
        <w:t xml:space="preserve">of alcohol revenue and therefore for the same proportion </w:t>
      </w:r>
      <w:r w:rsidR="00513823">
        <w:t xml:space="preserve">of </w:t>
      </w:r>
      <w:r>
        <w:t>COGS</w:t>
      </w:r>
      <w:r w:rsidR="00513823">
        <w:t xml:space="preserve"> for alcoho</w:t>
      </w:r>
      <w:r>
        <w:t>l.</w:t>
      </w:r>
    </w:p>
    <w:p w14:paraId="2F991A79" w14:textId="76133B65" w:rsidR="00027937" w:rsidRDefault="007E455E" w:rsidP="005A5148">
      <w:r>
        <w:t>O</w:t>
      </w:r>
      <w:r w:rsidR="00027937">
        <w:t xml:space="preserve">ther expenses </w:t>
      </w:r>
      <w:r w:rsidR="00DF6896">
        <w:t xml:space="preserve">are </w:t>
      </w:r>
      <w:r>
        <w:t>apportioned</w:t>
      </w:r>
      <w:r w:rsidR="00B34DD4">
        <w:t xml:space="preserve"> fairly based on relevant weight</w:t>
      </w:r>
      <w:r w:rsidR="00DF6896">
        <w:t xml:space="preserve">. The </w:t>
      </w:r>
      <w:r w:rsidR="0041621E">
        <w:t>Spreadsheets</w:t>
      </w:r>
      <w:r w:rsidR="00027937">
        <w:t xml:space="preserve"> can be looked at in more depth and wages split 3</w:t>
      </w:r>
      <w:r w:rsidR="0041621E">
        <w:t>3</w:t>
      </w:r>
      <w:r w:rsidR="00027937">
        <w:t xml:space="preserve">% </w:t>
      </w:r>
      <w:proofErr w:type="spellStart"/>
      <w:r w:rsidR="00027937">
        <w:t>non band</w:t>
      </w:r>
      <w:proofErr w:type="spellEnd"/>
      <w:r w:rsidR="00027937">
        <w:t xml:space="preserve"> to 66% band nights. In short band nights it would appear are not hurting as much as </w:t>
      </w:r>
      <w:r>
        <w:t>non-band</w:t>
      </w:r>
      <w:r w:rsidR="00027937">
        <w:t xml:space="preserve"> nights</w:t>
      </w:r>
      <w:r>
        <w:t xml:space="preserve">. </w:t>
      </w:r>
      <w:r w:rsidR="00DF6896">
        <w:t xml:space="preserve">A key standout and point of interest </w:t>
      </w:r>
      <w:proofErr w:type="gramStart"/>
      <w:r w:rsidR="00DF6896">
        <w:t>is</w:t>
      </w:r>
      <w:proofErr w:type="gramEnd"/>
      <w:r w:rsidR="00DF6896">
        <w:t xml:space="preserve"> that</w:t>
      </w:r>
      <w:r w:rsidR="00027937">
        <w:t xml:space="preserve"> Monday closures</w:t>
      </w:r>
      <w:r w:rsidR="00DF6896">
        <w:t xml:space="preserve"> relate to </w:t>
      </w:r>
      <w:r w:rsidR="00027937">
        <w:t xml:space="preserve">a $64k loss </w:t>
      </w:r>
      <w:r w:rsidR="001E1CE8">
        <w:t>this FY</w:t>
      </w:r>
      <w:r w:rsidR="00027937">
        <w:t xml:space="preserve"> if </w:t>
      </w:r>
      <w:r w:rsidR="001E1CE8">
        <w:t xml:space="preserve">the </w:t>
      </w:r>
      <w:r w:rsidR="00027937">
        <w:t>trend continues</w:t>
      </w:r>
      <w:r w:rsidR="001E1CE8">
        <w:t>. C</w:t>
      </w:r>
      <w:r w:rsidR="007D5F21">
        <w:t xml:space="preserve">osts </w:t>
      </w:r>
      <w:r>
        <w:t xml:space="preserve">have been </w:t>
      </w:r>
      <w:r w:rsidR="007D5F21">
        <w:t>attributed as if Monday</w:t>
      </w:r>
      <w:r>
        <w:t xml:space="preserve"> is</w:t>
      </w:r>
      <w:r w:rsidR="007D5F21">
        <w:t xml:space="preserve"> responsible (rightly) for </w:t>
      </w:r>
      <w:r>
        <w:t>the proportionate amount of each relevant overhead each month.</w:t>
      </w:r>
    </w:p>
    <w:p w14:paraId="1F996EB3" w14:textId="77777777" w:rsidR="007D5F21" w:rsidRDefault="006D68F2" w:rsidP="005A5148">
      <w:pPr>
        <w:rPr>
          <w:b/>
          <w:bCs/>
          <w:i/>
          <w:iCs/>
          <w:u w:val="single"/>
        </w:rPr>
      </w:pPr>
      <w:r>
        <w:rPr>
          <w:noProof/>
        </w:rPr>
        <w:drawing>
          <wp:anchor distT="0" distB="0" distL="114300" distR="114300" simplePos="0" relativeHeight="251664384" behindDoc="1" locked="0" layoutInCell="1" allowOverlap="1" wp14:anchorId="0923BB75" wp14:editId="3ADB27E9">
            <wp:simplePos x="0" y="0"/>
            <wp:positionH relativeFrom="column">
              <wp:posOffset>-304800</wp:posOffset>
            </wp:positionH>
            <wp:positionV relativeFrom="paragraph">
              <wp:posOffset>419735</wp:posOffset>
            </wp:positionV>
            <wp:extent cx="6280150" cy="3416935"/>
            <wp:effectExtent l="0" t="0" r="6350" b="0"/>
            <wp:wrapTight wrapText="bothSides">
              <wp:wrapPolygon edited="0">
                <wp:start x="0" y="0"/>
                <wp:lineTo x="0" y="21435"/>
                <wp:lineTo x="21556" y="21435"/>
                <wp:lineTo x="21556" y="0"/>
                <wp:lineTo x="0" y="0"/>
              </wp:wrapPolygon>
            </wp:wrapTight>
            <wp:docPr id="483424367"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0150" cy="3416935"/>
                    </a:xfrm>
                    <a:prstGeom prst="rect">
                      <a:avLst/>
                    </a:prstGeom>
                    <a:noFill/>
                    <a:ln>
                      <a:noFill/>
                    </a:ln>
                  </pic:spPr>
                </pic:pic>
              </a:graphicData>
            </a:graphic>
            <wp14:sizeRelH relativeFrom="margin">
              <wp14:pctWidth>0</wp14:pctWidth>
            </wp14:sizeRelH>
          </wp:anchor>
        </w:drawing>
      </w:r>
      <w:r w:rsidR="006853E8">
        <w:t xml:space="preserve">See </w:t>
      </w:r>
      <w:proofErr w:type="spellStart"/>
      <w:r w:rsidR="006853E8" w:rsidRPr="006853E8">
        <w:rPr>
          <w:b/>
          <w:bCs/>
          <w:i/>
          <w:iCs/>
          <w:u w:val="single"/>
        </w:rPr>
        <w:t>Profit_and_LossReview</w:t>
      </w:r>
      <w:proofErr w:type="spellEnd"/>
      <w:r w:rsidR="006853E8" w:rsidRPr="006853E8">
        <w:rPr>
          <w:b/>
          <w:bCs/>
          <w:i/>
          <w:iCs/>
          <w:u w:val="single"/>
        </w:rPr>
        <w:t xml:space="preserve"> ft assumptions total</w:t>
      </w:r>
      <w:r w:rsidR="006853E8">
        <w:rPr>
          <w:b/>
          <w:bCs/>
          <w:i/>
          <w:iCs/>
          <w:u w:val="single"/>
        </w:rPr>
        <w:t xml:space="preserve"> excel document for </w:t>
      </w:r>
      <w:r w:rsidR="00371BE6">
        <w:rPr>
          <w:b/>
          <w:bCs/>
          <w:i/>
          <w:iCs/>
          <w:u w:val="single"/>
        </w:rPr>
        <w:t xml:space="preserve">a further </w:t>
      </w:r>
      <w:r w:rsidR="006853E8">
        <w:rPr>
          <w:b/>
          <w:bCs/>
          <w:i/>
          <w:iCs/>
          <w:u w:val="single"/>
        </w:rPr>
        <w:t>breakdown.</w:t>
      </w:r>
      <w:r>
        <w:rPr>
          <w:b/>
          <w:bCs/>
          <w:i/>
          <w:iCs/>
          <w:u w:val="single"/>
        </w:rPr>
        <w:t xml:space="preserve"> Below graph charts the 4 months until end of October 24</w:t>
      </w:r>
      <w:r w:rsidR="002C4540">
        <w:rPr>
          <w:b/>
          <w:bCs/>
          <w:i/>
          <w:iCs/>
          <w:u w:val="single"/>
        </w:rPr>
        <w:t xml:space="preserve"> (July-Oct).</w:t>
      </w:r>
    </w:p>
    <w:p w14:paraId="618C852E" w14:textId="6485D2AB" w:rsidR="003F6A9D" w:rsidRPr="003F6A9D" w:rsidRDefault="00875CD4" w:rsidP="005A5148">
      <w:pPr>
        <w:rPr>
          <w:b/>
          <w:bCs/>
          <w:u w:val="single"/>
        </w:rPr>
      </w:pPr>
      <w:r>
        <w:rPr>
          <w:b/>
          <w:bCs/>
          <w:u w:val="single"/>
        </w:rPr>
        <w:t xml:space="preserve">7. </w:t>
      </w:r>
      <w:r w:rsidR="003F6A9D" w:rsidRPr="003F6A9D">
        <w:rPr>
          <w:b/>
          <w:bCs/>
          <w:u w:val="single"/>
        </w:rPr>
        <w:t>Important to note: Daily Losses at present.</w:t>
      </w:r>
    </w:p>
    <w:p w14:paraId="5C387B3A" w14:textId="1E9CF3DC" w:rsidR="002C4540" w:rsidRPr="00BA1A6A" w:rsidRDefault="002C4540" w:rsidP="005A5148">
      <w:r w:rsidRPr="003F6A9D">
        <w:t xml:space="preserve">Operating costs per day throughout this </w:t>
      </w:r>
      <w:proofErr w:type="gramStart"/>
      <w:r w:rsidRPr="003F6A9D">
        <w:t>4 month</w:t>
      </w:r>
      <w:proofErr w:type="gramEnd"/>
      <w:r w:rsidRPr="003F6A9D">
        <w:t xml:space="preserve"> period based on </w:t>
      </w:r>
      <w:r w:rsidR="007E455E" w:rsidRPr="003F6A9D">
        <w:t>each</w:t>
      </w:r>
      <w:r w:rsidRPr="003F6A9D">
        <w:t xml:space="preserve"> </w:t>
      </w:r>
      <w:r w:rsidR="003F6A9D" w:rsidRPr="003F6A9D">
        <w:t xml:space="preserve">offering/day </w:t>
      </w:r>
      <w:r w:rsidRPr="003F6A9D">
        <w:t>type</w:t>
      </w:r>
      <w:r w:rsidR="007E455E" w:rsidRPr="003F6A9D">
        <w:t xml:space="preserve"> are given below</w:t>
      </w:r>
      <w:r w:rsidRPr="003F6A9D">
        <w:t>.</w:t>
      </w:r>
      <w:r w:rsidR="00BA1A6A" w:rsidRPr="003F6A9D">
        <w:t xml:space="preserve"> This metric is key to understand what it’s costing </w:t>
      </w:r>
      <w:r w:rsidR="007E455E" w:rsidRPr="003F6A9D">
        <w:t>G</w:t>
      </w:r>
      <w:r w:rsidR="00BA1A6A" w:rsidRPr="003F6A9D">
        <w:t>em</w:t>
      </w:r>
      <w:r w:rsidR="007E455E" w:rsidRPr="003F6A9D">
        <w:t xml:space="preserve"> on an individual level to operate</w:t>
      </w:r>
      <w:r w:rsidR="00BA1A6A" w:rsidRPr="003F6A9D">
        <w:t>.</w:t>
      </w:r>
      <w:r w:rsidR="00BA1A6A">
        <w:rPr>
          <w:b/>
          <w:bCs/>
        </w:rPr>
        <w:t xml:space="preserve"> </w:t>
      </w:r>
      <w:r w:rsidR="00BA1A6A">
        <w:t xml:space="preserve">Note this is under </w:t>
      </w:r>
      <w:r w:rsidR="007E455E">
        <w:t>the</w:t>
      </w:r>
      <w:r w:rsidR="00BA1A6A">
        <w:t xml:space="preserve"> assumption of labour cost attributions at 66% band nights and 33% </w:t>
      </w:r>
      <w:proofErr w:type="spellStart"/>
      <w:r w:rsidR="00BA1A6A">
        <w:t>non band</w:t>
      </w:r>
      <w:proofErr w:type="spellEnd"/>
      <w:r w:rsidR="00BA1A6A">
        <w:t xml:space="preserve"> nights</w:t>
      </w:r>
      <w:r w:rsidR="003F6A9D">
        <w:t>. This is</w:t>
      </w:r>
      <w:r w:rsidR="007E455E">
        <w:t xml:space="preserve"> once again </w:t>
      </w:r>
      <w:r w:rsidR="003F6A9D">
        <w:t xml:space="preserve">are </w:t>
      </w:r>
      <w:r w:rsidR="007E455E">
        <w:t>worth reiterating</w:t>
      </w:r>
      <w:r w:rsidR="003F6A9D">
        <w:t xml:space="preserve">, </w:t>
      </w:r>
      <w:r w:rsidR="007E455E">
        <w:t>as it will modify the below result figures</w:t>
      </w:r>
      <w:r w:rsidR="003F6A9D">
        <w:t xml:space="preserve"> if analysis determines different wage attributions are needed.</w:t>
      </w:r>
    </w:p>
    <w:tbl>
      <w:tblPr>
        <w:tblW w:w="10976" w:type="dxa"/>
        <w:tblInd w:w="-637" w:type="dxa"/>
        <w:tblLook w:val="04A0" w:firstRow="1" w:lastRow="0" w:firstColumn="1" w:lastColumn="0" w:noHBand="0" w:noVBand="1"/>
      </w:tblPr>
      <w:tblGrid>
        <w:gridCol w:w="3909"/>
        <w:gridCol w:w="1552"/>
        <w:gridCol w:w="1514"/>
        <w:gridCol w:w="1383"/>
        <w:gridCol w:w="2618"/>
      </w:tblGrid>
      <w:tr w:rsidR="002C4540" w:rsidRPr="002C4540" w14:paraId="61243E37" w14:textId="77777777" w:rsidTr="002C4540">
        <w:trPr>
          <w:trHeight w:val="264"/>
        </w:trPr>
        <w:tc>
          <w:tcPr>
            <w:tcW w:w="3909" w:type="dxa"/>
            <w:tcBorders>
              <w:top w:val="nil"/>
              <w:left w:val="nil"/>
              <w:bottom w:val="nil"/>
              <w:right w:val="nil"/>
            </w:tcBorders>
            <w:shd w:val="clear" w:color="auto" w:fill="auto"/>
            <w:noWrap/>
            <w:vAlign w:val="bottom"/>
            <w:hideMark/>
          </w:tcPr>
          <w:p w14:paraId="7DDC54BB" w14:textId="77777777" w:rsidR="002C4540" w:rsidRPr="002C4540" w:rsidRDefault="002C4540" w:rsidP="002C4540">
            <w:pPr>
              <w:spacing w:after="0" w:line="240" w:lineRule="auto"/>
              <w:rPr>
                <w:rFonts w:ascii="Times New Roman" w:eastAsia="Times New Roman" w:hAnsi="Times New Roman" w:cs="Times New Roman"/>
                <w:kern w:val="0"/>
                <w:sz w:val="24"/>
                <w:szCs w:val="24"/>
                <w:lang w:eastAsia="en-AU"/>
                <w14:ligatures w14:val="none"/>
              </w:rPr>
            </w:pPr>
          </w:p>
        </w:tc>
        <w:tc>
          <w:tcPr>
            <w:tcW w:w="1552"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8AB8305" w14:textId="77777777" w:rsidR="002C4540" w:rsidRPr="002C4540" w:rsidRDefault="002C4540" w:rsidP="002C4540">
            <w:pPr>
              <w:spacing w:after="0" w:line="240" w:lineRule="auto"/>
              <w:jc w:val="center"/>
              <w:rPr>
                <w:rFonts w:eastAsia="Times New Roman" w:cstheme="minorHAnsi"/>
                <w:b/>
                <w:bCs/>
                <w:color w:val="000000"/>
                <w:kern w:val="0"/>
                <w:lang w:eastAsia="en-AU"/>
                <w14:ligatures w14:val="none"/>
              </w:rPr>
            </w:pPr>
            <w:r w:rsidRPr="002C4540">
              <w:rPr>
                <w:rFonts w:eastAsia="Times New Roman" w:cstheme="minorHAnsi"/>
                <w:b/>
                <w:bCs/>
                <w:color w:val="000000"/>
                <w:kern w:val="0"/>
                <w:lang w:eastAsia="en-AU"/>
                <w14:ligatures w14:val="none"/>
              </w:rPr>
              <w:t>Jul-Oct 2024</w:t>
            </w:r>
            <w:r w:rsidR="00862D15">
              <w:rPr>
                <w:rFonts w:eastAsia="Times New Roman" w:cstheme="minorHAnsi"/>
                <w:b/>
                <w:bCs/>
                <w:color w:val="000000"/>
                <w:kern w:val="0"/>
                <w:lang w:eastAsia="en-AU"/>
                <w14:ligatures w14:val="none"/>
              </w:rPr>
              <w:t xml:space="preserve"> Total</w:t>
            </w:r>
          </w:p>
        </w:tc>
        <w:tc>
          <w:tcPr>
            <w:tcW w:w="1514" w:type="dxa"/>
            <w:tcBorders>
              <w:top w:val="single" w:sz="4" w:space="0" w:color="auto"/>
              <w:left w:val="nil"/>
              <w:bottom w:val="single" w:sz="4" w:space="0" w:color="auto"/>
              <w:right w:val="single" w:sz="4" w:space="0" w:color="auto"/>
            </w:tcBorders>
            <w:shd w:val="clear" w:color="000000" w:fill="FFC000"/>
            <w:noWrap/>
            <w:vAlign w:val="bottom"/>
            <w:hideMark/>
          </w:tcPr>
          <w:p w14:paraId="36CE1EAC"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Band Nights</w:t>
            </w:r>
          </w:p>
        </w:tc>
        <w:tc>
          <w:tcPr>
            <w:tcW w:w="1383" w:type="dxa"/>
            <w:tcBorders>
              <w:top w:val="single" w:sz="4" w:space="0" w:color="auto"/>
              <w:left w:val="nil"/>
              <w:bottom w:val="single" w:sz="4" w:space="0" w:color="auto"/>
              <w:right w:val="single" w:sz="4" w:space="0" w:color="auto"/>
            </w:tcBorders>
            <w:shd w:val="clear" w:color="000000" w:fill="FFC000"/>
            <w:noWrap/>
            <w:vAlign w:val="bottom"/>
            <w:hideMark/>
          </w:tcPr>
          <w:p w14:paraId="1C7B8DBE"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No Band Nights</w:t>
            </w:r>
          </w:p>
        </w:tc>
        <w:tc>
          <w:tcPr>
            <w:tcW w:w="2618" w:type="dxa"/>
            <w:tcBorders>
              <w:top w:val="single" w:sz="4" w:space="0" w:color="auto"/>
              <w:left w:val="nil"/>
              <w:bottom w:val="single" w:sz="4" w:space="0" w:color="auto"/>
              <w:right w:val="single" w:sz="4" w:space="0" w:color="auto"/>
            </w:tcBorders>
            <w:shd w:val="clear" w:color="000000" w:fill="FFC000"/>
            <w:noWrap/>
            <w:vAlign w:val="bottom"/>
            <w:hideMark/>
          </w:tcPr>
          <w:p w14:paraId="4AF98305"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Closed (Mondays)</w:t>
            </w:r>
          </w:p>
        </w:tc>
      </w:tr>
      <w:tr w:rsidR="002C4540" w:rsidRPr="002C4540" w14:paraId="3CD8249C" w14:textId="77777777" w:rsidTr="002C4540">
        <w:trPr>
          <w:trHeight w:val="233"/>
        </w:trPr>
        <w:tc>
          <w:tcPr>
            <w:tcW w:w="390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673B74C" w14:textId="77777777" w:rsidR="002C4540" w:rsidRPr="002C4540" w:rsidRDefault="002C4540" w:rsidP="002C4540">
            <w:pPr>
              <w:spacing w:after="0" w:line="240" w:lineRule="auto"/>
              <w:rPr>
                <w:rFonts w:ascii="Arial" w:eastAsia="Times New Roman" w:hAnsi="Arial" w:cs="Arial"/>
                <w:b/>
                <w:bCs/>
                <w:color w:val="000000"/>
                <w:kern w:val="0"/>
                <w:sz w:val="18"/>
                <w:szCs w:val="18"/>
                <w:lang w:eastAsia="en-AU"/>
                <w14:ligatures w14:val="none"/>
              </w:rPr>
            </w:pPr>
            <w:r w:rsidRPr="002C4540">
              <w:rPr>
                <w:rFonts w:ascii="Arial" w:eastAsia="Times New Roman" w:hAnsi="Arial" w:cs="Arial"/>
                <w:b/>
                <w:bCs/>
                <w:color w:val="000000"/>
                <w:kern w:val="0"/>
                <w:sz w:val="18"/>
                <w:szCs w:val="18"/>
                <w:lang w:eastAsia="en-AU"/>
                <w14:ligatures w14:val="none"/>
              </w:rPr>
              <w:t>Total days throughout this period for each type.</w:t>
            </w:r>
          </w:p>
        </w:tc>
        <w:tc>
          <w:tcPr>
            <w:tcW w:w="1552" w:type="dxa"/>
            <w:tcBorders>
              <w:top w:val="nil"/>
              <w:left w:val="nil"/>
              <w:bottom w:val="single" w:sz="4" w:space="0" w:color="auto"/>
              <w:right w:val="single" w:sz="4" w:space="0" w:color="auto"/>
            </w:tcBorders>
            <w:shd w:val="clear" w:color="000000" w:fill="FFC000"/>
            <w:noWrap/>
            <w:vAlign w:val="bottom"/>
            <w:hideMark/>
          </w:tcPr>
          <w:p w14:paraId="604BA6FD"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122</w:t>
            </w:r>
          </w:p>
        </w:tc>
        <w:tc>
          <w:tcPr>
            <w:tcW w:w="1514" w:type="dxa"/>
            <w:tcBorders>
              <w:top w:val="nil"/>
              <w:left w:val="nil"/>
              <w:bottom w:val="single" w:sz="4" w:space="0" w:color="auto"/>
              <w:right w:val="single" w:sz="4" w:space="0" w:color="auto"/>
            </w:tcBorders>
            <w:shd w:val="clear" w:color="000000" w:fill="FFC000"/>
            <w:noWrap/>
            <w:vAlign w:val="bottom"/>
            <w:hideMark/>
          </w:tcPr>
          <w:p w14:paraId="51522395"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52</w:t>
            </w:r>
          </w:p>
        </w:tc>
        <w:tc>
          <w:tcPr>
            <w:tcW w:w="1383" w:type="dxa"/>
            <w:tcBorders>
              <w:top w:val="nil"/>
              <w:left w:val="nil"/>
              <w:bottom w:val="single" w:sz="4" w:space="0" w:color="auto"/>
              <w:right w:val="single" w:sz="4" w:space="0" w:color="auto"/>
            </w:tcBorders>
            <w:shd w:val="clear" w:color="000000" w:fill="FFC000"/>
            <w:noWrap/>
            <w:vAlign w:val="bottom"/>
            <w:hideMark/>
          </w:tcPr>
          <w:p w14:paraId="572BE5A4"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52</w:t>
            </w:r>
          </w:p>
        </w:tc>
        <w:tc>
          <w:tcPr>
            <w:tcW w:w="2618" w:type="dxa"/>
            <w:tcBorders>
              <w:top w:val="nil"/>
              <w:left w:val="nil"/>
              <w:bottom w:val="single" w:sz="4" w:space="0" w:color="auto"/>
              <w:right w:val="single" w:sz="4" w:space="0" w:color="auto"/>
            </w:tcBorders>
            <w:shd w:val="clear" w:color="000000" w:fill="FFC000"/>
            <w:noWrap/>
            <w:vAlign w:val="bottom"/>
            <w:hideMark/>
          </w:tcPr>
          <w:p w14:paraId="4A15AE9A"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18</w:t>
            </w:r>
          </w:p>
        </w:tc>
      </w:tr>
      <w:tr w:rsidR="002C4540" w:rsidRPr="002C4540" w14:paraId="4758D851" w14:textId="77777777" w:rsidTr="002C4540">
        <w:trPr>
          <w:trHeight w:val="657"/>
        </w:trPr>
        <w:tc>
          <w:tcPr>
            <w:tcW w:w="3909" w:type="dxa"/>
            <w:tcBorders>
              <w:top w:val="nil"/>
              <w:left w:val="single" w:sz="4" w:space="0" w:color="auto"/>
              <w:bottom w:val="single" w:sz="4" w:space="0" w:color="auto"/>
              <w:right w:val="single" w:sz="4" w:space="0" w:color="auto"/>
            </w:tcBorders>
            <w:shd w:val="clear" w:color="000000" w:fill="FFC000"/>
            <w:noWrap/>
            <w:vAlign w:val="bottom"/>
            <w:hideMark/>
          </w:tcPr>
          <w:p w14:paraId="4B014645" w14:textId="77777777" w:rsidR="002C4540" w:rsidRPr="002C4540" w:rsidRDefault="002C4540" w:rsidP="002C4540">
            <w:pPr>
              <w:spacing w:after="0" w:line="240" w:lineRule="auto"/>
              <w:rPr>
                <w:rFonts w:ascii="Arial" w:eastAsia="Times New Roman" w:hAnsi="Arial" w:cs="Arial"/>
                <w:b/>
                <w:bCs/>
                <w:color w:val="000000"/>
                <w:kern w:val="0"/>
                <w:sz w:val="18"/>
                <w:szCs w:val="18"/>
                <w:lang w:eastAsia="en-AU"/>
                <w14:ligatures w14:val="none"/>
              </w:rPr>
            </w:pPr>
            <w:r w:rsidRPr="002C4540">
              <w:rPr>
                <w:rFonts w:ascii="Arial" w:eastAsia="Times New Roman" w:hAnsi="Arial" w:cs="Arial"/>
                <w:b/>
                <w:bCs/>
                <w:color w:val="000000"/>
                <w:kern w:val="0"/>
                <w:sz w:val="18"/>
                <w:szCs w:val="18"/>
                <w:lang w:eastAsia="en-AU"/>
                <w14:ligatures w14:val="none"/>
              </w:rPr>
              <w:t>Daily loss current</w:t>
            </w:r>
            <w:r w:rsidR="007E455E">
              <w:rPr>
                <w:rFonts w:ascii="Arial" w:eastAsia="Times New Roman" w:hAnsi="Arial" w:cs="Arial"/>
                <w:b/>
                <w:bCs/>
                <w:color w:val="000000"/>
                <w:kern w:val="0"/>
                <w:sz w:val="18"/>
                <w:szCs w:val="18"/>
                <w:lang w:eastAsia="en-AU"/>
                <w14:ligatures w14:val="none"/>
              </w:rPr>
              <w:t>ly per day type</w:t>
            </w:r>
          </w:p>
        </w:tc>
        <w:tc>
          <w:tcPr>
            <w:tcW w:w="1552" w:type="dxa"/>
            <w:tcBorders>
              <w:top w:val="nil"/>
              <w:left w:val="nil"/>
              <w:bottom w:val="single" w:sz="4" w:space="0" w:color="auto"/>
              <w:right w:val="single" w:sz="4" w:space="0" w:color="auto"/>
            </w:tcBorders>
            <w:shd w:val="clear" w:color="000000" w:fill="FFC000"/>
            <w:noWrap/>
            <w:vAlign w:val="bottom"/>
            <w:hideMark/>
          </w:tcPr>
          <w:p w14:paraId="0AF1977E"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                624.69</w:t>
            </w:r>
          </w:p>
        </w:tc>
        <w:tc>
          <w:tcPr>
            <w:tcW w:w="1514" w:type="dxa"/>
            <w:tcBorders>
              <w:top w:val="nil"/>
              <w:left w:val="nil"/>
              <w:bottom w:val="single" w:sz="4" w:space="0" w:color="auto"/>
              <w:right w:val="single" w:sz="4" w:space="0" w:color="auto"/>
            </w:tcBorders>
            <w:shd w:val="clear" w:color="000000" w:fill="FFC000"/>
            <w:noWrap/>
            <w:vAlign w:val="bottom"/>
            <w:hideMark/>
          </w:tcPr>
          <w:p w14:paraId="714D68C1"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               166.71</w:t>
            </w:r>
          </w:p>
        </w:tc>
        <w:tc>
          <w:tcPr>
            <w:tcW w:w="1383" w:type="dxa"/>
            <w:tcBorders>
              <w:top w:val="nil"/>
              <w:left w:val="nil"/>
              <w:bottom w:val="single" w:sz="4" w:space="0" w:color="auto"/>
              <w:right w:val="single" w:sz="4" w:space="0" w:color="auto"/>
            </w:tcBorders>
            <w:shd w:val="clear" w:color="000000" w:fill="FFC000"/>
            <w:noWrap/>
            <w:vAlign w:val="bottom"/>
            <w:hideMark/>
          </w:tcPr>
          <w:p w14:paraId="41B8A5DB"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          1,004.71</w:t>
            </w:r>
          </w:p>
        </w:tc>
        <w:tc>
          <w:tcPr>
            <w:tcW w:w="2618" w:type="dxa"/>
            <w:tcBorders>
              <w:top w:val="nil"/>
              <w:left w:val="nil"/>
              <w:bottom w:val="single" w:sz="4" w:space="0" w:color="auto"/>
              <w:right w:val="single" w:sz="4" w:space="0" w:color="auto"/>
            </w:tcBorders>
            <w:shd w:val="clear" w:color="000000" w:fill="FFC000"/>
            <w:noWrap/>
            <w:vAlign w:val="bottom"/>
            <w:hideMark/>
          </w:tcPr>
          <w:p w14:paraId="63BF9235" w14:textId="77777777" w:rsidR="002C4540" w:rsidRPr="002C4540" w:rsidRDefault="002C4540" w:rsidP="002C4540">
            <w:pPr>
              <w:spacing w:after="0" w:line="240" w:lineRule="auto"/>
              <w:jc w:val="center"/>
              <w:rPr>
                <w:rFonts w:eastAsia="Times New Roman" w:cstheme="minorHAnsi"/>
                <w:color w:val="000000"/>
                <w:kern w:val="0"/>
                <w:lang w:eastAsia="en-AU"/>
                <w14:ligatures w14:val="none"/>
              </w:rPr>
            </w:pPr>
            <w:r w:rsidRPr="002C4540">
              <w:rPr>
                <w:rFonts w:eastAsia="Times New Roman" w:cstheme="minorHAnsi"/>
                <w:color w:val="000000"/>
                <w:kern w:val="0"/>
                <w:lang w:eastAsia="en-AU"/>
                <w14:ligatures w14:val="none"/>
              </w:rPr>
              <w:t>-$                                       849.88</w:t>
            </w:r>
          </w:p>
        </w:tc>
      </w:tr>
    </w:tbl>
    <w:p w14:paraId="299B1C29" w14:textId="5C599923" w:rsidR="00862D15" w:rsidRDefault="00862D15" w:rsidP="003F6A9D">
      <w:pPr>
        <w:rPr>
          <w:b/>
          <w:bCs/>
          <w:u w:val="single"/>
        </w:rPr>
      </w:pPr>
    </w:p>
    <w:p w14:paraId="70BB04EF" w14:textId="77777777" w:rsidR="003F6A9D" w:rsidRPr="003F6A9D" w:rsidRDefault="003F6A9D" w:rsidP="003F6A9D">
      <w:pPr>
        <w:rPr>
          <w:b/>
          <w:bCs/>
          <w:u w:val="single"/>
        </w:rPr>
      </w:pPr>
    </w:p>
    <w:p w14:paraId="3E94195A" w14:textId="5FB4814E" w:rsidR="007E455E" w:rsidRDefault="003F6A9D" w:rsidP="007E455E">
      <w:pPr>
        <w:pStyle w:val="ListParagraph"/>
        <w:numPr>
          <w:ilvl w:val="0"/>
          <w:numId w:val="16"/>
        </w:numPr>
        <w:rPr>
          <w:b/>
          <w:bCs/>
          <w:u w:val="single"/>
        </w:rPr>
      </w:pPr>
      <w:r>
        <w:rPr>
          <w:b/>
          <w:bCs/>
          <w:u w:val="single"/>
        </w:rPr>
        <w:lastRenderedPageBreak/>
        <w:t xml:space="preserve">Daily Losses. </w:t>
      </w:r>
      <w:r w:rsidR="007E455E">
        <w:rPr>
          <w:b/>
          <w:bCs/>
          <w:u w:val="single"/>
        </w:rPr>
        <w:t>In short.</w:t>
      </w:r>
    </w:p>
    <w:p w14:paraId="529D5DF9" w14:textId="77777777" w:rsidR="007E455E" w:rsidRPr="007E455E" w:rsidRDefault="005E5BA7" w:rsidP="007E455E">
      <w:pPr>
        <w:pStyle w:val="ListParagraph"/>
        <w:numPr>
          <w:ilvl w:val="1"/>
          <w:numId w:val="16"/>
        </w:numPr>
      </w:pPr>
      <w:r>
        <w:t>‘</w:t>
      </w:r>
      <w:r w:rsidR="007E455E" w:rsidRPr="007E455E">
        <w:t>No band nights</w:t>
      </w:r>
      <w:r>
        <w:t>’</w:t>
      </w:r>
      <w:r w:rsidR="007E455E" w:rsidRPr="007E455E">
        <w:t xml:space="preserve"> are sending Gem in arrears approximately $1000 on each occasion.</w:t>
      </w:r>
    </w:p>
    <w:p w14:paraId="7A2AEFD9" w14:textId="77777777" w:rsidR="007E455E" w:rsidRPr="007E455E" w:rsidRDefault="007E455E" w:rsidP="007E455E">
      <w:pPr>
        <w:pStyle w:val="ListParagraph"/>
        <w:numPr>
          <w:ilvl w:val="1"/>
          <w:numId w:val="16"/>
        </w:numPr>
      </w:pPr>
      <w:r w:rsidRPr="007E455E">
        <w:t xml:space="preserve">Being closed (Mondays) is financially costly, losing on average throughout the </w:t>
      </w:r>
      <w:proofErr w:type="gramStart"/>
      <w:r w:rsidRPr="007E455E">
        <w:t>4 month</w:t>
      </w:r>
      <w:proofErr w:type="gramEnd"/>
      <w:r w:rsidRPr="007E455E">
        <w:t xml:space="preserve"> period</w:t>
      </w:r>
      <w:r w:rsidR="005E5BA7">
        <w:t xml:space="preserve"> of</w:t>
      </w:r>
      <w:r w:rsidRPr="007E455E">
        <w:t xml:space="preserve"> $850 for each occurrence.</w:t>
      </w:r>
    </w:p>
    <w:p w14:paraId="5C40423B" w14:textId="77777777" w:rsidR="007E455E" w:rsidRDefault="007E455E" w:rsidP="007E455E">
      <w:pPr>
        <w:pStyle w:val="ListParagraph"/>
        <w:numPr>
          <w:ilvl w:val="1"/>
          <w:numId w:val="16"/>
        </w:numPr>
      </w:pPr>
      <w:r w:rsidRPr="007E455E">
        <w:t>Band nights are only losing approx. $165 each occurrence.</w:t>
      </w:r>
    </w:p>
    <w:p w14:paraId="2839A894" w14:textId="77777777" w:rsidR="00862D15" w:rsidRPr="007E455E" w:rsidRDefault="00862D15" w:rsidP="007E455E">
      <w:pPr>
        <w:pStyle w:val="ListParagraph"/>
        <w:numPr>
          <w:ilvl w:val="1"/>
          <w:numId w:val="16"/>
        </w:numPr>
      </w:pPr>
      <w:r>
        <w:t>On average Gem are going backward by $625 daily under current configurations.</w:t>
      </w:r>
    </w:p>
    <w:p w14:paraId="3FD74ADB" w14:textId="77777777" w:rsidR="003F6A9D" w:rsidRDefault="003F6A9D" w:rsidP="005A5148">
      <w:pPr>
        <w:rPr>
          <w:b/>
          <w:bCs/>
        </w:rPr>
      </w:pPr>
    </w:p>
    <w:p w14:paraId="4704F2C2" w14:textId="1C2F9F1F" w:rsidR="006853E8" w:rsidRPr="003F6A9D" w:rsidRDefault="00875CD4" w:rsidP="005A5148">
      <w:pPr>
        <w:rPr>
          <w:b/>
          <w:bCs/>
          <w:u w:val="single"/>
        </w:rPr>
      </w:pPr>
      <w:r>
        <w:rPr>
          <w:b/>
          <w:bCs/>
          <w:u w:val="single"/>
        </w:rPr>
        <w:t xml:space="preserve">8. </w:t>
      </w:r>
      <w:r w:rsidR="000A4952" w:rsidRPr="003F6A9D">
        <w:rPr>
          <w:b/>
          <w:bCs/>
          <w:u w:val="single"/>
        </w:rPr>
        <w:t xml:space="preserve">Other </w:t>
      </w:r>
      <w:r w:rsidR="006853E8" w:rsidRPr="003F6A9D">
        <w:rPr>
          <w:b/>
          <w:bCs/>
          <w:u w:val="single"/>
        </w:rPr>
        <w:t>General insights</w:t>
      </w:r>
      <w:r w:rsidR="000A4952" w:rsidRPr="003F6A9D">
        <w:rPr>
          <w:b/>
          <w:bCs/>
          <w:u w:val="single"/>
        </w:rPr>
        <w:t xml:space="preserve"> from the Profit and Loss Review.</w:t>
      </w:r>
      <w:r w:rsidR="003772C6" w:rsidRPr="003F6A9D">
        <w:rPr>
          <w:b/>
          <w:bCs/>
          <w:u w:val="single"/>
        </w:rPr>
        <w:t xml:space="preserve"> What’s going on.</w:t>
      </w:r>
    </w:p>
    <w:p w14:paraId="23E1D0C6" w14:textId="77777777" w:rsidR="006853E8" w:rsidRPr="006853E8" w:rsidRDefault="006853E8" w:rsidP="008D1E03">
      <w:pPr>
        <w:pStyle w:val="NoSpacing"/>
      </w:pPr>
      <w:r w:rsidRPr="006853E8">
        <w:t>Income Analysis</w:t>
      </w:r>
    </w:p>
    <w:p w14:paraId="2912FCAB" w14:textId="77777777" w:rsidR="006853E8" w:rsidRPr="006853E8" w:rsidRDefault="006853E8" w:rsidP="008D1E03">
      <w:pPr>
        <w:pStyle w:val="NoSpacing"/>
        <w:numPr>
          <w:ilvl w:val="0"/>
          <w:numId w:val="9"/>
        </w:numPr>
      </w:pPr>
      <w:r w:rsidRPr="006853E8">
        <w:t>Band Nights account for a significant portion of income ($353,449.64), approximately 79% of the total income.</w:t>
      </w:r>
    </w:p>
    <w:p w14:paraId="58740390" w14:textId="77777777" w:rsidR="006853E8" w:rsidRPr="006853E8" w:rsidRDefault="006853E8" w:rsidP="008D1E03">
      <w:pPr>
        <w:pStyle w:val="NoSpacing"/>
        <w:numPr>
          <w:ilvl w:val="0"/>
          <w:numId w:val="9"/>
        </w:numPr>
      </w:pPr>
      <w:r w:rsidRPr="006853E8">
        <w:t>No Band Nights contribute about 21% ($95,375.30) of the total trading income.</w:t>
      </w:r>
    </w:p>
    <w:p w14:paraId="75B9842D" w14:textId="77777777" w:rsidR="006853E8" w:rsidRPr="006853E8" w:rsidRDefault="006853E8" w:rsidP="008D1E03">
      <w:pPr>
        <w:pStyle w:val="NoSpacing"/>
        <w:numPr>
          <w:ilvl w:val="0"/>
          <w:numId w:val="9"/>
        </w:numPr>
      </w:pPr>
      <w:r w:rsidRPr="006853E8">
        <w:t xml:space="preserve">Closed Days do not generate any </w:t>
      </w:r>
      <w:r w:rsidR="0041621E">
        <w:t>trading income</w:t>
      </w:r>
    </w:p>
    <w:p w14:paraId="69109C85" w14:textId="77777777" w:rsidR="000A4952" w:rsidRDefault="000A4952" w:rsidP="006853E8">
      <w:pPr>
        <w:rPr>
          <w:b/>
          <w:bCs/>
        </w:rPr>
      </w:pPr>
    </w:p>
    <w:p w14:paraId="3D5182FE" w14:textId="77777777" w:rsidR="006853E8" w:rsidRPr="006853E8" w:rsidRDefault="006853E8" w:rsidP="006853E8">
      <w:r w:rsidRPr="006853E8">
        <w:t>Cost of Sales</w:t>
      </w:r>
    </w:p>
    <w:p w14:paraId="7B1B1A98" w14:textId="77777777" w:rsidR="006853E8" w:rsidRPr="006853E8" w:rsidRDefault="006853E8" w:rsidP="008D1E03">
      <w:pPr>
        <w:pStyle w:val="NoSpacing"/>
        <w:numPr>
          <w:ilvl w:val="0"/>
          <w:numId w:val="10"/>
        </w:numPr>
      </w:pPr>
      <w:r w:rsidRPr="006853E8">
        <w:rPr>
          <w:b/>
          <w:bCs/>
        </w:rPr>
        <w:t>Total Cost of Sales</w:t>
      </w:r>
      <w:r w:rsidRPr="006853E8">
        <w:t xml:space="preserve"> for the period is $104,525, with </w:t>
      </w:r>
      <w:r w:rsidRPr="006853E8">
        <w:rPr>
          <w:b/>
          <w:bCs/>
        </w:rPr>
        <w:t>Band Nights</w:t>
      </w:r>
      <w:r w:rsidRPr="006853E8">
        <w:t xml:space="preserve"> bearing the majority of the cost at </w:t>
      </w:r>
      <w:r w:rsidRPr="006853E8">
        <w:rPr>
          <w:b/>
          <w:bCs/>
        </w:rPr>
        <w:t>75%</w:t>
      </w:r>
      <w:r w:rsidRPr="006853E8">
        <w:t xml:space="preserve"> ($78,748.45).</w:t>
      </w:r>
    </w:p>
    <w:p w14:paraId="59D82EA1" w14:textId="77777777" w:rsidR="006853E8" w:rsidRPr="006853E8" w:rsidRDefault="006853E8" w:rsidP="008D1E03">
      <w:pPr>
        <w:pStyle w:val="NoSpacing"/>
        <w:numPr>
          <w:ilvl w:val="0"/>
          <w:numId w:val="10"/>
        </w:numPr>
      </w:pPr>
      <w:r w:rsidRPr="006853E8">
        <w:rPr>
          <w:b/>
          <w:bCs/>
        </w:rPr>
        <w:t>Beverage Costs</w:t>
      </w:r>
      <w:r w:rsidRPr="006853E8">
        <w:t xml:space="preserve"> represent the highest cost within this category, especially on Band Nights ($74,621.95), indicating that beverage sales are a key revenue driver on Band Nights.</w:t>
      </w:r>
    </w:p>
    <w:p w14:paraId="5581C89A" w14:textId="77777777" w:rsidR="000A4952" w:rsidRDefault="000A4952" w:rsidP="006853E8">
      <w:pPr>
        <w:rPr>
          <w:b/>
          <w:bCs/>
        </w:rPr>
      </w:pPr>
    </w:p>
    <w:p w14:paraId="6EF9AE49" w14:textId="77777777" w:rsidR="006853E8" w:rsidRPr="006853E8" w:rsidRDefault="006853E8" w:rsidP="006853E8">
      <w:r w:rsidRPr="006853E8">
        <w:t>Gross Profit</w:t>
      </w:r>
    </w:p>
    <w:p w14:paraId="7BA00766" w14:textId="77777777" w:rsidR="006853E8" w:rsidRPr="006853E8" w:rsidRDefault="006853E8" w:rsidP="008D1E03">
      <w:pPr>
        <w:pStyle w:val="NoSpacing"/>
        <w:numPr>
          <w:ilvl w:val="0"/>
          <w:numId w:val="11"/>
        </w:numPr>
      </w:pPr>
      <w:r w:rsidRPr="006853E8">
        <w:rPr>
          <w:b/>
          <w:bCs/>
        </w:rPr>
        <w:t>Total Gross Profit</w:t>
      </w:r>
      <w:r w:rsidRPr="006853E8">
        <w:t xml:space="preserve"> for the period is $344,300.</w:t>
      </w:r>
    </w:p>
    <w:p w14:paraId="4548CF03" w14:textId="77777777" w:rsidR="006853E8" w:rsidRPr="006853E8" w:rsidRDefault="006853E8" w:rsidP="008D1E03">
      <w:pPr>
        <w:pStyle w:val="NoSpacing"/>
        <w:numPr>
          <w:ilvl w:val="0"/>
          <w:numId w:val="11"/>
        </w:numPr>
      </w:pPr>
      <w:r w:rsidRPr="006853E8">
        <w:t xml:space="preserve">Band Nights contribute the highest gross profit ($274,701), which is </w:t>
      </w:r>
      <w:r w:rsidRPr="006853E8">
        <w:rPr>
          <w:b/>
          <w:bCs/>
        </w:rPr>
        <w:t>about 80%</w:t>
      </w:r>
      <w:r w:rsidRPr="006853E8">
        <w:t xml:space="preserve"> of the total gross profit, reflecting the strong revenue generated on these nights.</w:t>
      </w:r>
    </w:p>
    <w:p w14:paraId="153A82C7" w14:textId="77777777" w:rsidR="006853E8" w:rsidRDefault="006853E8" w:rsidP="008D1E03">
      <w:pPr>
        <w:pStyle w:val="NoSpacing"/>
        <w:numPr>
          <w:ilvl w:val="0"/>
          <w:numId w:val="11"/>
        </w:numPr>
      </w:pPr>
      <w:r w:rsidRPr="006853E8">
        <w:t xml:space="preserve">No Band Nights generate a gross profit of $69,599, approximately </w:t>
      </w:r>
      <w:r w:rsidRPr="006853E8">
        <w:rPr>
          <w:b/>
          <w:bCs/>
        </w:rPr>
        <w:t>20%</w:t>
      </w:r>
      <w:r w:rsidRPr="006853E8">
        <w:t xml:space="preserve"> of the total.</w:t>
      </w:r>
    </w:p>
    <w:p w14:paraId="00B7DA39" w14:textId="77777777" w:rsidR="000A4952" w:rsidRPr="006853E8" w:rsidRDefault="000A4952" w:rsidP="000A4952">
      <w:pPr>
        <w:pStyle w:val="NoSpacing"/>
        <w:ind w:left="720"/>
      </w:pPr>
    </w:p>
    <w:p w14:paraId="283B6C97" w14:textId="77777777" w:rsidR="006853E8" w:rsidRPr="006853E8" w:rsidRDefault="006853E8" w:rsidP="006853E8">
      <w:r w:rsidRPr="006853E8">
        <w:t>Operating Expenses</w:t>
      </w:r>
    </w:p>
    <w:p w14:paraId="0AC192F5" w14:textId="77777777" w:rsidR="006853E8" w:rsidRPr="006853E8" w:rsidRDefault="006853E8" w:rsidP="008D1E03">
      <w:pPr>
        <w:pStyle w:val="ListParagraph"/>
        <w:numPr>
          <w:ilvl w:val="0"/>
          <w:numId w:val="12"/>
        </w:numPr>
      </w:pPr>
      <w:r w:rsidRPr="008D1E03">
        <w:rPr>
          <w:b/>
          <w:bCs/>
        </w:rPr>
        <w:t>Total Operating Expenses</w:t>
      </w:r>
      <w:r w:rsidRPr="006853E8">
        <w:t xml:space="preserve"> for the period amount to $424,148.12.</w:t>
      </w:r>
    </w:p>
    <w:p w14:paraId="3F2F8587" w14:textId="77777777" w:rsidR="006853E8" w:rsidRPr="006853E8" w:rsidRDefault="006853E8" w:rsidP="008D1E03">
      <w:pPr>
        <w:pStyle w:val="ListParagraph"/>
        <w:numPr>
          <w:ilvl w:val="0"/>
          <w:numId w:val="12"/>
        </w:numPr>
      </w:pPr>
      <w:r w:rsidRPr="006853E8">
        <w:t xml:space="preserve">The largest expense categories are </w:t>
      </w:r>
      <w:r w:rsidRPr="008D1E03">
        <w:rPr>
          <w:b/>
          <w:bCs/>
        </w:rPr>
        <w:t>Wages and Salaries</w:t>
      </w:r>
      <w:r w:rsidRPr="006853E8">
        <w:t xml:space="preserve"> ($159,380.71) and </w:t>
      </w:r>
      <w:r w:rsidRPr="008D1E03">
        <w:rPr>
          <w:b/>
          <w:bCs/>
        </w:rPr>
        <w:t>Band &amp; DJ Expenses</w:t>
      </w:r>
      <w:r w:rsidRPr="006853E8">
        <w:t xml:space="preserve"> ($79,285), with most of these expenses incurred on Band Nights.</w:t>
      </w:r>
    </w:p>
    <w:p w14:paraId="1D2256F0" w14:textId="77777777" w:rsidR="006853E8" w:rsidRPr="006853E8" w:rsidRDefault="006853E8" w:rsidP="008D1E03">
      <w:pPr>
        <w:pStyle w:val="ListParagraph"/>
        <w:numPr>
          <w:ilvl w:val="0"/>
          <w:numId w:val="12"/>
        </w:numPr>
      </w:pPr>
      <w:r w:rsidRPr="006853E8">
        <w:t xml:space="preserve">Expenses related to </w:t>
      </w:r>
      <w:r w:rsidRPr="008D1E03">
        <w:rPr>
          <w:b/>
          <w:bCs/>
        </w:rPr>
        <w:t>Cleaning, Hotel Supplies (Food), Rent, and Superannuation</w:t>
      </w:r>
      <w:r w:rsidRPr="006853E8">
        <w:t xml:space="preserve"> are also substantial.</w:t>
      </w:r>
    </w:p>
    <w:p w14:paraId="496DEA89" w14:textId="77777777" w:rsidR="006853E8" w:rsidRPr="006853E8" w:rsidRDefault="006853E8" w:rsidP="008D1E03">
      <w:pPr>
        <w:pStyle w:val="ListParagraph"/>
        <w:numPr>
          <w:ilvl w:val="0"/>
          <w:numId w:val="12"/>
        </w:numPr>
      </w:pPr>
      <w:r w:rsidRPr="008D1E03">
        <w:rPr>
          <w:b/>
          <w:bCs/>
        </w:rPr>
        <w:t>Closed Days</w:t>
      </w:r>
      <w:r w:rsidRPr="006853E8">
        <w:t xml:space="preserve"> have minimal operating expenses, mainly related to rent and fixed expenses.</w:t>
      </w:r>
    </w:p>
    <w:p w14:paraId="18CB7033" w14:textId="77777777" w:rsidR="006853E8" w:rsidRPr="006853E8" w:rsidRDefault="006853E8" w:rsidP="006853E8">
      <w:r w:rsidRPr="006853E8">
        <w:t>Net Profit</w:t>
      </w:r>
    </w:p>
    <w:p w14:paraId="4F9C139E" w14:textId="77777777" w:rsidR="006853E8" w:rsidRPr="006853E8" w:rsidRDefault="006853E8" w:rsidP="008D1E03">
      <w:pPr>
        <w:pStyle w:val="ListParagraph"/>
        <w:numPr>
          <w:ilvl w:val="0"/>
          <w:numId w:val="13"/>
        </w:numPr>
      </w:pPr>
      <w:r w:rsidRPr="008D1E03">
        <w:rPr>
          <w:b/>
          <w:bCs/>
        </w:rPr>
        <w:t>Overall Net Loss</w:t>
      </w:r>
      <w:r w:rsidRPr="006853E8">
        <w:t xml:space="preserve"> for the period is $76,212.</w:t>
      </w:r>
    </w:p>
    <w:p w14:paraId="31A96BFE" w14:textId="77777777" w:rsidR="006853E8" w:rsidRDefault="006853E8" w:rsidP="008D1E03">
      <w:pPr>
        <w:pStyle w:val="ListParagraph"/>
        <w:numPr>
          <w:ilvl w:val="0"/>
          <w:numId w:val="13"/>
        </w:numPr>
      </w:pPr>
      <w:r w:rsidRPr="008D1E03">
        <w:rPr>
          <w:b/>
          <w:bCs/>
        </w:rPr>
        <w:t>Band Nights</w:t>
      </w:r>
      <w:r w:rsidRPr="006853E8">
        <w:t xml:space="preserve"> show a slight loss of $8,669, but this is much lower than the losses on </w:t>
      </w:r>
      <w:r w:rsidRPr="008D1E03">
        <w:rPr>
          <w:b/>
          <w:bCs/>
        </w:rPr>
        <w:t>No Band Nights</w:t>
      </w:r>
      <w:r w:rsidRPr="006853E8">
        <w:t xml:space="preserve"> ($52,245).</w:t>
      </w:r>
      <w:r>
        <w:t xml:space="preserve"> Although this could be influenced strongly either direction pending exact wage breakdown / allocations.</w:t>
      </w:r>
    </w:p>
    <w:p w14:paraId="4BA0AFB6" w14:textId="77777777" w:rsidR="003772C6" w:rsidRPr="003772C6" w:rsidRDefault="003772C6" w:rsidP="003772C6">
      <w:pPr>
        <w:pStyle w:val="ListParagraph"/>
        <w:numPr>
          <w:ilvl w:val="1"/>
          <w:numId w:val="13"/>
        </w:numPr>
      </w:pPr>
      <w:r w:rsidRPr="003772C6">
        <w:t>This would need to be explored further.</w:t>
      </w:r>
    </w:p>
    <w:p w14:paraId="6E81BB0C" w14:textId="77777777" w:rsidR="006853E8" w:rsidRPr="006853E8" w:rsidRDefault="006853E8" w:rsidP="008D1E03">
      <w:pPr>
        <w:pStyle w:val="ListParagraph"/>
        <w:numPr>
          <w:ilvl w:val="0"/>
          <w:numId w:val="13"/>
        </w:numPr>
      </w:pPr>
      <w:r w:rsidRPr="008D1E03">
        <w:rPr>
          <w:b/>
          <w:bCs/>
        </w:rPr>
        <w:t>Closed Days</w:t>
      </w:r>
      <w:r w:rsidRPr="006853E8">
        <w:t xml:space="preserve"> also show a loss ($15,298), reflecting ongoing fixed costs that persist even when the business is closed.</w:t>
      </w:r>
    </w:p>
    <w:p w14:paraId="073990D4" w14:textId="77777777" w:rsidR="003F6A9D" w:rsidRDefault="003F6A9D" w:rsidP="006853E8"/>
    <w:p w14:paraId="01F1A4B6" w14:textId="415F7C8A" w:rsidR="006853E8" w:rsidRPr="006853E8" w:rsidRDefault="006853E8" w:rsidP="006853E8">
      <w:r w:rsidRPr="006853E8">
        <w:lastRenderedPageBreak/>
        <w:t>Key Takeaways</w:t>
      </w:r>
    </w:p>
    <w:p w14:paraId="2E489C94" w14:textId="77777777" w:rsidR="006853E8" w:rsidRPr="006853E8" w:rsidRDefault="006853E8" w:rsidP="008D1E03">
      <w:pPr>
        <w:pStyle w:val="NoSpacing"/>
        <w:numPr>
          <w:ilvl w:val="0"/>
          <w:numId w:val="14"/>
        </w:numPr>
      </w:pPr>
      <w:r w:rsidRPr="006853E8">
        <w:rPr>
          <w:b/>
          <w:bCs/>
        </w:rPr>
        <w:t>Band Nights</w:t>
      </w:r>
      <w:r w:rsidRPr="006853E8">
        <w:t xml:space="preserve"> drive the majority of revenue and cover a large proportion of both variable and fixed expenses.</w:t>
      </w:r>
    </w:p>
    <w:p w14:paraId="32ABB807" w14:textId="77777777" w:rsidR="006853E8" w:rsidRDefault="006853E8" w:rsidP="006853E8">
      <w:pPr>
        <w:numPr>
          <w:ilvl w:val="0"/>
          <w:numId w:val="7"/>
        </w:numPr>
      </w:pPr>
      <w:r w:rsidRPr="006853E8">
        <w:rPr>
          <w:b/>
          <w:bCs/>
        </w:rPr>
        <w:t>Fixed Costs</w:t>
      </w:r>
      <w:r w:rsidRPr="006853E8">
        <w:t xml:space="preserve"> (like rent, insurance, and some utilities) significantly impact the bottom line on closed days, highlighting the importance of maximi</w:t>
      </w:r>
      <w:r>
        <w:t>s</w:t>
      </w:r>
      <w:r w:rsidRPr="006853E8">
        <w:t>ing income on open days to offset these costs.</w:t>
      </w:r>
    </w:p>
    <w:p w14:paraId="00BFC25B" w14:textId="77777777" w:rsidR="006853E8" w:rsidRDefault="006853E8" w:rsidP="006853E8">
      <w:pPr>
        <w:rPr>
          <w:b/>
          <w:bCs/>
        </w:rPr>
      </w:pPr>
      <w:r>
        <w:rPr>
          <w:b/>
          <w:bCs/>
        </w:rPr>
        <w:t xml:space="preserve">Revenue </w:t>
      </w:r>
      <w:r w:rsidR="00FB7736">
        <w:rPr>
          <w:b/>
          <w:bCs/>
        </w:rPr>
        <w:t xml:space="preserve">deductions after this </w:t>
      </w:r>
      <w:r w:rsidR="00DA127E">
        <w:rPr>
          <w:b/>
          <w:bCs/>
        </w:rPr>
        <w:t>initial</w:t>
      </w:r>
      <w:r w:rsidR="00FB7736">
        <w:rPr>
          <w:b/>
          <w:bCs/>
        </w:rPr>
        <w:t xml:space="preserve"> investigation</w:t>
      </w:r>
      <w:r>
        <w:rPr>
          <w:b/>
          <w:bCs/>
        </w:rPr>
        <w:t>.</w:t>
      </w:r>
    </w:p>
    <w:p w14:paraId="578FE06B" w14:textId="77777777" w:rsidR="006853E8" w:rsidRPr="006853E8" w:rsidRDefault="006853E8" w:rsidP="006853E8">
      <w:pPr>
        <w:pStyle w:val="ListParagraph"/>
        <w:numPr>
          <w:ilvl w:val="0"/>
          <w:numId w:val="8"/>
        </w:numPr>
        <w:rPr>
          <w:b/>
          <w:bCs/>
        </w:rPr>
      </w:pPr>
      <w:r w:rsidRPr="006853E8">
        <w:rPr>
          <w:b/>
          <w:bCs/>
        </w:rPr>
        <w:t>Currently 2 revenue drivers only.</w:t>
      </w:r>
    </w:p>
    <w:p w14:paraId="45A14E07" w14:textId="77777777" w:rsidR="006853E8" w:rsidRPr="006853E8" w:rsidRDefault="006853E8" w:rsidP="006853E8">
      <w:pPr>
        <w:pStyle w:val="ListParagraph"/>
        <w:numPr>
          <w:ilvl w:val="0"/>
          <w:numId w:val="8"/>
        </w:numPr>
        <w:rPr>
          <w:b/>
          <w:bCs/>
        </w:rPr>
      </w:pPr>
      <w:r w:rsidRPr="006853E8">
        <w:rPr>
          <w:b/>
          <w:bCs/>
        </w:rPr>
        <w:t>Food and drink</w:t>
      </w:r>
      <w:r w:rsidR="002C4540">
        <w:rPr>
          <w:b/>
          <w:bCs/>
        </w:rPr>
        <w:t>.</w:t>
      </w:r>
    </w:p>
    <w:p w14:paraId="583B29B9" w14:textId="77777777" w:rsidR="006853E8" w:rsidRPr="006853E8" w:rsidRDefault="006853E8" w:rsidP="006853E8">
      <w:pPr>
        <w:pStyle w:val="ListParagraph"/>
        <w:numPr>
          <w:ilvl w:val="1"/>
          <w:numId w:val="8"/>
        </w:numPr>
      </w:pPr>
      <w:r w:rsidRPr="006853E8">
        <w:t xml:space="preserve">Revenue </w:t>
      </w:r>
      <w:r w:rsidR="002C4540">
        <w:t>m</w:t>
      </w:r>
      <w:r w:rsidRPr="006853E8">
        <w:t>aximi</w:t>
      </w:r>
      <w:r w:rsidR="008D1E03">
        <w:t>sa</w:t>
      </w:r>
      <w:r w:rsidRPr="006853E8">
        <w:t xml:space="preserve">tion </w:t>
      </w:r>
      <w:r w:rsidR="00FB7736">
        <w:t xml:space="preserve">is occurring </w:t>
      </w:r>
      <w:proofErr w:type="gramStart"/>
      <w:r w:rsidR="00FB7736">
        <w:t xml:space="preserve">on </w:t>
      </w:r>
      <w:r w:rsidRPr="006853E8">
        <w:t xml:space="preserve"> Band</w:t>
      </w:r>
      <w:proofErr w:type="gramEnd"/>
      <w:r w:rsidRPr="006853E8">
        <w:t xml:space="preserve"> Nights: Band Nights are the largest revenue days but also incur higher costs</w:t>
      </w:r>
      <w:r w:rsidR="008D1E03">
        <w:t>, namely band</w:t>
      </w:r>
      <w:r w:rsidR="002C4540">
        <w:t xml:space="preserve"> </w:t>
      </w:r>
      <w:r w:rsidR="00862D15">
        <w:t>&amp;</w:t>
      </w:r>
      <w:r w:rsidR="002C4540">
        <w:t xml:space="preserve"> sound fees</w:t>
      </w:r>
      <w:r w:rsidR="008D1E03">
        <w:t xml:space="preserve"> </w:t>
      </w:r>
      <w:r w:rsidR="002C4540">
        <w:t>+</w:t>
      </w:r>
      <w:r w:rsidR="008D1E03">
        <w:t xml:space="preserve"> wages. </w:t>
      </w:r>
      <w:r w:rsidRPr="006853E8">
        <w:t xml:space="preserve">The strategy of using Band Nights to attract more customers </w:t>
      </w:r>
      <w:r w:rsidR="008D1E03">
        <w:t>is</w:t>
      </w:r>
      <w:r w:rsidRPr="006853E8">
        <w:t xml:space="preserve"> successful in terms of revenue generation</w:t>
      </w:r>
      <w:r w:rsidR="008D1E03">
        <w:t xml:space="preserve"> but not bottom line.</w:t>
      </w:r>
      <w:r w:rsidR="002C4540">
        <w:t xml:space="preserve"> </w:t>
      </w:r>
      <w:r w:rsidR="002C4540">
        <w:rPr>
          <w:b/>
          <w:bCs/>
        </w:rPr>
        <w:t>Although</w:t>
      </w:r>
      <w:r w:rsidR="004B6416">
        <w:rPr>
          <w:b/>
          <w:bCs/>
        </w:rPr>
        <w:t xml:space="preserve"> as noted above they’re the best financial</w:t>
      </w:r>
      <w:r w:rsidR="002C4540">
        <w:rPr>
          <w:b/>
          <w:bCs/>
        </w:rPr>
        <w:t xml:space="preserve"> performer at present.</w:t>
      </w:r>
    </w:p>
    <w:p w14:paraId="70BC8D79" w14:textId="77777777" w:rsidR="00862D15" w:rsidRDefault="006853E8" w:rsidP="006853E8">
      <w:pPr>
        <w:pStyle w:val="ListParagraph"/>
        <w:numPr>
          <w:ilvl w:val="1"/>
          <w:numId w:val="8"/>
        </w:numPr>
      </w:pPr>
      <w:r w:rsidRPr="00BA1A6A">
        <w:rPr>
          <w:b/>
          <w:bCs/>
        </w:rPr>
        <w:t>Food and Beverage</w:t>
      </w:r>
      <w:r w:rsidRPr="006853E8">
        <w:t xml:space="preserve"> </w:t>
      </w:r>
      <w:r w:rsidR="00862D15">
        <w:t>are</w:t>
      </w:r>
      <w:r w:rsidRPr="006853E8">
        <w:t xml:space="preserve"> </w:t>
      </w:r>
      <w:r w:rsidR="00862D15">
        <w:t>c</w:t>
      </w:r>
      <w:r w:rsidRPr="006853E8">
        <w:t xml:space="preserve">onsistent </w:t>
      </w:r>
      <w:r w:rsidR="00862D15">
        <w:t>s</w:t>
      </w:r>
      <w:r w:rsidRPr="006853E8">
        <w:t>ellers: Food sales are steady across Band and No Band Nights, but beverages spike on Band Nights, highlighting the impact of entertainment on drink sales.</w:t>
      </w:r>
      <w:r>
        <w:t xml:space="preserve"> </w:t>
      </w:r>
    </w:p>
    <w:p w14:paraId="0C8C510C" w14:textId="77777777" w:rsidR="006853E8" w:rsidRPr="00862D15" w:rsidRDefault="006853E8" w:rsidP="00862D15">
      <w:pPr>
        <w:pStyle w:val="ListParagraph"/>
        <w:numPr>
          <w:ilvl w:val="2"/>
          <w:numId w:val="8"/>
        </w:numPr>
      </w:pPr>
      <w:r w:rsidRPr="00862D15">
        <w:t>This is our assumption</w:t>
      </w:r>
      <w:r w:rsidR="00862D15" w:rsidRPr="00862D15">
        <w:t xml:space="preserve"> of an even split on food allocations</w:t>
      </w:r>
      <w:r w:rsidRPr="00862D15">
        <w:t>, actual data important</w:t>
      </w:r>
      <w:r w:rsidR="00862D15" w:rsidRPr="00862D15">
        <w:t xml:space="preserve"> here</w:t>
      </w:r>
      <w:r w:rsidRPr="00862D15">
        <w:t xml:space="preserve">, as are cost implications of taking a cut of new food operators coming in. </w:t>
      </w:r>
      <w:r w:rsidR="00862D15" w:rsidRPr="00862D15">
        <w:t>We n</w:t>
      </w:r>
      <w:r w:rsidRPr="00862D15">
        <w:t>eed to determine what other expense</w:t>
      </w:r>
      <w:r w:rsidR="00BA1A6A" w:rsidRPr="00862D15">
        <w:t>s</w:t>
      </w:r>
      <w:r w:rsidRPr="00862D15">
        <w:t xml:space="preserve"> </w:t>
      </w:r>
      <w:r w:rsidR="00862D15" w:rsidRPr="00862D15">
        <w:t xml:space="preserve">are </w:t>
      </w:r>
      <w:r w:rsidRPr="00862D15">
        <w:t>associated with</w:t>
      </w:r>
      <w:r w:rsidR="00862D15" w:rsidRPr="00862D15">
        <w:t xml:space="preserve"> the</w:t>
      </w:r>
      <w:r w:rsidRPr="00862D15">
        <w:t xml:space="preserve"> food service</w:t>
      </w:r>
      <w:r w:rsidR="00BA1A6A" w:rsidRPr="00862D15">
        <w:t xml:space="preserve"> </w:t>
      </w:r>
      <w:proofErr w:type="gramStart"/>
      <w:r w:rsidR="00BA1A6A" w:rsidRPr="00862D15">
        <w:t>offering,</w:t>
      </w:r>
      <w:proofErr w:type="gramEnd"/>
      <w:r w:rsidR="00BA1A6A" w:rsidRPr="00862D15">
        <w:t xml:space="preserve"> </w:t>
      </w:r>
      <w:r w:rsidR="00862D15" w:rsidRPr="00862D15">
        <w:t xml:space="preserve">this </w:t>
      </w:r>
      <w:r w:rsidR="00BA1A6A" w:rsidRPr="00862D15">
        <w:t xml:space="preserve">may </w:t>
      </w:r>
      <w:r w:rsidR="00862D15" w:rsidRPr="00862D15">
        <w:t xml:space="preserve">result in the trimming down of </w:t>
      </w:r>
      <w:r w:rsidR="00BA1A6A" w:rsidRPr="00862D15">
        <w:t xml:space="preserve">some of the </w:t>
      </w:r>
      <w:r w:rsidR="00862D15" w:rsidRPr="00862D15">
        <w:t>wages going forward for instance if staff participated in getting food out etc.</w:t>
      </w:r>
      <w:r w:rsidR="00BA1A6A" w:rsidRPr="00862D15">
        <w:t xml:space="preserve"> </w:t>
      </w:r>
    </w:p>
    <w:p w14:paraId="7E0DF706" w14:textId="77777777" w:rsidR="006853E8" w:rsidRDefault="006853E8" w:rsidP="006853E8">
      <w:pPr>
        <w:pStyle w:val="ListParagraph"/>
        <w:numPr>
          <w:ilvl w:val="1"/>
          <w:numId w:val="8"/>
        </w:numPr>
      </w:pPr>
      <w:r w:rsidRPr="006853E8">
        <w:t>Fixed Costs Burden on Closed Days: Rent, utilities, and insurance continue to incur costs on Closed Days, impacting profitability.</w:t>
      </w:r>
      <w:r>
        <w:t xml:space="preserve"> </w:t>
      </w:r>
      <w:r w:rsidRPr="00862D15">
        <w:t>What can be done about the down day, needs to be explored.</w:t>
      </w:r>
    </w:p>
    <w:p w14:paraId="78CA8DD3" w14:textId="77777777" w:rsidR="00862D15" w:rsidRDefault="00862D15" w:rsidP="006853E8">
      <w:pPr>
        <w:pStyle w:val="ListParagraph"/>
        <w:numPr>
          <w:ilvl w:val="1"/>
          <w:numId w:val="8"/>
        </w:numPr>
      </w:pPr>
      <w:r>
        <w:t xml:space="preserve">Ticket sales to be explored as I know Gem are already looking into </w:t>
      </w:r>
      <w:r w:rsidR="00FB7736">
        <w:t>it to add</w:t>
      </w:r>
      <w:r>
        <w:t xml:space="preserve"> another revenue stream and help offset the</w:t>
      </w:r>
      <w:r w:rsidR="00FB7736">
        <w:t xml:space="preserve"> high</w:t>
      </w:r>
      <w:r>
        <w:t xml:space="preserve"> cost</w:t>
      </w:r>
      <w:r w:rsidR="00FB7736">
        <w:t>s</w:t>
      </w:r>
      <w:r>
        <w:t xml:space="preserve"> of hosting bands.</w:t>
      </w:r>
    </w:p>
    <w:p w14:paraId="0DAFC02E" w14:textId="77777777" w:rsidR="00FB7736" w:rsidRDefault="00FB7736" w:rsidP="00FB7736">
      <w:pPr>
        <w:pStyle w:val="ListParagraph"/>
        <w:numPr>
          <w:ilvl w:val="2"/>
          <w:numId w:val="8"/>
        </w:numPr>
      </w:pPr>
      <w:r>
        <w:t>Without this the only way to improve bottom line is to increase sales (drinks largely), paly with the food offerings (which we know is being looked at) or significantly cut costs.</w:t>
      </w:r>
    </w:p>
    <w:p w14:paraId="2A6C672D" w14:textId="1532F809" w:rsidR="00FB7736" w:rsidRPr="00FB7736" w:rsidRDefault="00875CD4" w:rsidP="00FB7736">
      <w:pPr>
        <w:rPr>
          <w:b/>
          <w:bCs/>
          <w:u w:val="single"/>
        </w:rPr>
      </w:pPr>
      <w:r>
        <w:rPr>
          <w:b/>
          <w:bCs/>
          <w:u w:val="single"/>
        </w:rPr>
        <w:t xml:space="preserve">9. </w:t>
      </w:r>
      <w:r w:rsidR="00FB7736" w:rsidRPr="00FB7736">
        <w:rPr>
          <w:b/>
          <w:bCs/>
          <w:u w:val="single"/>
        </w:rPr>
        <w:t>Next steps</w:t>
      </w:r>
      <w:r w:rsidR="004B6416">
        <w:rPr>
          <w:b/>
          <w:bCs/>
          <w:u w:val="single"/>
        </w:rPr>
        <w:t xml:space="preserve"> – from the data </w:t>
      </w:r>
      <w:r w:rsidR="003772C6">
        <w:rPr>
          <w:b/>
          <w:bCs/>
          <w:u w:val="single"/>
        </w:rPr>
        <w:t>review</w:t>
      </w:r>
      <w:r w:rsidR="004B6416">
        <w:rPr>
          <w:b/>
          <w:bCs/>
          <w:u w:val="single"/>
        </w:rPr>
        <w:t>.</w:t>
      </w:r>
    </w:p>
    <w:p w14:paraId="1BBEE13F" w14:textId="77777777" w:rsidR="00FB7736" w:rsidRDefault="00FB7736" w:rsidP="00FB7736">
      <w:pPr>
        <w:pStyle w:val="NoSpacing"/>
        <w:numPr>
          <w:ilvl w:val="0"/>
          <w:numId w:val="7"/>
        </w:numPr>
      </w:pPr>
      <w:r>
        <w:t xml:space="preserve">Full financial dashboard functionality for </w:t>
      </w:r>
      <w:proofErr w:type="gramStart"/>
      <w:r>
        <w:t>up to date</w:t>
      </w:r>
      <w:proofErr w:type="gramEnd"/>
      <w:r>
        <w:t xml:space="preserve"> metrics on how Gem/</w:t>
      </w:r>
      <w:r w:rsidR="00334DD7">
        <w:t>P</w:t>
      </w:r>
      <w:r>
        <w:t>ork Chop is tracking</w:t>
      </w:r>
      <w:r w:rsidR="004B6416">
        <w:t xml:space="preserve"> with key metrics.</w:t>
      </w:r>
    </w:p>
    <w:p w14:paraId="04D3F4B3" w14:textId="77777777" w:rsidR="003772C6" w:rsidRDefault="003772C6" w:rsidP="003772C6">
      <w:pPr>
        <w:pStyle w:val="NoSpacing"/>
        <w:numPr>
          <w:ilvl w:val="1"/>
          <w:numId w:val="7"/>
        </w:numPr>
      </w:pPr>
      <w:proofErr w:type="gramStart"/>
      <w:r>
        <w:t>So</w:t>
      </w:r>
      <w:proofErr w:type="gramEnd"/>
      <w:r>
        <w:t xml:space="preserve"> owners/operators know their exact standing at any time, that is up to date based on current Xero data feeds.</w:t>
      </w:r>
    </w:p>
    <w:p w14:paraId="525F1D17" w14:textId="77777777" w:rsidR="004B6416" w:rsidRDefault="004B6416" w:rsidP="00FB7736">
      <w:pPr>
        <w:pStyle w:val="NoSpacing"/>
        <w:numPr>
          <w:ilvl w:val="0"/>
          <w:numId w:val="7"/>
        </w:numPr>
      </w:pPr>
      <w:r>
        <w:t>Wage/staffing review, when exactly are staff being paid and how much revenue is Gem bringing in on those nights.</w:t>
      </w:r>
    </w:p>
    <w:p w14:paraId="25EBDFB0" w14:textId="77777777" w:rsidR="004B6416" w:rsidRDefault="004B6416" w:rsidP="004B6416">
      <w:pPr>
        <w:pStyle w:val="NoSpacing"/>
        <w:numPr>
          <w:ilvl w:val="1"/>
          <w:numId w:val="7"/>
        </w:numPr>
      </w:pPr>
      <w:r>
        <w:t>How much does gem need to earn each night based on staffing to make the desired amount of profit.</w:t>
      </w:r>
    </w:p>
    <w:p w14:paraId="64F11EBA" w14:textId="77777777" w:rsidR="004B6416" w:rsidRDefault="004B6416" w:rsidP="00FB7736">
      <w:pPr>
        <w:pStyle w:val="NoSpacing"/>
        <w:numPr>
          <w:ilvl w:val="0"/>
          <w:numId w:val="7"/>
        </w:numPr>
      </w:pPr>
      <w:r>
        <w:t>What Band nights are the most profitable, what is the optimal number of nights to host per month and which nights should Gem host.</w:t>
      </w:r>
    </w:p>
    <w:p w14:paraId="1134C3D4" w14:textId="77777777" w:rsidR="00FB7736" w:rsidRDefault="00FB7736" w:rsidP="00FB7736">
      <w:pPr>
        <w:pStyle w:val="NoSpacing"/>
        <w:numPr>
          <w:ilvl w:val="0"/>
          <w:numId w:val="7"/>
        </w:numPr>
      </w:pPr>
      <w:r>
        <w:t>Seasonality analysis to predict changes that need to be made and their magnitude.</w:t>
      </w:r>
    </w:p>
    <w:p w14:paraId="304951F7" w14:textId="77777777" w:rsidR="00FB7736" w:rsidRDefault="00FB7736" w:rsidP="00FB7736">
      <w:pPr>
        <w:pStyle w:val="NoSpacing"/>
        <w:numPr>
          <w:ilvl w:val="1"/>
          <w:numId w:val="7"/>
        </w:numPr>
      </w:pPr>
      <w:r>
        <w:t>We’re coming into the festive season and good weather, expected bump in general revenue but we need to ensure costs are not also rising and Gem can make a profit.</w:t>
      </w:r>
    </w:p>
    <w:p w14:paraId="07DA422E" w14:textId="77777777" w:rsidR="006853E8" w:rsidRPr="006853E8" w:rsidRDefault="00FB7736" w:rsidP="005A5148">
      <w:pPr>
        <w:pStyle w:val="NoSpacing"/>
        <w:numPr>
          <w:ilvl w:val="0"/>
          <w:numId w:val="7"/>
        </w:numPr>
      </w:pPr>
      <w:r>
        <w:lastRenderedPageBreak/>
        <w:t>Budget creation after further analysis</w:t>
      </w:r>
      <w:r w:rsidR="004B6416">
        <w:t xml:space="preserve"> so targets can be adhered to and a product / operations strategy can be put in place to achieve the targets needed to ensure Gem can be made financially viable.</w:t>
      </w:r>
    </w:p>
    <w:sectPr w:rsidR="006853E8" w:rsidRPr="00685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5537"/>
    <w:multiLevelType w:val="hybridMultilevel"/>
    <w:tmpl w:val="A8927A58"/>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E2A039A"/>
    <w:multiLevelType w:val="hybridMultilevel"/>
    <w:tmpl w:val="CE508AA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A16D34"/>
    <w:multiLevelType w:val="multilevel"/>
    <w:tmpl w:val="CF0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06BCE"/>
    <w:multiLevelType w:val="multilevel"/>
    <w:tmpl w:val="CF0E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B3724"/>
    <w:multiLevelType w:val="hybridMultilevel"/>
    <w:tmpl w:val="4C76CAE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15F044C"/>
    <w:multiLevelType w:val="hybridMultilevel"/>
    <w:tmpl w:val="A27AA4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F108A7"/>
    <w:multiLevelType w:val="hybridMultilevel"/>
    <w:tmpl w:val="CD9667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9F705E"/>
    <w:multiLevelType w:val="multilevel"/>
    <w:tmpl w:val="37D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337E3"/>
    <w:multiLevelType w:val="hybridMultilevel"/>
    <w:tmpl w:val="344E06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235F0"/>
    <w:multiLevelType w:val="multilevel"/>
    <w:tmpl w:val="CF0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72701"/>
    <w:multiLevelType w:val="multilevel"/>
    <w:tmpl w:val="07E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34F24"/>
    <w:multiLevelType w:val="multilevel"/>
    <w:tmpl w:val="97A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863C1"/>
    <w:multiLevelType w:val="hybridMultilevel"/>
    <w:tmpl w:val="523EAF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C173DE"/>
    <w:multiLevelType w:val="multilevel"/>
    <w:tmpl w:val="A18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46B00"/>
    <w:multiLevelType w:val="hybridMultilevel"/>
    <w:tmpl w:val="7320082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8D633A"/>
    <w:multiLevelType w:val="multilevel"/>
    <w:tmpl w:val="CF0E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67068"/>
    <w:multiLevelType w:val="multilevel"/>
    <w:tmpl w:val="136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768576">
    <w:abstractNumId w:val="6"/>
  </w:num>
  <w:num w:numId="2" w16cid:durableId="1294095529">
    <w:abstractNumId w:val="13"/>
  </w:num>
  <w:num w:numId="3" w16cid:durableId="1514763007">
    <w:abstractNumId w:val="7"/>
  </w:num>
  <w:num w:numId="4" w16cid:durableId="1883251558">
    <w:abstractNumId w:val="16"/>
  </w:num>
  <w:num w:numId="5" w16cid:durableId="1260678319">
    <w:abstractNumId w:val="11"/>
  </w:num>
  <w:num w:numId="6" w16cid:durableId="442841013">
    <w:abstractNumId w:val="10"/>
  </w:num>
  <w:num w:numId="7" w16cid:durableId="1620531790">
    <w:abstractNumId w:val="15"/>
  </w:num>
  <w:num w:numId="8" w16cid:durableId="79181024">
    <w:abstractNumId w:val="8"/>
  </w:num>
  <w:num w:numId="9" w16cid:durableId="2079088378">
    <w:abstractNumId w:val="14"/>
  </w:num>
  <w:num w:numId="10" w16cid:durableId="1021203453">
    <w:abstractNumId w:val="12"/>
  </w:num>
  <w:num w:numId="11" w16cid:durableId="913320025">
    <w:abstractNumId w:val="1"/>
  </w:num>
  <w:num w:numId="12" w16cid:durableId="573472099">
    <w:abstractNumId w:val="4"/>
  </w:num>
  <w:num w:numId="13" w16cid:durableId="1913536666">
    <w:abstractNumId w:val="0"/>
  </w:num>
  <w:num w:numId="14" w16cid:durableId="831214734">
    <w:abstractNumId w:val="2"/>
  </w:num>
  <w:num w:numId="15" w16cid:durableId="1525509655">
    <w:abstractNumId w:val="9"/>
  </w:num>
  <w:num w:numId="16" w16cid:durableId="566649522">
    <w:abstractNumId w:val="3"/>
  </w:num>
  <w:num w:numId="17" w16cid:durableId="219558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D0"/>
    <w:rsid w:val="00024D77"/>
    <w:rsid w:val="00027937"/>
    <w:rsid w:val="000A4952"/>
    <w:rsid w:val="001D2DDF"/>
    <w:rsid w:val="001E1CE8"/>
    <w:rsid w:val="0020212D"/>
    <w:rsid w:val="0027211F"/>
    <w:rsid w:val="002C4540"/>
    <w:rsid w:val="00334DD7"/>
    <w:rsid w:val="00362ABC"/>
    <w:rsid w:val="00371BE6"/>
    <w:rsid w:val="003772C6"/>
    <w:rsid w:val="003F6A9D"/>
    <w:rsid w:val="0041621E"/>
    <w:rsid w:val="00444DBA"/>
    <w:rsid w:val="004B6416"/>
    <w:rsid w:val="00513823"/>
    <w:rsid w:val="005A5148"/>
    <w:rsid w:val="005E5BA7"/>
    <w:rsid w:val="005F7E23"/>
    <w:rsid w:val="00611684"/>
    <w:rsid w:val="006853E8"/>
    <w:rsid w:val="006D68F2"/>
    <w:rsid w:val="007D5F21"/>
    <w:rsid w:val="007E455E"/>
    <w:rsid w:val="008008D0"/>
    <w:rsid w:val="00862D15"/>
    <w:rsid w:val="00875CD4"/>
    <w:rsid w:val="008D1E03"/>
    <w:rsid w:val="00A37298"/>
    <w:rsid w:val="00B34DD4"/>
    <w:rsid w:val="00B834E3"/>
    <w:rsid w:val="00BA1A6A"/>
    <w:rsid w:val="00CD5A7E"/>
    <w:rsid w:val="00D16BC5"/>
    <w:rsid w:val="00DA127E"/>
    <w:rsid w:val="00DF6896"/>
    <w:rsid w:val="00F80168"/>
    <w:rsid w:val="00F9493D"/>
    <w:rsid w:val="00FB77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8021"/>
  <w15:chartTrackingRefBased/>
  <w15:docId w15:val="{579D9779-F868-4CCD-B30B-1593475A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23"/>
    <w:pPr>
      <w:ind w:left="720"/>
      <w:contextualSpacing/>
    </w:pPr>
  </w:style>
  <w:style w:type="paragraph" w:styleId="NoSpacing">
    <w:name w:val="No Spacing"/>
    <w:uiPriority w:val="1"/>
    <w:qFormat/>
    <w:rsid w:val="008D1E03"/>
    <w:pPr>
      <w:spacing w:after="0" w:line="240" w:lineRule="auto"/>
    </w:pPr>
  </w:style>
  <w:style w:type="paragraph" w:styleId="NormalWeb">
    <w:name w:val="Normal (Web)"/>
    <w:basedOn w:val="Normal"/>
    <w:uiPriority w:val="99"/>
    <w:semiHidden/>
    <w:unhideWhenUsed/>
    <w:rsid w:val="00362A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01181">
      <w:bodyDiv w:val="1"/>
      <w:marLeft w:val="0"/>
      <w:marRight w:val="0"/>
      <w:marTop w:val="0"/>
      <w:marBottom w:val="0"/>
      <w:divBdr>
        <w:top w:val="none" w:sz="0" w:space="0" w:color="auto"/>
        <w:left w:val="none" w:sz="0" w:space="0" w:color="auto"/>
        <w:bottom w:val="none" w:sz="0" w:space="0" w:color="auto"/>
        <w:right w:val="none" w:sz="0" w:space="0" w:color="auto"/>
      </w:divBdr>
    </w:div>
    <w:div w:id="338968120">
      <w:bodyDiv w:val="1"/>
      <w:marLeft w:val="0"/>
      <w:marRight w:val="0"/>
      <w:marTop w:val="0"/>
      <w:marBottom w:val="0"/>
      <w:divBdr>
        <w:top w:val="none" w:sz="0" w:space="0" w:color="auto"/>
        <w:left w:val="none" w:sz="0" w:space="0" w:color="auto"/>
        <w:bottom w:val="none" w:sz="0" w:space="0" w:color="auto"/>
        <w:right w:val="none" w:sz="0" w:space="0" w:color="auto"/>
      </w:divBdr>
    </w:div>
    <w:div w:id="568885157">
      <w:bodyDiv w:val="1"/>
      <w:marLeft w:val="0"/>
      <w:marRight w:val="0"/>
      <w:marTop w:val="0"/>
      <w:marBottom w:val="0"/>
      <w:divBdr>
        <w:top w:val="none" w:sz="0" w:space="0" w:color="auto"/>
        <w:left w:val="none" w:sz="0" w:space="0" w:color="auto"/>
        <w:bottom w:val="none" w:sz="0" w:space="0" w:color="auto"/>
        <w:right w:val="none" w:sz="0" w:space="0" w:color="auto"/>
      </w:divBdr>
    </w:div>
    <w:div w:id="670765847">
      <w:bodyDiv w:val="1"/>
      <w:marLeft w:val="0"/>
      <w:marRight w:val="0"/>
      <w:marTop w:val="0"/>
      <w:marBottom w:val="0"/>
      <w:divBdr>
        <w:top w:val="none" w:sz="0" w:space="0" w:color="auto"/>
        <w:left w:val="none" w:sz="0" w:space="0" w:color="auto"/>
        <w:bottom w:val="none" w:sz="0" w:space="0" w:color="auto"/>
        <w:right w:val="none" w:sz="0" w:space="0" w:color="auto"/>
      </w:divBdr>
    </w:div>
    <w:div w:id="757138435">
      <w:bodyDiv w:val="1"/>
      <w:marLeft w:val="0"/>
      <w:marRight w:val="0"/>
      <w:marTop w:val="0"/>
      <w:marBottom w:val="0"/>
      <w:divBdr>
        <w:top w:val="none" w:sz="0" w:space="0" w:color="auto"/>
        <w:left w:val="none" w:sz="0" w:space="0" w:color="auto"/>
        <w:bottom w:val="none" w:sz="0" w:space="0" w:color="auto"/>
        <w:right w:val="none" w:sz="0" w:space="0" w:color="auto"/>
      </w:divBdr>
    </w:div>
    <w:div w:id="960065013">
      <w:bodyDiv w:val="1"/>
      <w:marLeft w:val="0"/>
      <w:marRight w:val="0"/>
      <w:marTop w:val="0"/>
      <w:marBottom w:val="0"/>
      <w:divBdr>
        <w:top w:val="none" w:sz="0" w:space="0" w:color="auto"/>
        <w:left w:val="none" w:sz="0" w:space="0" w:color="auto"/>
        <w:bottom w:val="none" w:sz="0" w:space="0" w:color="auto"/>
        <w:right w:val="none" w:sz="0" w:space="0" w:color="auto"/>
      </w:divBdr>
    </w:div>
    <w:div w:id="1464230066">
      <w:bodyDiv w:val="1"/>
      <w:marLeft w:val="0"/>
      <w:marRight w:val="0"/>
      <w:marTop w:val="0"/>
      <w:marBottom w:val="0"/>
      <w:divBdr>
        <w:top w:val="none" w:sz="0" w:space="0" w:color="auto"/>
        <w:left w:val="none" w:sz="0" w:space="0" w:color="auto"/>
        <w:bottom w:val="none" w:sz="0" w:space="0" w:color="auto"/>
        <w:right w:val="none" w:sz="0" w:space="0" w:color="auto"/>
      </w:divBdr>
    </w:div>
    <w:div w:id="1670478218">
      <w:bodyDiv w:val="1"/>
      <w:marLeft w:val="0"/>
      <w:marRight w:val="0"/>
      <w:marTop w:val="0"/>
      <w:marBottom w:val="0"/>
      <w:divBdr>
        <w:top w:val="none" w:sz="0" w:space="0" w:color="auto"/>
        <w:left w:val="none" w:sz="0" w:space="0" w:color="auto"/>
        <w:bottom w:val="none" w:sz="0" w:space="0" w:color="auto"/>
        <w:right w:val="none" w:sz="0" w:space="0" w:color="auto"/>
      </w:divBdr>
    </w:div>
    <w:div w:id="1891067560">
      <w:bodyDiv w:val="1"/>
      <w:marLeft w:val="0"/>
      <w:marRight w:val="0"/>
      <w:marTop w:val="0"/>
      <w:marBottom w:val="0"/>
      <w:divBdr>
        <w:top w:val="none" w:sz="0" w:space="0" w:color="auto"/>
        <w:left w:val="none" w:sz="0" w:space="0" w:color="auto"/>
        <w:bottom w:val="none" w:sz="0" w:space="0" w:color="auto"/>
        <w:right w:val="none" w:sz="0" w:space="0" w:color="auto"/>
      </w:divBdr>
    </w:div>
    <w:div w:id="19153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 Campo</dc:creator>
  <cp:keywords/>
  <dc:description/>
  <cp:lastModifiedBy>Antonio Nero</cp:lastModifiedBy>
  <cp:revision>2</cp:revision>
  <cp:lastPrinted>2024-11-12T11:44:00Z</cp:lastPrinted>
  <dcterms:created xsi:type="dcterms:W3CDTF">2024-11-12T12:46:00Z</dcterms:created>
  <dcterms:modified xsi:type="dcterms:W3CDTF">2024-11-12T12:46:00Z</dcterms:modified>
</cp:coreProperties>
</file>