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ED77A" w14:textId="77777777" w:rsidR="00D330F0" w:rsidRDefault="00343BDD" w:rsidP="00D330F0">
      <w:pPr>
        <w:spacing w:after="0"/>
      </w:pPr>
      <w:r>
        <w:rPr>
          <w:noProof/>
        </w:rPr>
        <w:drawing>
          <wp:inline distT="0" distB="0" distL="0" distR="0" wp14:anchorId="1A0F6EF5" wp14:editId="1C490129">
            <wp:extent cx="3239594" cy="43398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48" cy="43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0F0">
        <w:t xml:space="preserve"> </w:t>
      </w:r>
    </w:p>
    <w:p w14:paraId="54125EC4" w14:textId="0C68BFEB" w:rsidR="00D330F0" w:rsidRPr="00D330F0" w:rsidRDefault="00343BDD" w:rsidP="00D330F0">
      <w:pPr>
        <w:spacing w:after="240"/>
        <w:rPr>
          <w:i/>
          <w:iCs/>
        </w:rPr>
      </w:pPr>
      <w:r w:rsidRPr="00D330F0">
        <w:rPr>
          <w:i/>
          <w:iCs/>
        </w:rPr>
        <w:t xml:space="preserve">Fig 1. Top 20 </w:t>
      </w:r>
      <w:r w:rsidR="00D330F0">
        <w:rPr>
          <w:i/>
          <w:iCs/>
        </w:rPr>
        <w:t>“</w:t>
      </w:r>
      <w:r w:rsidRPr="00D330F0">
        <w:rPr>
          <w:i/>
          <w:iCs/>
        </w:rPr>
        <w:t>authors</w:t>
      </w:r>
      <w:r w:rsidR="00D330F0">
        <w:rPr>
          <w:i/>
          <w:iCs/>
        </w:rPr>
        <w:t>”</w:t>
      </w:r>
      <w:r w:rsidRPr="00D330F0">
        <w:rPr>
          <w:i/>
          <w:iCs/>
        </w:rPr>
        <w:t xml:space="preserve"> </w:t>
      </w:r>
      <w:r w:rsidR="00732CAD" w:rsidRPr="00D330F0">
        <w:rPr>
          <w:i/>
          <w:iCs/>
        </w:rPr>
        <w:t>of final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10"/>
        <w:gridCol w:w="1890"/>
      </w:tblGrid>
      <w:tr w:rsidR="009D3996" w14:paraId="462F99EC" w14:textId="77777777" w:rsidTr="00D330F0">
        <w:tc>
          <w:tcPr>
            <w:tcW w:w="2875" w:type="dxa"/>
          </w:tcPr>
          <w:p w14:paraId="2428C573" w14:textId="02DE1893" w:rsidR="009D3996" w:rsidRPr="00D330F0" w:rsidRDefault="009D3996">
            <w:pPr>
              <w:rPr>
                <w:rFonts w:cs="Arial"/>
                <w:b/>
                <w:bCs/>
                <w:szCs w:val="24"/>
              </w:rPr>
            </w:pPr>
            <w:r w:rsidRPr="00D330F0">
              <w:rPr>
                <w:rFonts w:cs="Arial"/>
                <w:b/>
                <w:bCs/>
                <w:szCs w:val="24"/>
              </w:rPr>
              <w:t>AUTHOR NAME</w:t>
            </w:r>
          </w:p>
        </w:tc>
        <w:tc>
          <w:tcPr>
            <w:tcW w:w="1710" w:type="dxa"/>
          </w:tcPr>
          <w:p w14:paraId="4B2B983B" w14:textId="27279D27" w:rsidR="009D3996" w:rsidRPr="00D330F0" w:rsidRDefault="009D3996">
            <w:pPr>
              <w:rPr>
                <w:rFonts w:cs="Arial"/>
                <w:b/>
                <w:bCs/>
                <w:szCs w:val="24"/>
              </w:rPr>
            </w:pPr>
            <w:r w:rsidRPr="00D330F0">
              <w:rPr>
                <w:rFonts w:cs="Arial"/>
                <w:b/>
                <w:bCs/>
                <w:szCs w:val="24"/>
              </w:rPr>
              <w:t>BIRTHDATE</w:t>
            </w:r>
          </w:p>
        </w:tc>
        <w:tc>
          <w:tcPr>
            <w:tcW w:w="1890" w:type="dxa"/>
          </w:tcPr>
          <w:p w14:paraId="627BE5E6" w14:textId="46163042" w:rsidR="009D3996" w:rsidRPr="00D330F0" w:rsidRDefault="009D3996">
            <w:pPr>
              <w:rPr>
                <w:rFonts w:cs="Arial"/>
                <w:b/>
                <w:bCs/>
                <w:szCs w:val="24"/>
              </w:rPr>
            </w:pPr>
            <w:proofErr w:type="spellStart"/>
            <w:r w:rsidRPr="00D330F0">
              <w:rPr>
                <w:rFonts w:cs="Arial"/>
                <w:b/>
                <w:bCs/>
                <w:szCs w:val="24"/>
              </w:rPr>
              <w:t>DEATHDATE</w:t>
            </w:r>
            <w:proofErr w:type="spellEnd"/>
          </w:p>
        </w:tc>
      </w:tr>
      <w:tr w:rsidR="009D3996" w14:paraId="1502BFB0" w14:textId="740E8C67" w:rsidTr="00D330F0">
        <w:tc>
          <w:tcPr>
            <w:tcW w:w="2875" w:type="dxa"/>
          </w:tcPr>
          <w:p w14:paraId="34150174" w14:textId="197552E9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Daniel Defoe</w:t>
            </w:r>
          </w:p>
        </w:tc>
        <w:tc>
          <w:tcPr>
            <w:tcW w:w="1710" w:type="dxa"/>
          </w:tcPr>
          <w:p w14:paraId="24E58A98" w14:textId="02A15968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 xml:space="preserve">1660 </w:t>
            </w:r>
          </w:p>
        </w:tc>
        <w:tc>
          <w:tcPr>
            <w:tcW w:w="1890" w:type="dxa"/>
          </w:tcPr>
          <w:p w14:paraId="6D2D3F41" w14:textId="6425364F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1731</w:t>
            </w:r>
          </w:p>
        </w:tc>
      </w:tr>
      <w:tr w:rsidR="009D3996" w14:paraId="4C91A9C5" w14:textId="7BE099EB" w:rsidTr="00D330F0">
        <w:tc>
          <w:tcPr>
            <w:tcW w:w="2875" w:type="dxa"/>
          </w:tcPr>
          <w:p w14:paraId="25808DF1" w14:textId="1B9FA222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William Shakespeare</w:t>
            </w:r>
          </w:p>
        </w:tc>
        <w:tc>
          <w:tcPr>
            <w:tcW w:w="1710" w:type="dxa"/>
          </w:tcPr>
          <w:p w14:paraId="4FD22992" w14:textId="202B485C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1564</w:t>
            </w:r>
          </w:p>
        </w:tc>
        <w:tc>
          <w:tcPr>
            <w:tcW w:w="1890" w:type="dxa"/>
          </w:tcPr>
          <w:p w14:paraId="727DCF91" w14:textId="497E9AA5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1616</w:t>
            </w:r>
          </w:p>
        </w:tc>
      </w:tr>
      <w:tr w:rsidR="009D3996" w14:paraId="1FB97DC3" w14:textId="5F90EFF9" w:rsidTr="00D330F0">
        <w:tc>
          <w:tcPr>
            <w:tcW w:w="2875" w:type="dxa"/>
          </w:tcPr>
          <w:p w14:paraId="0B2ABB58" w14:textId="08A676A8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Jonathan Swift</w:t>
            </w:r>
          </w:p>
        </w:tc>
        <w:tc>
          <w:tcPr>
            <w:tcW w:w="1710" w:type="dxa"/>
          </w:tcPr>
          <w:p w14:paraId="0161CB1B" w14:textId="2F727A55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1667</w:t>
            </w:r>
          </w:p>
        </w:tc>
        <w:tc>
          <w:tcPr>
            <w:tcW w:w="1890" w:type="dxa"/>
          </w:tcPr>
          <w:p w14:paraId="56531EDD" w14:textId="79D40F89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1745</w:t>
            </w:r>
          </w:p>
        </w:tc>
      </w:tr>
      <w:tr w:rsidR="009D3996" w14:paraId="4C43C5C1" w14:textId="4DD3E458" w:rsidTr="00D330F0">
        <w:tc>
          <w:tcPr>
            <w:tcW w:w="2875" w:type="dxa"/>
          </w:tcPr>
          <w:p w14:paraId="2A1A6919" w14:textId="68E41ABB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Alexander Pope</w:t>
            </w:r>
          </w:p>
        </w:tc>
        <w:tc>
          <w:tcPr>
            <w:tcW w:w="1710" w:type="dxa"/>
          </w:tcPr>
          <w:p w14:paraId="523EBF75" w14:textId="0007CFE4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1688</w:t>
            </w:r>
          </w:p>
        </w:tc>
        <w:tc>
          <w:tcPr>
            <w:tcW w:w="1890" w:type="dxa"/>
          </w:tcPr>
          <w:p w14:paraId="54EBD890" w14:textId="7472C55C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1744</w:t>
            </w:r>
          </w:p>
        </w:tc>
      </w:tr>
      <w:tr w:rsidR="009D3996" w14:paraId="167BC462" w14:textId="76DFE8EC" w:rsidTr="00D330F0">
        <w:tc>
          <w:tcPr>
            <w:tcW w:w="2875" w:type="dxa"/>
          </w:tcPr>
          <w:p w14:paraId="5F0661F7" w14:textId="7191F444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Hannah More</w:t>
            </w:r>
          </w:p>
        </w:tc>
        <w:tc>
          <w:tcPr>
            <w:tcW w:w="1710" w:type="dxa"/>
          </w:tcPr>
          <w:p w14:paraId="12E92D4E" w14:textId="4735890C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 xml:space="preserve">1745 </w:t>
            </w:r>
          </w:p>
        </w:tc>
        <w:tc>
          <w:tcPr>
            <w:tcW w:w="1890" w:type="dxa"/>
          </w:tcPr>
          <w:p w14:paraId="06F7930F" w14:textId="2898E414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1833</w:t>
            </w:r>
          </w:p>
        </w:tc>
      </w:tr>
      <w:tr w:rsidR="009D3996" w14:paraId="1EA61025" w14:textId="62D15A86" w:rsidTr="00D330F0">
        <w:tc>
          <w:tcPr>
            <w:tcW w:w="2875" w:type="dxa"/>
          </w:tcPr>
          <w:p w14:paraId="25299C2D" w14:textId="60D9F3F1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Oliver Goldsmith</w:t>
            </w:r>
          </w:p>
        </w:tc>
        <w:tc>
          <w:tcPr>
            <w:tcW w:w="1710" w:type="dxa"/>
          </w:tcPr>
          <w:p w14:paraId="48592325" w14:textId="2C25F505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1728</w:t>
            </w:r>
          </w:p>
        </w:tc>
        <w:tc>
          <w:tcPr>
            <w:tcW w:w="1890" w:type="dxa"/>
          </w:tcPr>
          <w:p w14:paraId="148AA9BD" w14:textId="0E2B547C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1774</w:t>
            </w:r>
          </w:p>
        </w:tc>
      </w:tr>
      <w:tr w:rsidR="009D3996" w14:paraId="4E914828" w14:textId="269E7015" w:rsidTr="00D330F0">
        <w:tc>
          <w:tcPr>
            <w:tcW w:w="2875" w:type="dxa"/>
          </w:tcPr>
          <w:p w14:paraId="63C61CC7" w14:textId="27475398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Rudyard Kipling</w:t>
            </w:r>
          </w:p>
        </w:tc>
        <w:tc>
          <w:tcPr>
            <w:tcW w:w="1710" w:type="dxa"/>
          </w:tcPr>
          <w:p w14:paraId="424AE71E" w14:textId="2673A1BB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1865</w:t>
            </w:r>
          </w:p>
        </w:tc>
        <w:tc>
          <w:tcPr>
            <w:tcW w:w="1890" w:type="dxa"/>
          </w:tcPr>
          <w:p w14:paraId="273EA6DA" w14:textId="1B2A08E2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1936</w:t>
            </w:r>
          </w:p>
        </w:tc>
      </w:tr>
      <w:tr w:rsidR="009D3996" w14:paraId="4F4CB241" w14:textId="2993CF24" w:rsidTr="00D330F0">
        <w:tc>
          <w:tcPr>
            <w:tcW w:w="2875" w:type="dxa"/>
          </w:tcPr>
          <w:p w14:paraId="368A13B4" w14:textId="3FBF763D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Samuel Johnson</w:t>
            </w:r>
          </w:p>
        </w:tc>
        <w:tc>
          <w:tcPr>
            <w:tcW w:w="1710" w:type="dxa"/>
          </w:tcPr>
          <w:p w14:paraId="6A22ACD1" w14:textId="3433FC32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1709</w:t>
            </w:r>
          </w:p>
        </w:tc>
        <w:tc>
          <w:tcPr>
            <w:tcW w:w="1890" w:type="dxa"/>
          </w:tcPr>
          <w:p w14:paraId="267E58AB" w14:textId="55556228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1784</w:t>
            </w:r>
          </w:p>
        </w:tc>
      </w:tr>
      <w:tr w:rsidR="009D3996" w14:paraId="0A057ED2" w14:textId="581C61A0" w:rsidTr="00D330F0">
        <w:tc>
          <w:tcPr>
            <w:tcW w:w="2875" w:type="dxa"/>
          </w:tcPr>
          <w:p w14:paraId="4C5F49C5" w14:textId="64E52861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Tobias Smollett</w:t>
            </w:r>
          </w:p>
        </w:tc>
        <w:tc>
          <w:tcPr>
            <w:tcW w:w="1710" w:type="dxa"/>
          </w:tcPr>
          <w:p w14:paraId="7E9DE274" w14:textId="0B4A22E5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1721</w:t>
            </w:r>
          </w:p>
        </w:tc>
        <w:tc>
          <w:tcPr>
            <w:tcW w:w="1890" w:type="dxa"/>
          </w:tcPr>
          <w:p w14:paraId="53DA183B" w14:textId="20D85194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1771</w:t>
            </w:r>
          </w:p>
        </w:tc>
        <w:bookmarkStart w:id="0" w:name="_GoBack"/>
        <w:bookmarkEnd w:id="0"/>
      </w:tr>
      <w:tr w:rsidR="009D3996" w14:paraId="5ACBC002" w14:textId="70E078DB" w:rsidTr="00D330F0">
        <w:tc>
          <w:tcPr>
            <w:tcW w:w="2875" w:type="dxa"/>
          </w:tcPr>
          <w:p w14:paraId="0FDEE960" w14:textId="7D6B0815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 xml:space="preserve">John </w:t>
            </w:r>
            <w:proofErr w:type="spellStart"/>
            <w:r w:rsidRPr="00D330F0">
              <w:rPr>
                <w:rFonts w:cs="Arial"/>
                <w:szCs w:val="24"/>
              </w:rPr>
              <w:t>Trusler</w:t>
            </w:r>
            <w:proofErr w:type="spellEnd"/>
          </w:p>
        </w:tc>
        <w:tc>
          <w:tcPr>
            <w:tcW w:w="1710" w:type="dxa"/>
          </w:tcPr>
          <w:p w14:paraId="75ABCC5B" w14:textId="3629705A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1735</w:t>
            </w:r>
          </w:p>
        </w:tc>
        <w:tc>
          <w:tcPr>
            <w:tcW w:w="1890" w:type="dxa"/>
          </w:tcPr>
          <w:p w14:paraId="6E895933" w14:textId="2C899F85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1820</w:t>
            </w:r>
          </w:p>
        </w:tc>
      </w:tr>
      <w:tr w:rsidR="009D3996" w14:paraId="210EDBD4" w14:textId="262FEC3F" w:rsidTr="00D330F0">
        <w:tc>
          <w:tcPr>
            <w:tcW w:w="2875" w:type="dxa"/>
          </w:tcPr>
          <w:p w14:paraId="5591FDCB" w14:textId="19698CE7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William Hayley</w:t>
            </w:r>
          </w:p>
        </w:tc>
        <w:tc>
          <w:tcPr>
            <w:tcW w:w="1710" w:type="dxa"/>
          </w:tcPr>
          <w:p w14:paraId="5CC23241" w14:textId="28D682BC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1745</w:t>
            </w:r>
          </w:p>
        </w:tc>
        <w:tc>
          <w:tcPr>
            <w:tcW w:w="1890" w:type="dxa"/>
          </w:tcPr>
          <w:p w14:paraId="1786E3F6" w14:textId="6D5364DF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1820</w:t>
            </w:r>
          </w:p>
        </w:tc>
      </w:tr>
      <w:tr w:rsidR="009D3996" w14:paraId="6E23EA3D" w14:textId="2CE41B40" w:rsidTr="00D330F0">
        <w:tc>
          <w:tcPr>
            <w:tcW w:w="2875" w:type="dxa"/>
          </w:tcPr>
          <w:p w14:paraId="5214234A" w14:textId="40FD78B0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Ralph Griffiths</w:t>
            </w:r>
          </w:p>
        </w:tc>
        <w:tc>
          <w:tcPr>
            <w:tcW w:w="1710" w:type="dxa"/>
          </w:tcPr>
          <w:p w14:paraId="699AAE77" w14:textId="57EC9ADB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1720</w:t>
            </w:r>
          </w:p>
        </w:tc>
        <w:tc>
          <w:tcPr>
            <w:tcW w:w="1890" w:type="dxa"/>
          </w:tcPr>
          <w:p w14:paraId="45F639A5" w14:textId="23FE5E28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1803</w:t>
            </w:r>
          </w:p>
        </w:tc>
      </w:tr>
      <w:tr w:rsidR="009D3996" w14:paraId="114142E4" w14:textId="120E4F27" w:rsidTr="00D330F0">
        <w:tc>
          <w:tcPr>
            <w:tcW w:w="2875" w:type="dxa"/>
          </w:tcPr>
          <w:p w14:paraId="72DE0C49" w14:textId="1B28E152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Samuel Jackson Pratt</w:t>
            </w:r>
          </w:p>
        </w:tc>
        <w:tc>
          <w:tcPr>
            <w:tcW w:w="1710" w:type="dxa"/>
          </w:tcPr>
          <w:p w14:paraId="4B8A3C89" w14:textId="0B2BF8F0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1749</w:t>
            </w:r>
          </w:p>
        </w:tc>
        <w:tc>
          <w:tcPr>
            <w:tcW w:w="1890" w:type="dxa"/>
          </w:tcPr>
          <w:p w14:paraId="49FF4756" w14:textId="15813700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1814</w:t>
            </w:r>
          </w:p>
        </w:tc>
      </w:tr>
      <w:tr w:rsidR="009D3996" w14:paraId="2851F93C" w14:textId="6160829C" w:rsidTr="00D330F0">
        <w:tc>
          <w:tcPr>
            <w:tcW w:w="2875" w:type="dxa"/>
          </w:tcPr>
          <w:p w14:paraId="0FAFE69E" w14:textId="040BC38E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 xml:space="preserve">Charles </w:t>
            </w:r>
            <w:proofErr w:type="spellStart"/>
            <w:r w:rsidRPr="00D330F0">
              <w:rPr>
                <w:rFonts w:cs="Arial"/>
                <w:szCs w:val="24"/>
              </w:rPr>
              <w:t>Didbin</w:t>
            </w:r>
            <w:proofErr w:type="spellEnd"/>
          </w:p>
        </w:tc>
        <w:tc>
          <w:tcPr>
            <w:tcW w:w="1710" w:type="dxa"/>
          </w:tcPr>
          <w:p w14:paraId="6A2F014E" w14:textId="22628834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1745</w:t>
            </w:r>
          </w:p>
        </w:tc>
        <w:tc>
          <w:tcPr>
            <w:tcW w:w="1890" w:type="dxa"/>
          </w:tcPr>
          <w:p w14:paraId="4E7F88BE" w14:textId="7387B334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1814</w:t>
            </w:r>
          </w:p>
        </w:tc>
      </w:tr>
      <w:tr w:rsidR="009D3996" w14:paraId="5D50687F" w14:textId="0DADB459" w:rsidTr="00D330F0">
        <w:tc>
          <w:tcPr>
            <w:tcW w:w="2875" w:type="dxa"/>
          </w:tcPr>
          <w:p w14:paraId="6BD33BDA" w14:textId="4D163731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Edmund Burke</w:t>
            </w:r>
          </w:p>
        </w:tc>
        <w:tc>
          <w:tcPr>
            <w:tcW w:w="1710" w:type="dxa"/>
          </w:tcPr>
          <w:p w14:paraId="21ABF7DC" w14:textId="6BBD0817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1729</w:t>
            </w:r>
          </w:p>
        </w:tc>
        <w:tc>
          <w:tcPr>
            <w:tcW w:w="1890" w:type="dxa"/>
          </w:tcPr>
          <w:p w14:paraId="5BEC6D35" w14:textId="6A521458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1797</w:t>
            </w:r>
          </w:p>
        </w:tc>
      </w:tr>
      <w:tr w:rsidR="009D3996" w14:paraId="0329B159" w14:textId="182670E9" w:rsidTr="00D330F0">
        <w:tc>
          <w:tcPr>
            <w:tcW w:w="2875" w:type="dxa"/>
          </w:tcPr>
          <w:p w14:paraId="70C5A51A" w14:textId="00C1907D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Thomas Paine</w:t>
            </w:r>
          </w:p>
        </w:tc>
        <w:tc>
          <w:tcPr>
            <w:tcW w:w="1710" w:type="dxa"/>
          </w:tcPr>
          <w:p w14:paraId="695BD5E5" w14:textId="1B62530D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1737</w:t>
            </w:r>
          </w:p>
        </w:tc>
        <w:tc>
          <w:tcPr>
            <w:tcW w:w="1890" w:type="dxa"/>
          </w:tcPr>
          <w:p w14:paraId="15C64847" w14:textId="1670779C" w:rsidR="009D3996" w:rsidRPr="00D330F0" w:rsidRDefault="009D3996">
            <w:pPr>
              <w:rPr>
                <w:rFonts w:cs="Arial"/>
                <w:szCs w:val="24"/>
              </w:rPr>
            </w:pPr>
            <w:r w:rsidRPr="00D330F0">
              <w:rPr>
                <w:rFonts w:cs="Arial"/>
                <w:szCs w:val="24"/>
              </w:rPr>
              <w:t>1809</w:t>
            </w:r>
          </w:p>
        </w:tc>
      </w:tr>
    </w:tbl>
    <w:p w14:paraId="43781274" w14:textId="668DA4B9" w:rsidR="00E70A84" w:rsidRPr="00D330F0" w:rsidRDefault="00542B63" w:rsidP="00D330F0">
      <w:pPr>
        <w:spacing w:before="100"/>
        <w:rPr>
          <w:i/>
          <w:iCs/>
        </w:rPr>
      </w:pPr>
      <w:r w:rsidRPr="00D330F0">
        <w:rPr>
          <w:i/>
          <w:iCs/>
        </w:rPr>
        <w:t xml:space="preserve">Fig 2. Life dates of top </w:t>
      </w:r>
      <w:r w:rsidR="00D330F0">
        <w:rPr>
          <w:i/>
          <w:iCs/>
        </w:rPr>
        <w:t>17 named</w:t>
      </w:r>
      <w:r w:rsidRPr="00D330F0">
        <w:rPr>
          <w:i/>
          <w:iCs/>
        </w:rPr>
        <w:t xml:space="preserve"> authors</w:t>
      </w:r>
    </w:p>
    <w:p w14:paraId="2633FF28" w14:textId="0E8799B6" w:rsidR="00542B63" w:rsidRDefault="00D330F0">
      <w:r>
        <w:lastRenderedPageBreak/>
        <w:t xml:space="preserve">Initial analysis of the dataset shows that almost all of the top 20 authors </w:t>
      </w:r>
    </w:p>
    <w:p w14:paraId="4E32390E" w14:textId="77C3A41A" w:rsidR="00D330F0" w:rsidRDefault="00D330F0"/>
    <w:p w14:paraId="277B675E" w14:textId="4439469B" w:rsidR="00D330F0" w:rsidRDefault="00D330F0"/>
    <w:p w14:paraId="645690C2" w14:textId="724D2478" w:rsidR="00D330F0" w:rsidRDefault="00D330F0">
      <w:r>
        <w:t xml:space="preserve">Rudyard Kipling is an outlier in terms of life </w:t>
      </w:r>
      <w:proofErr w:type="gramStart"/>
      <w:r>
        <w:t>dates, but</w:t>
      </w:r>
      <w:proofErr w:type="gramEnd"/>
      <w:r>
        <w:t xml:space="preserve"> is a fairly canonical author otherwise. </w:t>
      </w:r>
    </w:p>
    <w:p w14:paraId="5D22DF53" w14:textId="77777777" w:rsidR="00542B63" w:rsidRDefault="00542B63"/>
    <w:p w14:paraId="004BEB2B" w14:textId="233E631B" w:rsidR="00E70A84" w:rsidRDefault="00E70A84">
      <w:r>
        <w:t>Upon consideration of the final dataset</w:t>
      </w:r>
      <w:r w:rsidR="00A800C9">
        <w:t xml:space="preserve"> and reflection on the project process as a whole</w:t>
      </w:r>
      <w:r>
        <w:t>, I have three conclusions:</w:t>
      </w:r>
    </w:p>
    <w:p w14:paraId="126DF324" w14:textId="2AA5CFB7" w:rsidR="00E70A84" w:rsidRDefault="00E70A84" w:rsidP="00E25CD7">
      <w:pPr>
        <w:pStyle w:val="ListParagraph"/>
        <w:numPr>
          <w:ilvl w:val="0"/>
          <w:numId w:val="1"/>
        </w:numPr>
      </w:pPr>
      <w:r>
        <w:t xml:space="preserve">The value of the dataset is limited </w:t>
      </w:r>
      <w:r w:rsidR="00870963">
        <w:t xml:space="preserve">in part due to the </w:t>
      </w:r>
      <w:r>
        <w:t xml:space="preserve">scope of the project. </w:t>
      </w:r>
      <w:r w:rsidR="00C17A20">
        <w:t>The intended use of this dataset was as a representative corpus of canonical authors for future data-driven research on literary history, lexicography, and canonicity. Upon reflection, I conclude that f</w:t>
      </w:r>
      <w:r>
        <w:t xml:space="preserve">ive relatively small catalog datasets are not sufficient to build a dataset for </w:t>
      </w:r>
      <w:r w:rsidR="00C17A20">
        <w:t>those original purposes</w:t>
      </w:r>
      <w:r>
        <w:t>.</w:t>
      </w:r>
      <w:r w:rsidR="0051714A">
        <w:t xml:space="preserve"> This project would benefit significantly from </w:t>
      </w:r>
      <w:r w:rsidR="00E25CD7">
        <w:t xml:space="preserve">incorporating </w:t>
      </w:r>
      <w:r w:rsidR="0051714A">
        <w:t>more datasets of a greater variety</w:t>
      </w:r>
      <w:r w:rsidR="00C17A20">
        <w:t>, as well as more particular processing of each dataset before final aggregation.</w:t>
      </w:r>
    </w:p>
    <w:p w14:paraId="4EE1BB21" w14:textId="7F6A6C6E" w:rsidR="0051714A" w:rsidRDefault="0051714A" w:rsidP="00E70A84">
      <w:pPr>
        <w:pStyle w:val="ListParagraph"/>
        <w:numPr>
          <w:ilvl w:val="0"/>
          <w:numId w:val="1"/>
        </w:numPr>
      </w:pPr>
      <w:r>
        <w:t xml:space="preserve">Despite the limited value of the dataset itself, I believe this project </w:t>
      </w:r>
      <w:r w:rsidR="00A800C9">
        <w:t>is</w:t>
      </w:r>
      <w:r>
        <w:t xml:space="preserve"> a </w:t>
      </w:r>
      <w:r w:rsidR="00A800C9">
        <w:t>promising</w:t>
      </w:r>
      <w:r>
        <w:t xml:space="preserve"> pilot program for gathering and standardizing catalog data. </w:t>
      </w:r>
      <w:r w:rsidR="00C17A20">
        <w:t>T</w:t>
      </w:r>
      <w:r>
        <w:t>he cleaning, standardizing, and processing methods exercised during this project have a strong potential for broader application in the future</w:t>
      </w:r>
      <w:r w:rsidR="00C17A20">
        <w:t xml:space="preserve">, especially for building on the work conducted during this project. These processes are </w:t>
      </w:r>
      <w:proofErr w:type="spellStart"/>
      <w:r w:rsidR="00C17A20">
        <w:t>iterable</w:t>
      </w:r>
      <w:proofErr w:type="spellEnd"/>
      <w:r w:rsidR="00C17A20">
        <w:t xml:space="preserve"> for other structured catalog datasets, which could then be incorporated with the intermediate datasets built during this project.</w:t>
      </w:r>
    </w:p>
    <w:p w14:paraId="730DAF05" w14:textId="409A2A76" w:rsidR="00E70A84" w:rsidRDefault="00610A49" w:rsidP="00A800C9">
      <w:pPr>
        <w:pStyle w:val="ListParagraph"/>
        <w:numPr>
          <w:ilvl w:val="0"/>
          <w:numId w:val="1"/>
        </w:numPr>
      </w:pPr>
      <w:r>
        <w:t xml:space="preserve">This project was </w:t>
      </w:r>
      <w:r w:rsidR="00A800C9">
        <w:t xml:space="preserve">an excellent exercise in familiarizing myself with humanities data, particularly catalog </w:t>
      </w:r>
      <w:r w:rsidR="00E25CD7">
        <w:t xml:space="preserve">and </w:t>
      </w:r>
      <w:r w:rsidR="00A800C9">
        <w:t>name data, and applying new cleaning and processing methods.</w:t>
      </w:r>
      <w:r w:rsidR="00E25CD7">
        <w:t xml:space="preserve"> I now have a clearer understanding of how to execute </w:t>
      </w:r>
      <w:r w:rsidR="009D3996">
        <w:t>these workflows and can extend them to other data processing projects.</w:t>
      </w:r>
    </w:p>
    <w:p w14:paraId="74CEC7BD" w14:textId="78BF7E7A" w:rsidR="00C17A20" w:rsidRDefault="00C17A20" w:rsidP="00C17A20"/>
    <w:p w14:paraId="53CD56E5" w14:textId="0879A425" w:rsidR="00C17A20" w:rsidRDefault="00C17A20" w:rsidP="00C17A20"/>
    <w:sectPr w:rsidR="00C1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63ADF"/>
    <w:multiLevelType w:val="hybridMultilevel"/>
    <w:tmpl w:val="48F0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E7C5E"/>
    <w:multiLevelType w:val="hybridMultilevel"/>
    <w:tmpl w:val="F96A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3"/>
    <w:rsid w:val="000313B2"/>
    <w:rsid w:val="002D3765"/>
    <w:rsid w:val="00300C3C"/>
    <w:rsid w:val="00343BDD"/>
    <w:rsid w:val="004B5B9B"/>
    <w:rsid w:val="0051714A"/>
    <w:rsid w:val="00542B63"/>
    <w:rsid w:val="00610A49"/>
    <w:rsid w:val="00620DE4"/>
    <w:rsid w:val="00732CAD"/>
    <w:rsid w:val="00870963"/>
    <w:rsid w:val="008764FA"/>
    <w:rsid w:val="0088511B"/>
    <w:rsid w:val="009967D7"/>
    <w:rsid w:val="009B6633"/>
    <w:rsid w:val="009D0B5B"/>
    <w:rsid w:val="009D3996"/>
    <w:rsid w:val="00A302CB"/>
    <w:rsid w:val="00A800C9"/>
    <w:rsid w:val="00C17A20"/>
    <w:rsid w:val="00D330F0"/>
    <w:rsid w:val="00E01877"/>
    <w:rsid w:val="00E25CD7"/>
    <w:rsid w:val="00E70A84"/>
    <w:rsid w:val="00E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7991"/>
  <w15:chartTrackingRefBased/>
  <w15:docId w15:val="{776C8D6B-0381-4E3D-86B8-46055114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84"/>
    <w:pPr>
      <w:ind w:left="720"/>
      <w:contextualSpacing/>
    </w:pPr>
  </w:style>
  <w:style w:type="table" w:styleId="TableGrid">
    <w:name w:val="Table Grid"/>
    <w:basedOn w:val="TableNormal"/>
    <w:uiPriority w:val="39"/>
    <w:rsid w:val="0003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15</cp:revision>
  <dcterms:created xsi:type="dcterms:W3CDTF">2019-12-16T00:55:00Z</dcterms:created>
  <dcterms:modified xsi:type="dcterms:W3CDTF">2019-12-17T09:00:00Z</dcterms:modified>
</cp:coreProperties>
</file>