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49A4" w14:textId="2EA403C0" w:rsidR="00620DE4" w:rsidRDefault="00620DE4"/>
    <w:p w14:paraId="65309EFC" w14:textId="15501945" w:rsidR="001930DC" w:rsidRDefault="001930DC"/>
    <w:p w14:paraId="3CE618E0" w14:textId="625514AD" w:rsidR="001930DC" w:rsidRDefault="001930DC"/>
    <w:p w14:paraId="75071FBD" w14:textId="2D598F45" w:rsidR="001930DC" w:rsidRDefault="001930DC"/>
    <w:p w14:paraId="5FDA1C69" w14:textId="4D80D9E3" w:rsidR="001930DC" w:rsidRDefault="001930DC"/>
    <w:p w14:paraId="6333A8F6" w14:textId="4FE5DADB" w:rsidR="001930DC" w:rsidRDefault="001930DC"/>
    <w:p w14:paraId="4009D634" w14:textId="0C1AE52C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 xml:space="preserve">SLIDE: </w:t>
      </w:r>
      <w:proofErr w:type="spellStart"/>
      <w:r w:rsidRPr="002A3ADE">
        <w:rPr>
          <w:b/>
          <w:bCs/>
        </w:rPr>
        <w:t>EEBO</w:t>
      </w:r>
      <w:proofErr w:type="spellEnd"/>
    </w:p>
    <w:p w14:paraId="1454DCFA" w14:textId="0708D141" w:rsidR="002A3ADE" w:rsidRDefault="008B3F7F" w:rsidP="008B3F7F">
      <w:pPr>
        <w:pStyle w:val="ListParagraph"/>
        <w:numPr>
          <w:ilvl w:val="0"/>
          <w:numId w:val="2"/>
        </w:numPr>
      </w:pPr>
      <w:r>
        <w:t xml:space="preserve">based on the </w:t>
      </w:r>
      <w:r w:rsidR="002A3ADE">
        <w:t>Early English Books Online collection hosted on ProQuest</w:t>
      </w:r>
    </w:p>
    <w:p w14:paraId="144AD896" w14:textId="77777777" w:rsidR="008B3F7F" w:rsidRDefault="008B3F7F" w:rsidP="008B3F7F">
      <w:pPr>
        <w:pStyle w:val="ListParagraph"/>
        <w:numPr>
          <w:ilvl w:val="0"/>
          <w:numId w:val="2"/>
        </w:numPr>
      </w:pPr>
      <w:r>
        <w:t xml:space="preserve">collection: </w:t>
      </w:r>
      <w:r w:rsidR="002A3ADE">
        <w:t>copied and pasted author name data from the author panel of the advance search section into an excel spreadsheet</w:t>
      </w:r>
    </w:p>
    <w:p w14:paraId="50595FC5" w14:textId="77777777" w:rsidR="0087240E" w:rsidRDefault="008B3F7F" w:rsidP="008B3F7F">
      <w:pPr>
        <w:pStyle w:val="ListParagraph"/>
        <w:numPr>
          <w:ilvl w:val="0"/>
          <w:numId w:val="2"/>
        </w:numPr>
      </w:pPr>
      <w:r>
        <w:t>cleaning</w:t>
      </w:r>
    </w:p>
    <w:p w14:paraId="7FB06306" w14:textId="77777777" w:rsidR="0087240E" w:rsidRDefault="002A3ADE" w:rsidP="0087240E">
      <w:pPr>
        <w:pStyle w:val="ListParagraph"/>
        <w:numPr>
          <w:ilvl w:val="1"/>
          <w:numId w:val="2"/>
        </w:numPr>
      </w:pPr>
      <w:r>
        <w:t>hand-edited character encoding errors</w:t>
      </w:r>
    </w:p>
    <w:p w14:paraId="0CE7D845" w14:textId="77777777" w:rsidR="0087240E" w:rsidRDefault="002A3ADE" w:rsidP="0087240E">
      <w:pPr>
        <w:pStyle w:val="ListParagraph"/>
        <w:numPr>
          <w:ilvl w:val="1"/>
          <w:numId w:val="2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</w:t>
      </w:r>
    </w:p>
    <w:p w14:paraId="79F1F877" w14:textId="6ED0F2D6" w:rsidR="002A3ADE" w:rsidRDefault="002A3ADE" w:rsidP="0087240E">
      <w:pPr>
        <w:pStyle w:val="ListParagraph"/>
        <w:numPr>
          <w:ilvl w:val="0"/>
          <w:numId w:val="2"/>
        </w:numPr>
      </w:pPr>
      <w:r>
        <w:t>standardize for processing</w:t>
      </w:r>
      <w:r w:rsidR="0087240E">
        <w:t>:</w:t>
      </w:r>
      <w:r>
        <w:t xml:space="preserve"> </w:t>
      </w:r>
      <w:proofErr w:type="spellStart"/>
      <w:r>
        <w:t>excel’s</w:t>
      </w:r>
      <w:proofErr w:type="spellEnd"/>
      <w:r>
        <w:t xml:space="preserve"> “text to column” feature to split the records into their data points.</w:t>
      </w:r>
    </w:p>
    <w:p w14:paraId="75621CB0" w14:textId="4FF38612" w:rsidR="001930DC" w:rsidRDefault="001930DC"/>
    <w:p w14:paraId="4C6B3D60" w14:textId="491E67BD" w:rsidR="001930DC" w:rsidRDefault="001930DC"/>
    <w:p w14:paraId="2E7E8BA9" w14:textId="6812A438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 xml:space="preserve">SLIDE: </w:t>
      </w:r>
      <w:proofErr w:type="spellStart"/>
      <w:r w:rsidRPr="002A3ADE">
        <w:rPr>
          <w:b/>
          <w:bCs/>
        </w:rPr>
        <w:t>ESTC</w:t>
      </w:r>
      <w:proofErr w:type="spellEnd"/>
    </w:p>
    <w:p w14:paraId="2E32F94C" w14:textId="63C9A949" w:rsidR="001930DC" w:rsidRDefault="001930DC" w:rsidP="00DD7FA5">
      <w:pPr>
        <w:pStyle w:val="ListParagraph"/>
        <w:numPr>
          <w:ilvl w:val="0"/>
          <w:numId w:val="1"/>
        </w:numPr>
      </w:pPr>
    </w:p>
    <w:p w14:paraId="388D31B4" w14:textId="1BB89871" w:rsidR="001930DC" w:rsidRDefault="001930DC"/>
    <w:p w14:paraId="13BCD68F" w14:textId="4E7FE592" w:rsidR="001930DC" w:rsidRDefault="001930DC"/>
    <w:p w14:paraId="1B96DFAB" w14:textId="673D7B8D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Open Syllabus</w:t>
      </w:r>
      <w:bookmarkStart w:id="0" w:name="_GoBack"/>
      <w:bookmarkEnd w:id="0"/>
    </w:p>
    <w:p w14:paraId="3CB9C6D6" w14:textId="3E0DC7D3" w:rsidR="001930DC" w:rsidRDefault="001930DC"/>
    <w:p w14:paraId="31B7B974" w14:textId="70525BC6" w:rsidR="001930DC" w:rsidRDefault="001930DC"/>
    <w:p w14:paraId="2297A375" w14:textId="2E6681F7" w:rsidR="001930DC" w:rsidRDefault="001930DC"/>
    <w:p w14:paraId="2D94BEFE" w14:textId="75EC58CC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OTA</w:t>
      </w:r>
    </w:p>
    <w:p w14:paraId="07177E67" w14:textId="2B58E54C" w:rsidR="001930DC" w:rsidRDefault="001930DC"/>
    <w:p w14:paraId="0C617113" w14:textId="113B9EED" w:rsidR="001930DC" w:rsidRDefault="001930DC"/>
    <w:p w14:paraId="374CA657" w14:textId="129632F2" w:rsidR="001930DC" w:rsidRDefault="001930DC"/>
    <w:p w14:paraId="272D3180" w14:textId="7158DBC9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Project Gutenberg</w:t>
      </w:r>
    </w:p>
    <w:p w14:paraId="78F49651" w14:textId="5A379BA2" w:rsidR="001930DC" w:rsidRDefault="001930DC"/>
    <w:p w14:paraId="225A7995" w14:textId="03F719E8" w:rsidR="001930DC" w:rsidRDefault="001930DC"/>
    <w:p w14:paraId="39A9856A" w14:textId="37700CD3" w:rsidR="001930DC" w:rsidRDefault="001930DC"/>
    <w:p w14:paraId="60A8C1E8" w14:textId="4229423B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Workflow overview</w:t>
      </w:r>
    </w:p>
    <w:p w14:paraId="43DE96E4" w14:textId="4D4F9147" w:rsidR="001930DC" w:rsidRDefault="001930DC"/>
    <w:p w14:paraId="00853294" w14:textId="10F20CD1" w:rsidR="001930DC" w:rsidRDefault="001930DC"/>
    <w:p w14:paraId="30E2787B" w14:textId="7B34E1C1" w:rsidR="001930DC" w:rsidRDefault="001930DC"/>
    <w:p w14:paraId="36C5B438" w14:textId="0D58E245" w:rsidR="001930DC" w:rsidRDefault="001930DC">
      <w:r>
        <w:t>SLIDE: Workflow (red-orange)</w:t>
      </w:r>
    </w:p>
    <w:p w14:paraId="00EC229B" w14:textId="7DF83353" w:rsidR="001930DC" w:rsidRDefault="001930DC"/>
    <w:p w14:paraId="35D5FF00" w14:textId="6DA46E27" w:rsidR="001930DC" w:rsidRDefault="001930DC"/>
    <w:p w14:paraId="5822AF20" w14:textId="33C0D2DE" w:rsidR="001930DC" w:rsidRDefault="001930DC"/>
    <w:p w14:paraId="07665995" w14:textId="7C874ED1" w:rsidR="001930DC" w:rsidRDefault="001930DC"/>
    <w:p w14:paraId="678395D7" w14:textId="2D33D00E" w:rsidR="001930DC" w:rsidRDefault="001930DC" w:rsidP="001930DC">
      <w:r>
        <w:t>SLIDE: Workflow (orange-yellow)</w:t>
      </w:r>
    </w:p>
    <w:p w14:paraId="6DE78FC6" w14:textId="32D9857F" w:rsidR="001930DC" w:rsidRDefault="001930DC"/>
    <w:p w14:paraId="5DE32EEE" w14:textId="6F8C3979" w:rsidR="001930DC" w:rsidRDefault="001930DC"/>
    <w:p w14:paraId="7185CF10" w14:textId="35659F9C" w:rsidR="001930DC" w:rsidRDefault="001930DC"/>
    <w:p w14:paraId="6AC4EB43" w14:textId="46515EE0" w:rsidR="001930DC" w:rsidRDefault="001930DC" w:rsidP="001930DC">
      <w:r>
        <w:t>SLIDE: Workflow (yellow-green)</w:t>
      </w:r>
    </w:p>
    <w:p w14:paraId="3AB1836E" w14:textId="470BD473" w:rsidR="001930DC" w:rsidRDefault="001930DC" w:rsidP="001930DC"/>
    <w:p w14:paraId="2BE2102D" w14:textId="1A93645E" w:rsidR="001930DC" w:rsidRDefault="001930DC" w:rsidP="001930DC"/>
    <w:p w14:paraId="237E31B5" w14:textId="77777777" w:rsidR="001930DC" w:rsidRDefault="001930DC" w:rsidP="001930DC"/>
    <w:p w14:paraId="5AEE8F70" w14:textId="61B49DFB" w:rsidR="001930DC" w:rsidRDefault="001930DC" w:rsidP="001930DC">
      <w:r>
        <w:t>SLIDE: Workflow (yellow/green-blue)</w:t>
      </w:r>
    </w:p>
    <w:p w14:paraId="16A8F4D2" w14:textId="691D7F45" w:rsidR="001930DC" w:rsidRDefault="001930DC"/>
    <w:p w14:paraId="2BA87925" w14:textId="793C5CAD" w:rsidR="001930DC" w:rsidRDefault="001930DC"/>
    <w:p w14:paraId="1BBC49B1" w14:textId="2163D40F" w:rsidR="001930DC" w:rsidRDefault="001930DC"/>
    <w:p w14:paraId="4094BB12" w14:textId="0043D644" w:rsidR="001930DC" w:rsidRDefault="001930DC" w:rsidP="001930DC">
      <w:r>
        <w:t>SLIDE: Workflow (blue-purple)</w:t>
      </w:r>
    </w:p>
    <w:p w14:paraId="0DCB053D" w14:textId="680A9AE7" w:rsidR="001930DC" w:rsidRDefault="001930DC"/>
    <w:p w14:paraId="79E56D0D" w14:textId="71958375" w:rsidR="00307E7A" w:rsidRDefault="00307E7A"/>
    <w:p w14:paraId="0FE10389" w14:textId="46516521" w:rsidR="00307E7A" w:rsidRDefault="00307E7A"/>
    <w:p w14:paraId="3BA16BF8" w14:textId="3AB7DFC9" w:rsidR="00307E7A" w:rsidRDefault="00307E7A"/>
    <w:p w14:paraId="3B1101EE" w14:textId="0501AA9E" w:rsidR="00307E7A" w:rsidRDefault="00307E7A">
      <w:r>
        <w:t>SLIDE: Preliminary results</w:t>
      </w:r>
    </w:p>
    <w:sectPr w:rsidR="0030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AEA"/>
    <w:multiLevelType w:val="hybridMultilevel"/>
    <w:tmpl w:val="5846E6EA"/>
    <w:lvl w:ilvl="0" w:tplc="94D671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8298C"/>
    <w:multiLevelType w:val="hybridMultilevel"/>
    <w:tmpl w:val="B9D499C6"/>
    <w:lvl w:ilvl="0" w:tplc="F3385D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4C"/>
    <w:rsid w:val="00147D4C"/>
    <w:rsid w:val="001930DC"/>
    <w:rsid w:val="002A3ADE"/>
    <w:rsid w:val="00307E7A"/>
    <w:rsid w:val="00620DE4"/>
    <w:rsid w:val="0087240E"/>
    <w:rsid w:val="008B3F7F"/>
    <w:rsid w:val="00DD7FA5"/>
    <w:rsid w:val="00E8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0E1D"/>
  <w15:chartTrackingRefBased/>
  <w15:docId w15:val="{64F52600-D36F-46C3-882A-88D1C3E2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4</cp:revision>
  <dcterms:created xsi:type="dcterms:W3CDTF">2019-12-15T21:57:00Z</dcterms:created>
  <dcterms:modified xsi:type="dcterms:W3CDTF">2019-12-16T00:56:00Z</dcterms:modified>
</cp:coreProperties>
</file>