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tr-TR"/>
        </w:rPr>
      </w:pPr>
      <w:r>
        <w:rPr>
          <w:lang w:val="tr-TR"/>
        </w:rPr>
        <w:drawing>
          <wp:inline distT="0" distB="0" distL="114300" distR="114300">
            <wp:extent cx="5267325" cy="2896870"/>
            <wp:effectExtent l="0" t="0" r="9525" b="17780"/>
            <wp:docPr id="1" name="Picture 1" descr="pr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#include &lt;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Wire</w:t>
      </w:r>
      <w:r>
        <w:rPr>
          <w:rFonts w:hint="default"/>
          <w:lang w:val="tr-TR"/>
        </w:rPr>
        <w:t xml:space="preserve">.h&gt;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#include &lt;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LiquidCrystal_I2C</w:t>
      </w:r>
      <w:r>
        <w:rPr>
          <w:rFonts w:hint="default"/>
          <w:lang w:val="tr-TR"/>
        </w:rPr>
        <w:t>.h&gt;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LiquidCrystal_I2C</w:t>
      </w:r>
      <w:r>
        <w:rPr>
          <w:rFonts w:hint="default"/>
          <w:lang w:val="tr-TR"/>
        </w:rPr>
        <w:t xml:space="preserve"> lcd(0x3F, 2, 1, 0, 4, 5, 6, 7, 3, POSITIVE); 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const int</w:t>
      </w:r>
      <w:r>
        <w:rPr>
          <w:rFonts w:hint="default"/>
          <w:lang w:val="tr-TR"/>
        </w:rPr>
        <w:t xml:space="preserve"> ldrPin=A0;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const int</w:t>
      </w:r>
      <w:r>
        <w:rPr>
          <w:rFonts w:hint="default"/>
          <w:lang w:val="tr-TR"/>
        </w:rPr>
        <w:t xml:space="preserve"> ldr2Pin=A1;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const int </w:t>
      </w:r>
      <w:r>
        <w:rPr>
          <w:rFonts w:hint="default"/>
          <w:lang w:val="tr-TR"/>
        </w:rPr>
        <w:t>ldr3Pin=A2;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const int </w:t>
      </w:r>
      <w:r>
        <w:rPr>
          <w:rFonts w:hint="default"/>
          <w:lang w:val="tr-TR"/>
        </w:rPr>
        <w:t>ldr4Pin=A3;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const int</w:t>
      </w:r>
      <w:r>
        <w:rPr>
          <w:rFonts w:hint="default"/>
          <w:lang w:val="tr-TR"/>
        </w:rPr>
        <w:t xml:space="preserve"> ldr5Pin=A6;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const int</w:t>
      </w:r>
      <w:r>
        <w:rPr>
          <w:rFonts w:hint="default"/>
          <w:lang w:val="tr-TR"/>
        </w:rPr>
        <w:t xml:space="preserve"> butonPin=2;</w:t>
      </w: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const int </w:t>
      </w:r>
      <w:r>
        <w:rPr>
          <w:rFonts w:hint="default"/>
          <w:lang w:val="tr-TR"/>
        </w:rPr>
        <w:t>buton2Pin=3;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double</w:t>
      </w:r>
      <w:r>
        <w:rPr>
          <w:rFonts w:hint="default"/>
          <w:lang w:val="tr-TR"/>
        </w:rPr>
        <w:t xml:space="preserve"> toplampara=0;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void</w:t>
      </w: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>setup</w:t>
      </w:r>
      <w:r>
        <w:rPr>
          <w:rFonts w:hint="default"/>
          <w:lang w:val="tr-TR"/>
        </w:rPr>
        <w:t>()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Serial.begin</w:t>
      </w:r>
      <w:r>
        <w:rPr>
          <w:rFonts w:hint="default"/>
          <w:lang w:val="tr-TR"/>
        </w:rPr>
        <w:t>(9600);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begin</w:t>
      </w:r>
      <w:r>
        <w:rPr>
          <w:rFonts w:hint="default"/>
          <w:lang w:val="tr-TR"/>
        </w:rPr>
        <w:t>(16,2);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lcd.backlight();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pinMode</w:t>
      </w:r>
      <w:r>
        <w:rPr>
          <w:rFonts w:hint="default"/>
          <w:lang w:val="tr-TR"/>
        </w:rPr>
        <w:t>(ldrPin,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lang w:val="tr-TR"/>
        </w:rPr>
        <w:t>);</w:t>
      </w:r>
      <w:bookmarkStart w:id="0" w:name="_GoBack"/>
      <w:bookmarkEnd w:id="0"/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pinMode</w:t>
      </w:r>
      <w:r>
        <w:rPr>
          <w:rFonts w:hint="default"/>
          <w:lang w:val="tr-TR"/>
        </w:rPr>
        <w:t>(ldr2Pin,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pinMode</w:t>
      </w:r>
      <w:r>
        <w:rPr>
          <w:rFonts w:hint="default"/>
          <w:lang w:val="tr-TR"/>
        </w:rPr>
        <w:t>(ldr3Pin,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pinMode</w:t>
      </w:r>
      <w:r>
        <w:rPr>
          <w:rFonts w:hint="default"/>
          <w:lang w:val="tr-TR"/>
        </w:rPr>
        <w:t>(ldr4Pin,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pinMode</w:t>
      </w:r>
      <w:r>
        <w:rPr>
          <w:rFonts w:hint="default"/>
          <w:lang w:val="tr-TR"/>
        </w:rPr>
        <w:t>(ldr5Pin,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lang w:val="tr-TR"/>
        </w:rPr>
        <w:t>);}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void</w:t>
      </w: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>loop</w:t>
      </w:r>
      <w:r>
        <w:rPr>
          <w:rFonts w:hint="default"/>
          <w:lang w:val="tr-TR"/>
        </w:rPr>
        <w:t>() 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 int </w:t>
      </w:r>
      <w:r>
        <w:rPr>
          <w:rFonts w:hint="default"/>
          <w:lang w:val="tr-TR"/>
        </w:rPr>
        <w:t>ldrDurum=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analogRead</w:t>
      </w:r>
      <w:r>
        <w:rPr>
          <w:rFonts w:hint="default"/>
          <w:lang w:val="tr-TR"/>
        </w:rPr>
        <w:t>(ldrPin);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int </w:t>
      </w:r>
      <w:r>
        <w:rPr>
          <w:rFonts w:hint="default"/>
          <w:lang w:val="tr-TR"/>
        </w:rPr>
        <w:t>ldr2Durum=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analogRead</w:t>
      </w:r>
      <w:r>
        <w:rPr>
          <w:rFonts w:hint="default"/>
          <w:lang w:val="tr-TR"/>
        </w:rPr>
        <w:t>(ldr2Pin);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 int </w:t>
      </w:r>
      <w:r>
        <w:rPr>
          <w:rFonts w:hint="default"/>
          <w:lang w:val="tr-TR"/>
        </w:rPr>
        <w:t>ldr3Durum=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analogRead</w:t>
      </w:r>
      <w:r>
        <w:rPr>
          <w:rFonts w:hint="default"/>
          <w:lang w:val="tr-TR"/>
        </w:rPr>
        <w:t>(ldr3Pin);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 int </w:t>
      </w:r>
      <w:r>
        <w:rPr>
          <w:rFonts w:hint="default"/>
          <w:lang w:val="tr-TR"/>
        </w:rPr>
        <w:t>ldr4Durum=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analogRead</w:t>
      </w:r>
      <w:r>
        <w:rPr>
          <w:rFonts w:hint="default"/>
          <w:lang w:val="tr-TR"/>
        </w:rPr>
        <w:t>(ldr4Pin);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int</w:t>
      </w:r>
      <w:r>
        <w:rPr>
          <w:rFonts w:hint="default"/>
          <w:lang w:val="tr-TR"/>
        </w:rPr>
        <w:t xml:space="preserve"> ldr5Durum=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analogRead</w:t>
      </w:r>
      <w:r>
        <w:rPr>
          <w:rFonts w:hint="default"/>
          <w:lang w:val="tr-TR"/>
        </w:rPr>
        <w:t>(ldr5Pin);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 xml:space="preserve"> int</w:t>
      </w:r>
      <w:r>
        <w:rPr>
          <w:rFonts w:hint="default"/>
          <w:lang w:val="tr-TR"/>
        </w:rPr>
        <w:t xml:space="preserve"> butonDurum = digitalRead(butonPin);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 xml:space="preserve"> if</w:t>
      </w:r>
      <w:r>
        <w:rPr>
          <w:rFonts w:hint="default"/>
          <w:lang w:val="tr-TR"/>
        </w:rPr>
        <w:t xml:space="preserve">(butonDurum == 1) {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toplampara=0;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clear</w:t>
      </w:r>
      <w:r>
        <w:rPr>
          <w:rFonts w:hint="default"/>
          <w:lang w:val="tr-TR"/>
        </w:rPr>
        <w:t>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 xml:space="preserve"> if </w:t>
      </w:r>
      <w:r>
        <w:rPr>
          <w:rFonts w:hint="default"/>
          <w:lang w:val="tr-TR"/>
        </w:rPr>
        <w:t>(ldrDurum&lt;=300){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Serial.println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"1 TL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toplampara=toplampara+1;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  lcd.setCursor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lcd.print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"1 TL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lcd.setCursor</w:t>
      </w:r>
      <w:r>
        <w:rPr>
          <w:rFonts w:hint="default"/>
          <w:lang w:val="tr-TR"/>
        </w:rPr>
        <w:t>(0,1);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color w:val="7F6000" w:themeColor="accent4" w:themeShade="80"/>
          <w:lang w:val="tr-TR"/>
        </w:rPr>
        <w:t xml:space="preserve">  else if </w:t>
      </w:r>
      <w:r>
        <w:rPr>
          <w:rFonts w:hint="default"/>
          <w:lang w:val="tr-TR"/>
        </w:rPr>
        <w:t>(ldr2Durum&lt;=300){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 Serial.println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"50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toplampara=toplampara+0.5;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  lcd.setCursor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lcd.print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"50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 xml:space="preserve">  lcd.setCursor</w:t>
      </w:r>
      <w:r>
        <w:rPr>
          <w:rFonts w:hint="default"/>
          <w:lang w:val="tr-TR"/>
        </w:rPr>
        <w:t>(0,1);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 xml:space="preserve"> else  if </w:t>
      </w:r>
      <w:r>
        <w:rPr>
          <w:rFonts w:hint="default"/>
          <w:lang w:val="tr-TR"/>
        </w:rPr>
        <w:t>(ldr3Durum&lt;=300){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Serial.println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"25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toplampara=toplampara+0.25;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"25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lcd.setCursor</w:t>
      </w:r>
      <w:r>
        <w:rPr>
          <w:rFonts w:hint="default"/>
          <w:lang w:val="tr-TR"/>
        </w:rPr>
        <w:t>(0,1);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color w:val="7F6000" w:themeColor="accent4" w:themeShade="80"/>
          <w:lang w:val="tr-TR"/>
        </w:rPr>
        <w:t xml:space="preserve">  else  if </w:t>
      </w:r>
      <w:r>
        <w:rPr>
          <w:rFonts w:hint="default"/>
          <w:lang w:val="tr-TR"/>
        </w:rPr>
        <w:t>(ldr4Durum&lt;=300){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Serial.println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"10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toplampara=toplampara+0.10;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"10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lcd.setCursor</w:t>
      </w:r>
      <w:r>
        <w:rPr>
          <w:rFonts w:hint="default"/>
          <w:lang w:val="tr-TR"/>
        </w:rPr>
        <w:t>(0,1);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lcd.print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color w:val="7F6000" w:themeColor="accent4" w:themeShade="80"/>
          <w:lang w:val="tr-TR"/>
        </w:rPr>
        <w:t xml:space="preserve"> else  if </w:t>
      </w:r>
      <w:r>
        <w:rPr>
          <w:rFonts w:hint="default"/>
          <w:lang w:val="tr-TR"/>
        </w:rPr>
        <w:t>(ldr5Durum&lt;=300){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Serial.println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"5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toplampara=toplampara+0.05;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setCursor</w:t>
      </w:r>
      <w:r>
        <w:rPr>
          <w:rFonts w:hint="default"/>
          <w:lang w:val="tr-TR"/>
        </w:rPr>
        <w:t>(0,0);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print</w:t>
      </w:r>
      <w:r>
        <w:rPr>
          <w:rFonts w:hint="default"/>
          <w:lang w:val="tr-TR"/>
        </w:rPr>
        <w:t>(</w:t>
      </w:r>
      <w:r>
        <w:rPr>
          <w:rFonts w:hint="default"/>
          <w:color w:val="2E75B6" w:themeColor="accent1" w:themeShade="BF"/>
          <w:lang w:val="tr-TR"/>
        </w:rPr>
        <w:t>"5 Kuruş atıldı."</w:t>
      </w:r>
      <w:r>
        <w:rPr>
          <w:rFonts w:hint="default"/>
          <w:lang w:val="tr-TR"/>
        </w:rPr>
        <w:t>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setCursor</w:t>
      </w:r>
      <w:r>
        <w:rPr>
          <w:rFonts w:hint="default"/>
          <w:lang w:val="tr-TR"/>
        </w:rPr>
        <w:t>(0,1);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lcd.</w:t>
      </w:r>
      <w:r>
        <w:rPr>
          <w:rFonts w:hint="default"/>
          <w:color w:val="ED7D31" w:themeColor="accent2"/>
          <w:lang w:val="tr-TR"/>
          <w14:textFill>
            <w14:solidFill>
              <w14:schemeClr w14:val="accent2"/>
            </w14:solidFill>
          </w14:textFill>
        </w:rPr>
        <w:t>print</w:t>
      </w:r>
      <w:r>
        <w:rPr>
          <w:rFonts w:hint="default"/>
          <w:lang w:val="tr-TR"/>
        </w:rPr>
        <w:t>(toplampara);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 }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</w:p>
    <w:p>
      <w:pPr>
        <w:rPr>
          <w:lang w:val="tr-TR"/>
        </w:rPr>
      </w:pPr>
      <w:r>
        <w:rPr>
          <w:rFonts w:hint="default"/>
          <w:lang w:val="tr-T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2017-12-05T21:57:37Z</dcterms:created>
  <dc:creator>cassk</dc:creator>
  <cp:lastModifiedBy>cassk</cp:lastModifiedBy>
  <dcterms:modified xsi:type="dcterms:W3CDTF">2017-12-05T22:05:12Z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