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8B28D" w14:textId="63BAB2AA" w:rsidR="00CA2EDA" w:rsidRPr="00CA2EDA" w:rsidRDefault="00CA2EDA" w:rsidP="00CA2EDA">
      <w:pPr>
        <w:pStyle w:val="Heading2"/>
        <w:rPr>
          <w:rFonts w:eastAsia="Times New Roman"/>
          <w:lang w:eastAsia="en-GB"/>
        </w:rPr>
      </w:pPr>
      <w:r w:rsidRPr="00CA2EDA">
        <w:rPr>
          <w:rFonts w:eastAsia="Times New Roman"/>
          <w:lang w:eastAsia="en-GB"/>
        </w:rPr>
        <w:t>Redesign the task with the needs of students with a particular disability (for example, students with dyslexia, a mobility disability, ADHD). </w:t>
      </w:r>
    </w:p>
    <w:p w14:paraId="18EF4262" w14:textId="28FEC0D7" w:rsidR="00CA2EDA" w:rsidRPr="00CA2EDA" w:rsidRDefault="00CA2EDA" w:rsidP="00CA2EDA">
      <w:pPr>
        <w:rPr>
          <w:b/>
          <w:bCs/>
        </w:rPr>
      </w:pPr>
      <w:r w:rsidRPr="00CA2EDA">
        <w:rPr>
          <w:b/>
          <w:bCs/>
        </w:rPr>
        <w:t>Prompt:</w:t>
      </w:r>
    </w:p>
    <w:p w14:paraId="3A7A61BA" w14:textId="33171E39" w:rsidR="00CA2EDA" w:rsidRDefault="00CA2EDA" w:rsidP="00CA2EDA">
      <w:r w:rsidRPr="00CA2EDA">
        <w:drawing>
          <wp:inline distT="0" distB="0" distL="0" distR="0" wp14:anchorId="74D5D5B3" wp14:editId="3EFE0BCA">
            <wp:extent cx="5731510" cy="975360"/>
            <wp:effectExtent l="0" t="0" r="0" b="2540"/>
            <wp:docPr id="3937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6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A02E" w14:textId="77777777" w:rsidR="00CA2EDA" w:rsidRDefault="00CA2EDA" w:rsidP="00CA2EDA"/>
    <w:p w14:paraId="560B7EAF" w14:textId="3DBF02B0" w:rsidR="00CA2EDA" w:rsidRPr="00CA2EDA" w:rsidRDefault="00CA2EDA" w:rsidP="00CA2EDA">
      <w:pPr>
        <w:rPr>
          <w:b/>
          <w:bCs/>
        </w:rPr>
      </w:pPr>
      <w:r w:rsidRPr="00CA2EDA">
        <w:rPr>
          <w:b/>
          <w:bCs/>
        </w:rPr>
        <w:t>AI Response:</w:t>
      </w:r>
    </w:p>
    <w:p w14:paraId="6029FCC0" w14:textId="63D6E4DD" w:rsidR="00CA2EDA" w:rsidRDefault="00CA2EDA" w:rsidP="00CA2EDA">
      <w:r>
        <w:t>Yes. Most of what I added helps students with ADHD, but some of it could make things harder for them. The changes I’d make target executive function: planning, getting started, keeping going, and remembering what comes next. Understanding the chemistry is usually not the main barrier.</w:t>
      </w:r>
    </w:p>
    <w:p w14:paraId="45D23601" w14:textId="4616E4B3" w:rsidR="00CA2EDA" w:rsidRPr="00CA2EDA" w:rsidRDefault="00CA2EDA" w:rsidP="00CA2EDA">
      <w:pPr>
        <w:rPr>
          <w:u w:val="single"/>
        </w:rPr>
      </w:pPr>
      <w:r w:rsidRPr="00CA2EDA">
        <w:rPr>
          <w:u w:val="single"/>
        </w:rPr>
        <w:t>Where the redesign could backfire</w:t>
      </w:r>
      <w:r w:rsidRPr="00CA2EDA">
        <w:rPr>
          <w:u w:val="single"/>
        </w:rPr>
        <w:t>:</w:t>
      </w:r>
    </w:p>
    <w:p w14:paraId="2C6E9F8D" w14:textId="77777777" w:rsidR="00CA2EDA" w:rsidRDefault="00CA2EDA" w:rsidP="00CA2EDA">
      <w:pPr>
        <w:pStyle w:val="ListParagraph"/>
        <w:numPr>
          <w:ilvl w:val="0"/>
          <w:numId w:val="1"/>
        </w:numPr>
      </w:pPr>
      <w:r>
        <w:t>Too many choices. Three poster formats, three ways to make diagrams and four ways to give explanations add up to many decisions before any chemistry happens. For a student with ADHD, that can mean they never get started.</w:t>
      </w:r>
    </w:p>
    <w:p w14:paraId="2AEBC03C" w14:textId="77777777" w:rsidR="00CA2EDA" w:rsidRDefault="00CA2EDA" w:rsidP="00CA2EDA">
      <w:pPr>
        <w:pStyle w:val="ListParagraph"/>
        <w:numPr>
          <w:ilvl w:val="0"/>
          <w:numId w:val="1"/>
        </w:numPr>
      </w:pPr>
      <w:r>
        <w:t>Booklet length. Seven pages is a lot to keep track of. The checklist students need most is near the end, so it’s easy to lose.</w:t>
      </w:r>
    </w:p>
    <w:p w14:paraId="313A99BC" w14:textId="77777777" w:rsidR="00CA2EDA" w:rsidRDefault="00CA2EDA" w:rsidP="00CA2EDA">
      <w:pPr>
        <w:pStyle w:val="ListParagraph"/>
        <w:numPr>
          <w:ilvl w:val="0"/>
          <w:numId w:val="1"/>
        </w:numPr>
      </w:pPr>
      <w:r>
        <w:t xml:space="preserve">The digital option. Canva </w:t>
      </w:r>
      <w:proofErr w:type="gramStart"/>
      <w:r>
        <w:t>in particular can</w:t>
      </w:r>
      <w:proofErr w:type="gramEnd"/>
      <w:r>
        <w:t xml:space="preserve"> turn into an hour spent on fonts and colours.</w:t>
      </w:r>
    </w:p>
    <w:p w14:paraId="201987CC" w14:textId="02BF11BD" w:rsidR="00CA2EDA" w:rsidRPr="00CA2EDA" w:rsidRDefault="00CA2EDA" w:rsidP="00CA2EDA">
      <w:pPr>
        <w:rPr>
          <w:u w:val="single"/>
        </w:rPr>
      </w:pPr>
      <w:r w:rsidRPr="00CA2EDA">
        <w:rPr>
          <w:u w:val="single"/>
        </w:rPr>
        <w:t>What I’d change</w:t>
      </w:r>
      <w:r w:rsidRPr="00CA2EDA">
        <w:rPr>
          <w:u w:val="single"/>
        </w:rPr>
        <w:t>:</w:t>
      </w:r>
    </w:p>
    <w:p w14:paraId="2BA43E1B" w14:textId="0F6F9129" w:rsidR="00CA2EDA" w:rsidRDefault="00CA2EDA" w:rsidP="00CA2EDA">
      <w:pPr>
        <w:pStyle w:val="ListParagraph"/>
        <w:numPr>
          <w:ilvl w:val="0"/>
          <w:numId w:val="2"/>
        </w:numPr>
      </w:pPr>
      <w:r>
        <w:t xml:space="preserve">Offer a default path. Add one line: “Not sure? Do this: paper poster, draw by hand or build a model, and type or record your explanations.” The choices stay available, but nobody </w:t>
      </w:r>
      <w:proofErr w:type="gramStart"/>
      <w:r>
        <w:t>has to</w:t>
      </w:r>
      <w:proofErr w:type="gramEnd"/>
      <w:r>
        <w:t xml:space="preserve"> make them all at once. Better still, settle the format with the student at Checkpoint 1.</w:t>
      </w:r>
    </w:p>
    <w:p w14:paraId="37B44B7D" w14:textId="573027CD" w:rsidR="00CA2EDA" w:rsidRDefault="00CA2EDA" w:rsidP="00CA2EDA">
      <w:pPr>
        <w:pStyle w:val="ListParagraph"/>
        <w:numPr>
          <w:ilvl w:val="0"/>
          <w:numId w:val="2"/>
        </w:numPr>
      </w:pPr>
      <w:r>
        <w:t>Add a one-page quick-start card. Put the six steps, the three bond types and the due date on a single page. The booklet becomes a reference rather than something to read from start to finish.</w:t>
      </w:r>
    </w:p>
    <w:p w14:paraId="72A9CC46" w14:textId="0466149C" w:rsidR="00CA2EDA" w:rsidRDefault="00CA2EDA" w:rsidP="00CA2EDA">
      <w:pPr>
        <w:pStyle w:val="ListParagraph"/>
        <w:numPr>
          <w:ilvl w:val="0"/>
          <w:numId w:val="2"/>
        </w:numPr>
      </w:pPr>
      <w:r>
        <w:t>Work on one bond at a time, with more checkpoints. Instead of three checkpoints, have one per bond (ionic, then covalent, then metallic) plus a final check. Each checkpoint covers a small part of the task, gives quick feedback, and gets an early win.</w:t>
      </w:r>
    </w:p>
    <w:p w14:paraId="770E8493" w14:textId="6C456791" w:rsidR="00CA2EDA" w:rsidRDefault="00CA2EDA" w:rsidP="00CA2EDA">
      <w:pPr>
        <w:pStyle w:val="ListParagraph"/>
        <w:numPr>
          <w:ilvl w:val="0"/>
          <w:numId w:val="2"/>
        </w:numPr>
      </w:pPr>
      <w:r>
        <w:lastRenderedPageBreak/>
        <w:t>Remove the blank page. Give students a poster template with three labelled zones, each with a “diagram here” box and an “explanation here” box. For a digital poster, provide one locked template so the time goes on the chemistry rather than the design.</w:t>
      </w:r>
    </w:p>
    <w:p w14:paraId="0300F1DE" w14:textId="77777777" w:rsidR="00CA2EDA" w:rsidRDefault="00CA2EDA" w:rsidP="00CA2EDA"/>
    <w:p w14:paraId="2B41A2A9" w14:textId="1C958425" w:rsidR="00CA2EDA" w:rsidRDefault="00CA2EDA" w:rsidP="00CA2EDA">
      <w:pPr>
        <w:pStyle w:val="ListParagraph"/>
        <w:numPr>
          <w:ilvl w:val="0"/>
          <w:numId w:val="2"/>
        </w:numPr>
      </w:pPr>
      <w:r>
        <w:t xml:space="preserve"> Do the work in class. Students with ADHD often find unstructured homework hardest. Use in-class time with short work sprints (about 15 minutes, a visible timer, then a quick check-in). Agree on a concrete first step at the start of each lesson, e.g. “draw the sodium atom first”.</w:t>
      </w:r>
    </w:p>
    <w:p w14:paraId="100A042A" w14:textId="79090694" w:rsidR="00CA2EDA" w:rsidRDefault="00CA2EDA" w:rsidP="00CA2EDA">
      <w:pPr>
        <w:pStyle w:val="ListParagraph"/>
        <w:numPr>
          <w:ilvl w:val="0"/>
          <w:numId w:val="2"/>
        </w:numPr>
      </w:pPr>
      <w:r>
        <w:t xml:space="preserve"> Use movement and hands-on work. Building the bonds as a physical model is often the most engaging option for these students, so present it as a good choice, not a fallback. Allow movement breaks and a seat away from doors and windows.</w:t>
      </w:r>
    </w:p>
    <w:p w14:paraId="3D889177" w14:textId="449A8977" w:rsidR="00CA2EDA" w:rsidRDefault="00CA2EDA" w:rsidP="00CA2EDA">
      <w:pPr>
        <w:pStyle w:val="ListParagraph"/>
        <w:numPr>
          <w:ilvl w:val="0"/>
          <w:numId w:val="2"/>
        </w:numPr>
      </w:pPr>
      <w:r>
        <w:t>Collect evidence along the way. If drafts are collected at each checkpoint, a student who struggles at the end can still be marked on what they’ve shown, rather than getting zero for a missing poster. Check how this fits your school’s assessment policy.</w:t>
      </w:r>
    </w:p>
    <w:p w14:paraId="572ADC8D" w14:textId="593FF9BA" w:rsidR="00CA2EDA" w:rsidRDefault="00CA2EDA" w:rsidP="00CA2EDA">
      <w:pPr>
        <w:pStyle w:val="ListParagraph"/>
        <w:numPr>
          <w:ilvl w:val="0"/>
          <w:numId w:val="2"/>
        </w:numPr>
      </w:pPr>
      <w:r>
        <w:t xml:space="preserve">Use external reminders. Set Google Classroom reminders for each </w:t>
      </w:r>
      <w:proofErr w:type="gramStart"/>
      <w:r>
        <w:t>checkpoint, and</w:t>
      </w:r>
      <w:proofErr w:type="gramEnd"/>
      <w:r>
        <w:t xml:space="preserve"> send a short message home a few days before the due date if the family wants that.</w:t>
      </w:r>
    </w:p>
    <w:p w14:paraId="225C0064" w14:textId="77777777" w:rsidR="00CA2EDA" w:rsidRDefault="00CA2EDA" w:rsidP="00CA2EDA"/>
    <w:p w14:paraId="777B977A" w14:textId="6ADB839A" w:rsidR="00CA2EDA" w:rsidRDefault="00CA2EDA" w:rsidP="00CA2EDA">
      <w:r>
        <w:t>Plan with the student, not just for them</w:t>
      </w:r>
    </w:p>
    <w:p w14:paraId="5B6F2372" w14:textId="77777777" w:rsidR="00CA2EDA" w:rsidRDefault="00CA2EDA" w:rsidP="00CA2EDA">
      <w:pPr>
        <w:pStyle w:val="ListParagraph"/>
        <w:numPr>
          <w:ilvl w:val="0"/>
          <w:numId w:val="3"/>
        </w:numPr>
      </w:pPr>
      <w:r>
        <w:t>ADHD looks different in each student. Their IEP adjustments (extra time, rest breaks, reminders) still apply. A quick conversation with the student about what usually trips them up on projects is often the most useful step.</w:t>
      </w:r>
    </w:p>
    <w:p w14:paraId="51AFBD7B" w14:textId="77777777" w:rsidR="00CA2EDA" w:rsidRDefault="00CA2EDA" w:rsidP="00CA2EDA"/>
    <w:p w14:paraId="0C797DD3" w14:textId="5E04F531" w:rsidR="00763227" w:rsidRDefault="00CA2EDA" w:rsidP="00CA2EDA">
      <w:r>
        <w:t>I can turn this into a one-page quick-start card and a three-zone poster template to add to the task if you’d like.</w:t>
      </w:r>
    </w:p>
    <w:sectPr w:rsidR="0076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91718"/>
    <w:multiLevelType w:val="multilevel"/>
    <w:tmpl w:val="3610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C0DDF"/>
    <w:multiLevelType w:val="hybridMultilevel"/>
    <w:tmpl w:val="C450D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E2EE5"/>
    <w:multiLevelType w:val="hybridMultilevel"/>
    <w:tmpl w:val="77A44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E1728"/>
    <w:multiLevelType w:val="hybridMultilevel"/>
    <w:tmpl w:val="9334E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92805">
    <w:abstractNumId w:val="3"/>
  </w:num>
  <w:num w:numId="2" w16cid:durableId="1353612294">
    <w:abstractNumId w:val="2"/>
  </w:num>
  <w:num w:numId="3" w16cid:durableId="774708924">
    <w:abstractNumId w:val="1"/>
  </w:num>
  <w:num w:numId="4" w16cid:durableId="8155332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DA"/>
    <w:rsid w:val="001C5ED3"/>
    <w:rsid w:val="00763227"/>
    <w:rsid w:val="00BE555C"/>
    <w:rsid w:val="00CA2EDA"/>
    <w:rsid w:val="00E0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94821"/>
  <w15:chartTrackingRefBased/>
  <w15:docId w15:val="{900A015F-11EF-BB42-B88C-23DF27D0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558</Words>
  <Characters>2673</Characters>
  <Application>Microsoft Office Word</Application>
  <DocSecurity>0</DocSecurity>
  <Lines>140</Lines>
  <Paragraphs>97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Gerstenberger</dc:creator>
  <cp:keywords/>
  <dc:description/>
  <cp:lastModifiedBy>Anne Gerstenberger</cp:lastModifiedBy>
  <cp:revision>1</cp:revision>
  <dcterms:created xsi:type="dcterms:W3CDTF">2026-10-09T19:23:00Z</dcterms:created>
  <dcterms:modified xsi:type="dcterms:W3CDTF">2026-10-09T19:28:00Z</dcterms:modified>
</cp:coreProperties>
</file>