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492B" w:rsidRPr="00714990" w:rsidRDefault="003216CB" w:rsidP="003216CB">
      <w:pPr>
        <w:pStyle w:val="a3"/>
        <w:numPr>
          <w:ilvl w:val="0"/>
          <w:numId w:val="1"/>
        </w:numPr>
        <w:rPr>
          <w:b/>
          <w:i/>
        </w:rPr>
      </w:pPr>
      <w:r w:rsidRPr="00714990">
        <w:rPr>
          <w:b/>
          <w:i/>
        </w:rPr>
        <w:t xml:space="preserve">Что сделать для получения реальной </w:t>
      </w:r>
      <w:r w:rsidR="00333340" w:rsidRPr="00714990">
        <w:rPr>
          <w:b/>
          <w:i/>
        </w:rPr>
        <w:t>себестоимости?</w:t>
      </w:r>
    </w:p>
    <w:p w:rsidR="00DA53EE" w:rsidRDefault="00714990" w:rsidP="00DA53EE">
      <w:pPr>
        <w:pStyle w:val="a3"/>
        <w:numPr>
          <w:ilvl w:val="1"/>
          <w:numId w:val="1"/>
        </w:numPr>
      </w:pPr>
      <w:r>
        <w:t>Поставка с композита на МПИ осуществляется документом реализация, отражаемом в бухгалтерском и управленческом учете и формируется автоматически со складов «СВК» и «</w:t>
      </w:r>
      <w:r w:rsidRPr="00714990">
        <w:t xml:space="preserve">Основной </w:t>
      </w:r>
      <w:proofErr w:type="gramStart"/>
      <w:r w:rsidRPr="00714990">
        <w:t>склад  КОМПОЗИТ</w:t>
      </w:r>
      <w:proofErr w:type="gramEnd"/>
      <w:r>
        <w:t xml:space="preserve">», поступление на МПИ от </w:t>
      </w:r>
      <w:r w:rsidR="009B0A69">
        <w:t xml:space="preserve">Композит </w:t>
      </w:r>
      <w:r w:rsidR="00DA53EE">
        <w:t xml:space="preserve"> на склад «СВК» и  «</w:t>
      </w:r>
      <w:r w:rsidR="00DA53EE" w:rsidRPr="00DA53EE">
        <w:t>СПФ (Склад пресс-форм )</w:t>
      </w:r>
      <w:r w:rsidR="00DA53EE">
        <w:t xml:space="preserve">». </w:t>
      </w:r>
      <w:r w:rsidR="00A5651D">
        <w:t xml:space="preserve"> Необходимо выбрать один склад через который будет осуществляться передача между Композит и МПИ и перевесить все документы на него. </w:t>
      </w:r>
      <w:proofErr w:type="gramStart"/>
      <w:r w:rsidR="00A5651D">
        <w:t>Лучше  в</w:t>
      </w:r>
      <w:proofErr w:type="gramEnd"/>
      <w:r w:rsidR="00A5651D">
        <w:t xml:space="preserve"> конце 2016 года создать на композите перемещение всех остатков на склад «СВК».</w:t>
      </w:r>
    </w:p>
    <w:p w:rsidR="00DA53EE" w:rsidRDefault="00DA53EE" w:rsidP="00DA53EE">
      <w:pPr>
        <w:pStyle w:val="a3"/>
        <w:numPr>
          <w:ilvl w:val="1"/>
          <w:numId w:val="1"/>
        </w:numPr>
      </w:pPr>
      <w:r>
        <w:t xml:space="preserve">Продажи с МПИ на Рокаду осуществляются со </w:t>
      </w:r>
      <w:proofErr w:type="gramStart"/>
      <w:r>
        <w:t xml:space="preserve">склада </w:t>
      </w:r>
      <w:r w:rsidR="005D6665" w:rsidRPr="005D6665">
        <w:t xml:space="preserve"> </w:t>
      </w:r>
      <w:r w:rsidR="005D6665">
        <w:t>«</w:t>
      </w:r>
      <w:proofErr w:type="gramEnd"/>
      <w:r w:rsidR="005D6665">
        <w:t xml:space="preserve">СГП», а поступление на организацию «Рокада»  с МПИ на склад «Склад метро». Необходимо </w:t>
      </w:r>
      <w:r w:rsidR="00A5651D">
        <w:t>Все поступления от МПИ на рокаду переделать на склад СГП и с него сразу сделать перемещение на «Склад Метро». В дальнейшем необходимо согласовать делать ли перемещение или использовать один склад.</w:t>
      </w:r>
    </w:p>
    <w:p w:rsidR="00A5651D" w:rsidRDefault="00A5651D" w:rsidP="00DA53EE">
      <w:pPr>
        <w:pStyle w:val="a3"/>
        <w:numPr>
          <w:ilvl w:val="1"/>
          <w:numId w:val="1"/>
        </w:numPr>
      </w:pPr>
      <w:r>
        <w:t>Возможны 3 варианта ведения учета</w:t>
      </w:r>
      <w:r w:rsidR="00636E0C">
        <w:t xml:space="preserve"> (велось по </w:t>
      </w:r>
      <w:proofErr w:type="gramStart"/>
      <w:r w:rsidR="00636E0C">
        <w:t>варианту )</w:t>
      </w:r>
      <w:proofErr w:type="gramEnd"/>
    </w:p>
    <w:p w:rsidR="00A5651D" w:rsidRDefault="00A5651D" w:rsidP="00A5651D">
      <w:pPr>
        <w:pStyle w:val="a3"/>
        <w:numPr>
          <w:ilvl w:val="2"/>
          <w:numId w:val="1"/>
        </w:numPr>
      </w:pPr>
      <w:r w:rsidRPr="00A5651D">
        <w:t xml:space="preserve"> </w:t>
      </w:r>
      <w:r>
        <w:t xml:space="preserve">Документы реализация от Композита на </w:t>
      </w:r>
      <w:proofErr w:type="gramStart"/>
      <w:r>
        <w:t>МПИ  и</w:t>
      </w:r>
      <w:proofErr w:type="gramEnd"/>
      <w:r>
        <w:t xml:space="preserve"> поступление с Композит на МПИ не должны отображаться в управленческом учете, а должны быть только по </w:t>
      </w:r>
      <w:proofErr w:type="spellStart"/>
      <w:r>
        <w:t>бу</w:t>
      </w:r>
      <w:proofErr w:type="spellEnd"/>
      <w:r>
        <w:t xml:space="preserve"> и ну так как в противном случае будут формироваться несуществующие обороты в управленческом учете и будет не возможно посмотреть продажи по упр. Учету. Аналогично между МПИ и Рокада. При этом мы не будем в отчете продажи видеть бухгалтерских </w:t>
      </w:r>
      <w:proofErr w:type="gramStart"/>
      <w:r>
        <w:t>продаж  и</w:t>
      </w:r>
      <w:proofErr w:type="gramEnd"/>
      <w:r>
        <w:t xml:space="preserve"> нужен будет отдельный отчет для бух продаж</w:t>
      </w:r>
    </w:p>
    <w:p w:rsidR="00A5651D" w:rsidRDefault="00A5651D" w:rsidP="00A5651D">
      <w:pPr>
        <w:pStyle w:val="a3"/>
        <w:numPr>
          <w:ilvl w:val="2"/>
          <w:numId w:val="1"/>
        </w:numPr>
      </w:pPr>
      <w:r>
        <w:t xml:space="preserve">Документы между своими организациями отражаются в </w:t>
      </w:r>
      <w:proofErr w:type="spellStart"/>
      <w:r>
        <w:t>Упр</w:t>
      </w:r>
      <w:proofErr w:type="spellEnd"/>
      <w:r>
        <w:t xml:space="preserve"> учете и </w:t>
      </w:r>
      <w:proofErr w:type="spellStart"/>
      <w:r>
        <w:t>бу</w:t>
      </w:r>
      <w:proofErr w:type="spellEnd"/>
      <w:r>
        <w:t xml:space="preserve">. В этом случае в отчете продажи мы не будем видеть правильную себестоимость. И для управленческих продаж придется </w:t>
      </w:r>
      <w:proofErr w:type="spellStart"/>
      <w:r>
        <w:t>писть</w:t>
      </w:r>
      <w:proofErr w:type="spellEnd"/>
      <w:r>
        <w:t xml:space="preserve"> отдельный отчет</w:t>
      </w:r>
    </w:p>
    <w:p w:rsidR="00A5651D" w:rsidRDefault="00A5651D" w:rsidP="00A5651D">
      <w:pPr>
        <w:pStyle w:val="a3"/>
        <w:numPr>
          <w:ilvl w:val="2"/>
          <w:numId w:val="1"/>
        </w:numPr>
      </w:pPr>
      <w:r>
        <w:t xml:space="preserve">Документы между своими организациями отражаются в </w:t>
      </w:r>
      <w:proofErr w:type="spellStart"/>
      <w:r>
        <w:t>Упр</w:t>
      </w:r>
      <w:proofErr w:type="spellEnd"/>
      <w:r>
        <w:t xml:space="preserve"> учете и </w:t>
      </w:r>
      <w:proofErr w:type="spellStart"/>
      <w:r>
        <w:t>бу</w:t>
      </w:r>
      <w:proofErr w:type="spellEnd"/>
      <w:r>
        <w:t xml:space="preserve">. Но </w:t>
      </w:r>
      <w:proofErr w:type="spellStart"/>
      <w:r>
        <w:t>программно</w:t>
      </w:r>
      <w:proofErr w:type="spellEnd"/>
      <w:r>
        <w:t xml:space="preserve"> будет отключено проведение по регистрам затрат и управленческой </w:t>
      </w:r>
      <w:proofErr w:type="spellStart"/>
      <w:r>
        <w:t>себестоимости.При</w:t>
      </w:r>
      <w:proofErr w:type="spellEnd"/>
      <w:r>
        <w:t xml:space="preserve"> этом мы не будем в отчете продажи видеть бухгалтерских </w:t>
      </w:r>
      <w:proofErr w:type="gramStart"/>
      <w:r>
        <w:t>продаж  и</w:t>
      </w:r>
      <w:proofErr w:type="gramEnd"/>
      <w:r>
        <w:t xml:space="preserve"> нужен будет </w:t>
      </w:r>
      <w:proofErr w:type="spellStart"/>
      <w:r>
        <w:t>отдеьный</w:t>
      </w:r>
      <w:proofErr w:type="spellEnd"/>
      <w:r>
        <w:t xml:space="preserve"> отчет для бух продаж, но в отличии от 1.3.1. Данные по </w:t>
      </w:r>
      <w:proofErr w:type="spellStart"/>
      <w:r>
        <w:t>бу</w:t>
      </w:r>
      <w:proofErr w:type="spellEnd"/>
      <w:r>
        <w:t xml:space="preserve"> будут попадать в </w:t>
      </w:r>
      <w:proofErr w:type="spellStart"/>
      <w:r>
        <w:t>регист</w:t>
      </w:r>
      <w:proofErr w:type="spellEnd"/>
      <w:r>
        <w:t xml:space="preserve"> оперативных взаиморасчетов и прочие </w:t>
      </w:r>
      <w:proofErr w:type="spellStart"/>
      <w:r>
        <w:t>регисты</w:t>
      </w:r>
      <w:proofErr w:type="spellEnd"/>
      <w:r>
        <w:t xml:space="preserve"> упр. Учета.</w:t>
      </w:r>
    </w:p>
    <w:p w:rsidR="00A5651D" w:rsidRPr="00A5651D" w:rsidRDefault="00A5651D" w:rsidP="00A5651D">
      <w:pPr>
        <w:pStyle w:val="a3"/>
        <w:numPr>
          <w:ilvl w:val="0"/>
          <w:numId w:val="1"/>
        </w:numPr>
        <w:rPr>
          <w:b/>
          <w:i/>
        </w:rPr>
      </w:pPr>
      <w:proofErr w:type="spellStart"/>
      <w:r>
        <w:rPr>
          <w:b/>
          <w:i/>
        </w:rPr>
        <w:t>Описане</w:t>
      </w:r>
      <w:proofErr w:type="spellEnd"/>
      <w:r>
        <w:rPr>
          <w:b/>
          <w:i/>
        </w:rPr>
        <w:t xml:space="preserve"> работы, как должна быть реализована схематика</w:t>
      </w:r>
      <w:r w:rsidR="00874DFE">
        <w:rPr>
          <w:b/>
          <w:i/>
        </w:rPr>
        <w:t xml:space="preserve"> (необходимо согласовать и П.Н. команду </w:t>
      </w:r>
      <w:proofErr w:type="spellStart"/>
      <w:r w:rsidR="00874DFE">
        <w:rPr>
          <w:b/>
          <w:i/>
        </w:rPr>
        <w:t>Акценину</w:t>
      </w:r>
      <w:proofErr w:type="spellEnd"/>
      <w:r w:rsidR="00874DFE">
        <w:rPr>
          <w:b/>
          <w:i/>
        </w:rPr>
        <w:t>)</w:t>
      </w:r>
      <w:r w:rsidRPr="00A5651D">
        <w:rPr>
          <w:b/>
          <w:i/>
        </w:rPr>
        <w:t>.</w:t>
      </w:r>
    </w:p>
    <w:p w:rsidR="00A5651D" w:rsidRDefault="00A5651D" w:rsidP="00A5651D">
      <w:pPr>
        <w:pStyle w:val="a3"/>
        <w:numPr>
          <w:ilvl w:val="1"/>
          <w:numId w:val="1"/>
        </w:numPr>
      </w:pPr>
      <w:r>
        <w:t xml:space="preserve">Создать </w:t>
      </w:r>
      <w:r w:rsidR="00E576C0">
        <w:t>справочник,</w:t>
      </w:r>
      <w:r>
        <w:t xml:space="preserve"> описывающий схему движения документов при проведении, а именно </w:t>
      </w:r>
    </w:p>
    <w:p w:rsidR="00A5651D" w:rsidRDefault="00A5651D" w:rsidP="00A5651D">
      <w:pPr>
        <w:pStyle w:val="a3"/>
        <w:numPr>
          <w:ilvl w:val="2"/>
          <w:numId w:val="1"/>
        </w:numPr>
      </w:pPr>
      <w:r>
        <w:t>Условие, при котором начинает работать эта с</w:t>
      </w:r>
      <w:r w:rsidR="00244746">
        <w:t xml:space="preserve">хема, которое должно </w:t>
      </w:r>
      <w:proofErr w:type="spellStart"/>
      <w:r w:rsidR="00244746">
        <w:t>должно</w:t>
      </w:r>
      <w:proofErr w:type="spellEnd"/>
      <w:r w:rsidR="00244746">
        <w:t xml:space="preserve"> выполняться при проведении документа (</w:t>
      </w:r>
      <w:proofErr w:type="spellStart"/>
      <w:r w:rsidR="00244746">
        <w:t>напрмер</w:t>
      </w:r>
      <w:proofErr w:type="spellEnd"/>
      <w:r w:rsidR="00244746">
        <w:t xml:space="preserve">, при проведении реализации от Рокада на Метро должны формироваться дополнительные </w:t>
      </w:r>
      <w:proofErr w:type="spellStart"/>
      <w:r w:rsidR="00244746">
        <w:t>документв</w:t>
      </w:r>
      <w:proofErr w:type="spellEnd"/>
      <w:r w:rsidR="00244746">
        <w:t>), а именно</w:t>
      </w:r>
    </w:p>
    <w:p w:rsidR="00244746" w:rsidRDefault="00244746" w:rsidP="00244746">
      <w:pPr>
        <w:pStyle w:val="a3"/>
        <w:numPr>
          <w:ilvl w:val="3"/>
          <w:numId w:val="1"/>
        </w:numPr>
      </w:pPr>
      <w:proofErr w:type="gramStart"/>
      <w:r>
        <w:t>Вид документа</w:t>
      </w:r>
      <w:proofErr w:type="gramEnd"/>
      <w:r>
        <w:t xml:space="preserve"> при проведении которого должны формироваться документы по схеме</w:t>
      </w:r>
    </w:p>
    <w:p w:rsidR="00244746" w:rsidRDefault="00244746" w:rsidP="00244746">
      <w:pPr>
        <w:pStyle w:val="a3"/>
        <w:numPr>
          <w:ilvl w:val="3"/>
          <w:numId w:val="1"/>
        </w:numPr>
      </w:pPr>
      <w:r>
        <w:t>По какой организации должны формироваться документы</w:t>
      </w:r>
    </w:p>
    <w:p w:rsidR="00244746" w:rsidRDefault="00244746" w:rsidP="00244746">
      <w:pPr>
        <w:pStyle w:val="a3"/>
        <w:numPr>
          <w:ilvl w:val="3"/>
          <w:numId w:val="1"/>
        </w:numPr>
      </w:pPr>
      <w:r>
        <w:t>При каком контрагенте в документе выполнять операции по схеме</w:t>
      </w:r>
    </w:p>
    <w:p w:rsidR="00244746" w:rsidRDefault="00673D3E" w:rsidP="00244746">
      <w:pPr>
        <w:pStyle w:val="a3"/>
        <w:numPr>
          <w:ilvl w:val="2"/>
          <w:numId w:val="1"/>
        </w:numPr>
      </w:pPr>
      <w:r>
        <w:t>В табличной части справочника описать какие движения выполнять, а именно</w:t>
      </w:r>
    </w:p>
    <w:p w:rsidR="00673D3E" w:rsidRDefault="00673D3E" w:rsidP="00673D3E">
      <w:pPr>
        <w:pStyle w:val="a3"/>
        <w:numPr>
          <w:ilvl w:val="3"/>
          <w:numId w:val="1"/>
        </w:numPr>
      </w:pPr>
      <w:r>
        <w:t>Какой вид документов формировать (поступление, реализация, перемещение)</w:t>
      </w:r>
    </w:p>
    <w:p w:rsidR="00673D3E" w:rsidRDefault="00673D3E" w:rsidP="00673D3E">
      <w:pPr>
        <w:pStyle w:val="a3"/>
        <w:numPr>
          <w:ilvl w:val="3"/>
          <w:numId w:val="1"/>
        </w:numPr>
      </w:pPr>
      <w:r>
        <w:t xml:space="preserve">Для документов «Поступление товаров услуг» </w:t>
      </w:r>
      <w:r w:rsidR="00511081">
        <w:t xml:space="preserve">и «Реализация товаров и </w:t>
      </w:r>
      <w:proofErr w:type="spellStart"/>
      <w:proofErr w:type="gramStart"/>
      <w:r w:rsidR="00511081">
        <w:t>услуг»</w:t>
      </w:r>
      <w:r>
        <w:t>необходимо</w:t>
      </w:r>
      <w:proofErr w:type="spellEnd"/>
      <w:proofErr w:type="gramEnd"/>
      <w:r>
        <w:t xml:space="preserve"> указывать:</w:t>
      </w:r>
    </w:p>
    <w:p w:rsidR="00511081" w:rsidRDefault="00511081" w:rsidP="00673D3E">
      <w:pPr>
        <w:pStyle w:val="a3"/>
        <w:numPr>
          <w:ilvl w:val="4"/>
          <w:numId w:val="1"/>
        </w:numPr>
      </w:pPr>
      <w:r>
        <w:t xml:space="preserve">Какой сдвиг по датам ля формирования документов с точностью до </w:t>
      </w:r>
    </w:p>
    <w:p w:rsidR="00673D3E" w:rsidRDefault="00673D3E" w:rsidP="00673D3E">
      <w:pPr>
        <w:pStyle w:val="a3"/>
        <w:numPr>
          <w:ilvl w:val="4"/>
          <w:numId w:val="1"/>
        </w:numPr>
      </w:pPr>
      <w:r>
        <w:t>В какой табличной части товары и</w:t>
      </w:r>
      <w:r w:rsidRPr="00673D3E">
        <w:t>/</w:t>
      </w:r>
      <w:r>
        <w:t>или услуги</w:t>
      </w:r>
    </w:p>
    <w:p w:rsidR="00673D3E" w:rsidRDefault="00673D3E" w:rsidP="00673D3E">
      <w:pPr>
        <w:pStyle w:val="a3"/>
        <w:numPr>
          <w:ilvl w:val="4"/>
          <w:numId w:val="1"/>
        </w:numPr>
      </w:pPr>
      <w:r>
        <w:t>Организация</w:t>
      </w:r>
      <w:r w:rsidR="00511081">
        <w:t>, склад</w:t>
      </w:r>
    </w:p>
    <w:p w:rsidR="00673D3E" w:rsidRDefault="00673D3E" w:rsidP="00673D3E">
      <w:pPr>
        <w:pStyle w:val="a3"/>
        <w:numPr>
          <w:ilvl w:val="4"/>
          <w:numId w:val="1"/>
        </w:numPr>
      </w:pPr>
      <w:r>
        <w:t>Контрагент, договор контрагента (только на покупку по указанной организации).</w:t>
      </w:r>
    </w:p>
    <w:p w:rsidR="00673D3E" w:rsidRDefault="00673D3E" w:rsidP="00673D3E">
      <w:pPr>
        <w:pStyle w:val="a3"/>
        <w:numPr>
          <w:ilvl w:val="4"/>
          <w:numId w:val="1"/>
        </w:numPr>
      </w:pPr>
      <w:r>
        <w:lastRenderedPageBreak/>
        <w:t>Какой процент различия исходной суммы и суммы в документе (что бы можно было при Поступлении на Композит</w:t>
      </w:r>
      <w:r w:rsidR="00AA2D8B">
        <w:t xml:space="preserve"> указать наценку</w:t>
      </w:r>
      <w:r>
        <w:t>)</w:t>
      </w:r>
    </w:p>
    <w:p w:rsidR="00511081" w:rsidRDefault="00511081" w:rsidP="00673D3E">
      <w:pPr>
        <w:pStyle w:val="a3"/>
        <w:numPr>
          <w:ilvl w:val="4"/>
          <w:numId w:val="1"/>
        </w:numPr>
      </w:pPr>
      <w:r>
        <w:t>Признак формировать-ли счет-фактуру полученную и из какой строки схемы брать номер счета-фактуры выданной</w:t>
      </w:r>
    </w:p>
    <w:p w:rsidR="00511081" w:rsidRDefault="00511081" w:rsidP="00511081">
      <w:pPr>
        <w:pStyle w:val="a3"/>
        <w:numPr>
          <w:ilvl w:val="4"/>
          <w:numId w:val="1"/>
        </w:numPr>
      </w:pPr>
      <w:r>
        <w:t xml:space="preserve">В каких видах учета отражать </w:t>
      </w:r>
      <w:proofErr w:type="gramStart"/>
      <w:r>
        <w:t>УУ,БУ</w:t>
      </w:r>
      <w:proofErr w:type="gramEnd"/>
      <w:r>
        <w:t>,НУ</w:t>
      </w:r>
    </w:p>
    <w:p w:rsidR="00511081" w:rsidRDefault="00511081" w:rsidP="00511081">
      <w:pPr>
        <w:pStyle w:val="a3"/>
        <w:numPr>
          <w:ilvl w:val="4"/>
          <w:numId w:val="1"/>
        </w:numPr>
      </w:pPr>
      <w:r>
        <w:t>Указать счета расчетов с «Контрагентами»</w:t>
      </w:r>
    </w:p>
    <w:p w:rsidR="00511081" w:rsidRDefault="00511081" w:rsidP="00673D3E">
      <w:pPr>
        <w:pStyle w:val="a3"/>
        <w:numPr>
          <w:ilvl w:val="4"/>
          <w:numId w:val="1"/>
        </w:numPr>
      </w:pPr>
      <w:r>
        <w:t xml:space="preserve">Для документов «Поступление товаров и услуг» указать какие счета субконто указать в затратах, счета учета товаров в ну и </w:t>
      </w:r>
      <w:proofErr w:type="spellStart"/>
      <w:proofErr w:type="gramStart"/>
      <w:r>
        <w:t>бу</w:t>
      </w:r>
      <w:proofErr w:type="spellEnd"/>
      <w:r>
        <w:t xml:space="preserve">  и</w:t>
      </w:r>
      <w:proofErr w:type="gramEnd"/>
      <w:r>
        <w:t xml:space="preserve"> счет учета НДС</w:t>
      </w:r>
    </w:p>
    <w:p w:rsidR="00511081" w:rsidRDefault="00511081" w:rsidP="00673D3E">
      <w:pPr>
        <w:pStyle w:val="a3"/>
        <w:numPr>
          <w:ilvl w:val="4"/>
          <w:numId w:val="1"/>
        </w:numPr>
      </w:pPr>
      <w:r>
        <w:t>Для реализации указать счета выручки, себестоимости и учета НДС</w:t>
      </w:r>
    </w:p>
    <w:p w:rsidR="00511081" w:rsidRDefault="00511081" w:rsidP="00511081">
      <w:pPr>
        <w:pStyle w:val="a3"/>
        <w:numPr>
          <w:ilvl w:val="3"/>
          <w:numId w:val="1"/>
        </w:numPr>
      </w:pPr>
      <w:r>
        <w:t>Для документов «Перемещение товаров» необходимо указать</w:t>
      </w:r>
    </w:p>
    <w:p w:rsidR="00511081" w:rsidRDefault="00511081" w:rsidP="00511081">
      <w:pPr>
        <w:pStyle w:val="a3"/>
        <w:numPr>
          <w:ilvl w:val="4"/>
          <w:numId w:val="1"/>
        </w:numPr>
      </w:pPr>
      <w:r>
        <w:t>Склад отправитель</w:t>
      </w:r>
    </w:p>
    <w:p w:rsidR="00511081" w:rsidRDefault="00511081" w:rsidP="00511081">
      <w:pPr>
        <w:pStyle w:val="a3"/>
        <w:numPr>
          <w:ilvl w:val="4"/>
          <w:numId w:val="1"/>
        </w:numPr>
      </w:pPr>
      <w:r>
        <w:t>Склад получатель</w:t>
      </w:r>
    </w:p>
    <w:p w:rsidR="00511081" w:rsidRDefault="00511081" w:rsidP="00511081">
      <w:pPr>
        <w:pStyle w:val="a3"/>
        <w:numPr>
          <w:ilvl w:val="4"/>
          <w:numId w:val="1"/>
        </w:numPr>
      </w:pPr>
      <w:r>
        <w:t>Организацию</w:t>
      </w:r>
    </w:p>
    <w:p w:rsidR="00511081" w:rsidRDefault="00511081" w:rsidP="00511081">
      <w:pPr>
        <w:pStyle w:val="a3"/>
        <w:numPr>
          <w:ilvl w:val="4"/>
          <w:numId w:val="1"/>
        </w:numPr>
      </w:pPr>
      <w:proofErr w:type="spellStart"/>
      <w:r>
        <w:t>Свиг</w:t>
      </w:r>
      <w:proofErr w:type="spellEnd"/>
      <w:r>
        <w:t xml:space="preserve"> по датам</w:t>
      </w:r>
    </w:p>
    <w:p w:rsidR="00511081" w:rsidRDefault="00511081" w:rsidP="00511081">
      <w:pPr>
        <w:pStyle w:val="a3"/>
        <w:numPr>
          <w:ilvl w:val="4"/>
          <w:numId w:val="1"/>
        </w:numPr>
      </w:pPr>
      <w:r>
        <w:t xml:space="preserve">В каких видах учета отражать </w:t>
      </w:r>
      <w:proofErr w:type="gramStart"/>
      <w:r>
        <w:t>УУ,БУ</w:t>
      </w:r>
      <w:proofErr w:type="gramEnd"/>
      <w:r>
        <w:t>,НУ</w:t>
      </w:r>
    </w:p>
    <w:p w:rsidR="00511081" w:rsidRDefault="00511081" w:rsidP="00511081">
      <w:pPr>
        <w:pStyle w:val="a3"/>
        <w:numPr>
          <w:ilvl w:val="4"/>
          <w:numId w:val="1"/>
        </w:numPr>
      </w:pPr>
      <w:r>
        <w:t>Казать счета отгрузки и счета поступления товаров при перемещении</w:t>
      </w:r>
    </w:p>
    <w:p w:rsidR="0012460B" w:rsidRDefault="0012460B" w:rsidP="003216CB">
      <w:pPr>
        <w:pStyle w:val="a3"/>
        <w:numPr>
          <w:ilvl w:val="0"/>
          <w:numId w:val="1"/>
        </w:numPr>
      </w:pPr>
      <w:r w:rsidRPr="00E576C0">
        <w:rPr>
          <w:b/>
        </w:rPr>
        <w:t xml:space="preserve">Отчеты по </w:t>
      </w:r>
      <w:r w:rsidR="002D117C">
        <w:rPr>
          <w:b/>
        </w:rPr>
        <w:t xml:space="preserve">ключам </w:t>
      </w:r>
      <w:r w:rsidRPr="00E576C0">
        <w:rPr>
          <w:b/>
        </w:rPr>
        <w:t>аналитик</w:t>
      </w:r>
      <w:r w:rsidR="002D117C">
        <w:rPr>
          <w:b/>
        </w:rPr>
        <w:t>и</w:t>
      </w:r>
      <w:r w:rsidRPr="00E576C0">
        <w:rPr>
          <w:b/>
        </w:rPr>
        <w:t>, выгрузить во внешние</w:t>
      </w:r>
      <w:r>
        <w:t xml:space="preserve"> – сделано</w:t>
      </w:r>
    </w:p>
    <w:p w:rsidR="0012460B" w:rsidRDefault="0012460B" w:rsidP="003216CB">
      <w:pPr>
        <w:pStyle w:val="a3"/>
        <w:numPr>
          <w:ilvl w:val="0"/>
          <w:numId w:val="1"/>
        </w:numPr>
      </w:pPr>
      <w:r w:rsidRPr="003F7956">
        <w:rPr>
          <w:b/>
        </w:rPr>
        <w:t xml:space="preserve">Настроить что бы заработная плата (сек. рабочих) попадала в управленческий учет, зарплата, формируемая ведомостью </w:t>
      </w:r>
      <w:proofErr w:type="gramStart"/>
      <w:r w:rsidRPr="003F7956">
        <w:rPr>
          <w:b/>
        </w:rPr>
        <w:t>должна</w:t>
      </w:r>
      <w:proofErr w:type="gramEnd"/>
      <w:r w:rsidRPr="003F7956">
        <w:rPr>
          <w:b/>
        </w:rPr>
        <w:t xml:space="preserve"> </w:t>
      </w:r>
      <w:r w:rsidR="002D117C" w:rsidRPr="003F7956">
        <w:rPr>
          <w:b/>
        </w:rPr>
        <w:t>попадет</w:t>
      </w:r>
      <w:r w:rsidRPr="003F7956">
        <w:rPr>
          <w:b/>
        </w:rPr>
        <w:t xml:space="preserve"> в регистр «Учет затрат»</w:t>
      </w:r>
      <w:r>
        <w:t xml:space="preserve"> - </w:t>
      </w:r>
      <w:r w:rsidRPr="003F7956">
        <w:t xml:space="preserve">задача поставлена </w:t>
      </w:r>
      <w:proofErr w:type="spellStart"/>
      <w:r w:rsidRPr="003F7956">
        <w:t>Акценину</w:t>
      </w:r>
      <w:proofErr w:type="spellEnd"/>
    </w:p>
    <w:p w:rsidR="0012460B" w:rsidRDefault="00C911E3" w:rsidP="003216CB">
      <w:pPr>
        <w:pStyle w:val="a3"/>
        <w:numPr>
          <w:ilvl w:val="0"/>
          <w:numId w:val="1"/>
        </w:numPr>
      </w:pPr>
      <w:r w:rsidRPr="00E576C0">
        <w:rPr>
          <w:b/>
        </w:rPr>
        <w:t xml:space="preserve">Форма 1 и 2 по упр. </w:t>
      </w:r>
      <w:proofErr w:type="gramStart"/>
      <w:r w:rsidRPr="00E576C0">
        <w:rPr>
          <w:b/>
        </w:rPr>
        <w:t xml:space="preserve">Учет  </w:t>
      </w:r>
      <w:r>
        <w:rPr>
          <w:b/>
        </w:rPr>
        <w:t>-</w:t>
      </w:r>
      <w:proofErr w:type="gramEnd"/>
      <w:r>
        <w:rPr>
          <w:b/>
        </w:rPr>
        <w:t xml:space="preserve"> </w:t>
      </w:r>
      <w:r w:rsidRPr="00E576C0">
        <w:t xml:space="preserve">описание формы 1 </w:t>
      </w:r>
      <w:r>
        <w:t xml:space="preserve">передано </w:t>
      </w:r>
      <w:proofErr w:type="spellStart"/>
      <w:r>
        <w:t>Акценину</w:t>
      </w:r>
      <w:proofErr w:type="spellEnd"/>
      <w:r>
        <w:t xml:space="preserve">, он ждет подтверждения от П.Н., описание формы 2 будет сделана </w:t>
      </w:r>
    </w:p>
    <w:p w:rsidR="00C911E3" w:rsidRPr="00417A49" w:rsidRDefault="00C911E3" w:rsidP="003216CB">
      <w:pPr>
        <w:pStyle w:val="a3"/>
        <w:numPr>
          <w:ilvl w:val="0"/>
          <w:numId w:val="1"/>
        </w:numPr>
        <w:rPr>
          <w:b/>
          <w:i/>
        </w:rPr>
      </w:pPr>
      <w:r w:rsidRPr="00417A49">
        <w:rPr>
          <w:b/>
          <w:i/>
        </w:rPr>
        <w:t>Отчет по бюджету в 2 колонки отдельно приход и отдельно расход</w:t>
      </w:r>
      <w:r w:rsidR="002D117C" w:rsidRPr="00417A49">
        <w:rPr>
          <w:b/>
          <w:i/>
        </w:rPr>
        <w:t xml:space="preserve"> – </w:t>
      </w:r>
      <w:r w:rsidR="00417A49" w:rsidRPr="00417A49">
        <w:rPr>
          <w:b/>
          <w:i/>
        </w:rPr>
        <w:t>22.05</w:t>
      </w:r>
    </w:p>
    <w:p w:rsidR="003216CB" w:rsidRDefault="003216CB" w:rsidP="003216CB">
      <w:pPr>
        <w:pStyle w:val="a3"/>
        <w:numPr>
          <w:ilvl w:val="0"/>
          <w:numId w:val="1"/>
        </w:numPr>
      </w:pPr>
      <w:r>
        <w:t xml:space="preserve">При покупке у себя, проверить, что бы не было скачков цен, как это можно </w:t>
      </w:r>
      <w:r w:rsidR="00E576C0">
        <w:t>контролировать?</w:t>
      </w:r>
      <w:r w:rsidR="0012460B">
        <w:t xml:space="preserve"> – </w:t>
      </w:r>
    </w:p>
    <w:p w:rsidR="003216CB" w:rsidRDefault="003216CB" w:rsidP="003216CB">
      <w:pPr>
        <w:pStyle w:val="a3"/>
        <w:numPr>
          <w:ilvl w:val="0"/>
          <w:numId w:val="1"/>
        </w:numPr>
      </w:pPr>
      <w:r>
        <w:t xml:space="preserve">Настроить закрытие упр. Учета – </w:t>
      </w:r>
      <w:proofErr w:type="spellStart"/>
      <w:r>
        <w:t>общехозы</w:t>
      </w:r>
      <w:proofErr w:type="spellEnd"/>
      <w:r>
        <w:t>, общепроизводственные, прочие не распределять. Брак производства распределять по продукции</w:t>
      </w:r>
    </w:p>
    <w:p w:rsidR="003216CB" w:rsidRPr="00417A49" w:rsidRDefault="003216CB" w:rsidP="003216CB">
      <w:pPr>
        <w:pStyle w:val="a3"/>
        <w:numPr>
          <w:ilvl w:val="0"/>
          <w:numId w:val="1"/>
        </w:numPr>
        <w:rPr>
          <w:b/>
          <w:i/>
        </w:rPr>
      </w:pPr>
      <w:bookmarkStart w:id="0" w:name="OLE_LINK1"/>
      <w:bookmarkStart w:id="1" w:name="OLE_LINK2"/>
      <w:r w:rsidRPr="00417A49">
        <w:rPr>
          <w:b/>
          <w:i/>
        </w:rPr>
        <w:t>Отчет план-факторный анализ продаж по типу цен</w:t>
      </w:r>
      <w:bookmarkEnd w:id="0"/>
      <w:bookmarkEnd w:id="1"/>
      <w:r w:rsidR="00417A49" w:rsidRPr="00417A49">
        <w:rPr>
          <w:b/>
          <w:i/>
        </w:rPr>
        <w:t xml:space="preserve"> – 23.05</w:t>
      </w:r>
    </w:p>
    <w:p w:rsidR="003216CB" w:rsidRDefault="003216CB" w:rsidP="003216CB">
      <w:pPr>
        <w:pStyle w:val="a3"/>
        <w:numPr>
          <w:ilvl w:val="0"/>
          <w:numId w:val="1"/>
        </w:numPr>
      </w:pPr>
      <w:r w:rsidRPr="006A0A52">
        <w:rPr>
          <w:b/>
          <w:i/>
        </w:rPr>
        <w:t>Отчет по про</w:t>
      </w:r>
      <w:r w:rsidR="006A0A52" w:rsidRPr="006A0A52">
        <w:rPr>
          <w:b/>
          <w:i/>
        </w:rPr>
        <w:t>дажам по плановой себестои</w:t>
      </w:r>
      <w:bookmarkStart w:id="2" w:name="_GoBack"/>
      <w:bookmarkEnd w:id="2"/>
      <w:r w:rsidR="006A0A52" w:rsidRPr="006A0A52">
        <w:rPr>
          <w:b/>
          <w:i/>
        </w:rPr>
        <w:t xml:space="preserve">мости </w:t>
      </w:r>
      <w:r w:rsidR="006A0A52">
        <w:t>– 28.05</w:t>
      </w:r>
    </w:p>
    <w:p w:rsidR="003216CB" w:rsidRDefault="003216CB" w:rsidP="003216CB">
      <w:pPr>
        <w:pStyle w:val="a3"/>
        <w:numPr>
          <w:ilvl w:val="0"/>
          <w:numId w:val="1"/>
        </w:numPr>
      </w:pPr>
      <w:r>
        <w:t xml:space="preserve">Отчет по плановой прибыли по </w:t>
      </w:r>
      <w:proofErr w:type="spellStart"/>
      <w:r>
        <w:t>бу</w:t>
      </w:r>
      <w:proofErr w:type="spellEnd"/>
      <w:r>
        <w:t>. Доделать</w:t>
      </w:r>
    </w:p>
    <w:p w:rsidR="003216CB" w:rsidRDefault="003216CB" w:rsidP="003216CB">
      <w:pPr>
        <w:pStyle w:val="a3"/>
        <w:numPr>
          <w:ilvl w:val="0"/>
          <w:numId w:val="1"/>
        </w:numPr>
      </w:pPr>
      <w:r>
        <w:t>БДР – сформировать из статей затрат</w:t>
      </w:r>
    </w:p>
    <w:p w:rsidR="0012460B" w:rsidRDefault="0012460B" w:rsidP="003216CB">
      <w:pPr>
        <w:pStyle w:val="a3"/>
        <w:numPr>
          <w:ilvl w:val="0"/>
          <w:numId w:val="1"/>
        </w:numPr>
      </w:pPr>
      <w:r>
        <w:t>Калькуляция себестоимости расширенная аналитика, раскрытие до детали</w:t>
      </w:r>
    </w:p>
    <w:sectPr w:rsidR="001246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E7437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44D"/>
    <w:rsid w:val="000200D3"/>
    <w:rsid w:val="00046252"/>
    <w:rsid w:val="0009492B"/>
    <w:rsid w:val="000F144D"/>
    <w:rsid w:val="000F3C7F"/>
    <w:rsid w:val="0012460B"/>
    <w:rsid w:val="00145802"/>
    <w:rsid w:val="00162A42"/>
    <w:rsid w:val="00175924"/>
    <w:rsid w:val="001E5E90"/>
    <w:rsid w:val="00200003"/>
    <w:rsid w:val="00235BF5"/>
    <w:rsid w:val="00244746"/>
    <w:rsid w:val="0029686A"/>
    <w:rsid w:val="002D117C"/>
    <w:rsid w:val="003216CB"/>
    <w:rsid w:val="00333340"/>
    <w:rsid w:val="00373D30"/>
    <w:rsid w:val="003A55D4"/>
    <w:rsid w:val="003D1FF7"/>
    <w:rsid w:val="003F45A1"/>
    <w:rsid w:val="003F7956"/>
    <w:rsid w:val="00417A49"/>
    <w:rsid w:val="00420CA3"/>
    <w:rsid w:val="00434CE8"/>
    <w:rsid w:val="00437003"/>
    <w:rsid w:val="00450DEC"/>
    <w:rsid w:val="004C384D"/>
    <w:rsid w:val="005046F5"/>
    <w:rsid w:val="00511081"/>
    <w:rsid w:val="005C7D99"/>
    <w:rsid w:val="005D6665"/>
    <w:rsid w:val="005F23D8"/>
    <w:rsid w:val="006019CA"/>
    <w:rsid w:val="00636E0C"/>
    <w:rsid w:val="00673D3E"/>
    <w:rsid w:val="00675924"/>
    <w:rsid w:val="006A0A52"/>
    <w:rsid w:val="006E4F7E"/>
    <w:rsid w:val="006F22AC"/>
    <w:rsid w:val="007054B1"/>
    <w:rsid w:val="00714990"/>
    <w:rsid w:val="00740DC8"/>
    <w:rsid w:val="0074606B"/>
    <w:rsid w:val="00804738"/>
    <w:rsid w:val="00814D23"/>
    <w:rsid w:val="0085292B"/>
    <w:rsid w:val="00874DFE"/>
    <w:rsid w:val="0088389A"/>
    <w:rsid w:val="008C4245"/>
    <w:rsid w:val="008D44D9"/>
    <w:rsid w:val="00950E80"/>
    <w:rsid w:val="009B0A69"/>
    <w:rsid w:val="00A5651D"/>
    <w:rsid w:val="00A608D2"/>
    <w:rsid w:val="00AA2D8B"/>
    <w:rsid w:val="00B1456B"/>
    <w:rsid w:val="00B46E11"/>
    <w:rsid w:val="00B5546B"/>
    <w:rsid w:val="00B8372E"/>
    <w:rsid w:val="00B87EA6"/>
    <w:rsid w:val="00BF4127"/>
    <w:rsid w:val="00C11D91"/>
    <w:rsid w:val="00C14DBF"/>
    <w:rsid w:val="00C256E2"/>
    <w:rsid w:val="00C63665"/>
    <w:rsid w:val="00C911E3"/>
    <w:rsid w:val="00CC57E9"/>
    <w:rsid w:val="00CE342E"/>
    <w:rsid w:val="00D06D3F"/>
    <w:rsid w:val="00D41BB2"/>
    <w:rsid w:val="00D67112"/>
    <w:rsid w:val="00D74D40"/>
    <w:rsid w:val="00D85133"/>
    <w:rsid w:val="00DA53EE"/>
    <w:rsid w:val="00DB6EEC"/>
    <w:rsid w:val="00DE0792"/>
    <w:rsid w:val="00E41EEB"/>
    <w:rsid w:val="00E576C0"/>
    <w:rsid w:val="00F00E11"/>
    <w:rsid w:val="00F244FA"/>
    <w:rsid w:val="00F41094"/>
    <w:rsid w:val="00F94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A18FD9-9A07-41D9-BE26-C2F8B131D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16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1</Pages>
  <Words>694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Соколов</dc:creator>
  <cp:keywords/>
  <dc:description/>
  <cp:lastModifiedBy>Александр Соколов</cp:lastModifiedBy>
  <cp:revision>28</cp:revision>
  <dcterms:created xsi:type="dcterms:W3CDTF">2017-05-18T07:58:00Z</dcterms:created>
  <dcterms:modified xsi:type="dcterms:W3CDTF">2017-05-31T20:49:00Z</dcterms:modified>
</cp:coreProperties>
</file>