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footnotes.xml" ContentType="application/vnd.openxmlformats-officedocument.wordprocessingml.footnotes+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Calibri"/>
          <w:color w:val="000000"/>
        </w:rPr>
      </w:pPr>
      <w:r>
        <w:rPr>
          <w:rFonts w:cs="Calibri" w:ascii="Times New Roman" w:hAnsi="Times New Roman"/>
          <w:color w:val="000000"/>
        </w:rPr>
        <mc:AlternateContent>
          <mc:Choice Requires="wpg">
            <w:drawing>
              <wp:anchor behindDoc="0" distT="0" distB="0" distL="0" distR="0" simplePos="0" locked="0" layoutInCell="0" allowOverlap="1" relativeHeight="10" wp14:anchorId="071FA30A">
                <wp:simplePos x="0" y="0"/>
                <wp:positionH relativeFrom="page">
                  <wp:posOffset>438150</wp:posOffset>
                </wp:positionH>
                <wp:positionV relativeFrom="margin">
                  <wp:posOffset>-1208405</wp:posOffset>
                </wp:positionV>
                <wp:extent cx="228600" cy="9144000"/>
                <wp:effectExtent l="0" t="0" r="0" b="0"/>
                <wp:wrapNone/>
                <wp:docPr id="1" name="Group 24"/>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angle 3"/>
                        <wps:cNvSpPr/>
                        <wps:spPr>
                          <a:xfrm>
                            <a:off x="0" y="0"/>
                            <a:ext cx="228600" cy="8782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wps:wsp>
                        <wps:cNvPr id="3" name="Rectangle 4"/>
                        <wps:cNvSpPr/>
                        <wps:spPr>
                          <a:xfrm>
                            <a:off x="0" y="8921160"/>
                            <a:ext cx="228600" cy="2228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24" style="position:absolute;margin-left:34.5pt;margin-top:-95.15pt;width:18pt;height:720pt" coordorigin="690,-1903" coordsize="360,14400">
                <v:rect id="shape_0" ID="Rectangle 3" path="m0,0l-2147483645,0l-2147483645,-2147483646l0,-2147483646xe" fillcolor="#0369a3" stroked="f" o:allowincell="f" style="position:absolute;left:690;top:-1903;width:359;height:13829;mso-wrap-style:none;v-text-anchor:middle;mso-position-horizontal-relative:page;mso-position-vertical-relative:margin">
                  <v:fill o:detectmouseclick="t" type="solid" color2="#fc965c"/>
                  <v:stroke color="#3465a4" weight="6480" joinstyle="miter" endcap="flat"/>
                  <w10:wrap type="none"/>
                </v:rect>
                <v:rect id="shape_0" ID="Rectangle 4" path="m0,0l-2147483645,0l-2147483645,-2147483646l0,-2147483646xe" fillcolor="#18a303" stroked="f" o:allowincell="f" style="position:absolute;left:690;top:12146;width:359;height:350;mso-wrap-style:none;v-text-anchor:middle;mso-position-horizontal-relative:page;mso-position-vertical-relative:margin">
                  <v:fill o:detectmouseclick="t" type="solid" color2="#e75cfc"/>
                  <v:stroke color="#3465a4" weight="6480" joinstyle="miter" endcap="flat"/>
                  <w10:wrap type="none"/>
                </v:rect>
              </v:group>
            </w:pict>
          </mc:Fallback>
        </mc:AlternateContent>
        <w:drawing>
          <wp:anchor behindDoc="0" distT="0" distB="0" distL="114300" distR="114300" simplePos="0" locked="0" layoutInCell="0" allowOverlap="1" relativeHeight="11">
            <wp:simplePos x="0" y="0"/>
            <wp:positionH relativeFrom="margin">
              <wp:posOffset>4174490</wp:posOffset>
            </wp:positionH>
            <wp:positionV relativeFrom="margin">
              <wp:posOffset>-276225</wp:posOffset>
            </wp:positionV>
            <wp:extent cx="2206625" cy="762000"/>
            <wp:effectExtent l="0" t="0" r="0" b="0"/>
            <wp:wrapSquare wrapText="bothSides"/>
            <wp:docPr id="4" name="Picture 1" descr="A logo for college computing&#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logo for college computing&#10;&#10;Description automatically generated" title=""/>
                    <pic:cNvPicPr>
                      <a:picLocks noChangeAspect="1" noChangeArrowheads="1"/>
                    </pic:cNvPicPr>
                  </pic:nvPicPr>
                  <pic:blipFill>
                    <a:blip r:embed="rId2"/>
                    <a:stretch>
                      <a:fillRect/>
                    </a:stretch>
                  </pic:blipFill>
                  <pic:spPr bwMode="auto">
                    <a:xfrm>
                      <a:off x="0" y="0"/>
                      <a:ext cx="2206625" cy="762000"/>
                    </a:xfrm>
                    <a:prstGeom prst="rect">
                      <a:avLst/>
                    </a:prstGeom>
                  </pic:spPr>
                </pic:pic>
              </a:graphicData>
            </a:graphic>
          </wp:anchor>
        </w:drawing>
      </w:r>
    </w:p>
    <w:p>
      <w:pPr>
        <w:pStyle w:val="Normal"/>
        <w:rPr>
          <w:rFonts w:ascii="Times New Roman" w:hAnsi="Times New Roman" w:cs="Calibri"/>
          <w:color w:val="000000"/>
        </w:rPr>
      </w:pPr>
      <w:r>
        <w:rPr>
          <w:rFonts w:cs="Calibri" w:ascii="Times New Roman" w:hAnsi="Times New Roman"/>
          <w:color w:val="000000"/>
        </w:rPr>
      </w:r>
    </w:p>
    <w:p>
      <w:pPr>
        <w:pStyle w:val="Normal"/>
        <w:rPr>
          <w:rFonts w:ascii="Times New Roman" w:hAnsi="Times New Roman"/>
        </w:rPr>
      </w:pPr>
      <w:r>
        <w:rPr>
          <w:rFonts w:ascii="Times New Roman" w:hAnsi="Times New Roman"/>
          <w:b/>
          <w:bCs/>
          <w:color w:val="000000"/>
          <w:sz w:val="36"/>
          <w:szCs w:val="36"/>
        </w:rPr>
        <w:t>Assessment Cover Page</w:t>
      </w:r>
    </w:p>
    <w:p>
      <w:pPr>
        <w:pStyle w:val="BodyText"/>
        <w:pBdr>
          <w:top w:val="single" w:sz="24" w:space="8" w:color="156082" w:themeColor="accent1"/>
          <w:bottom w:val="single" w:sz="24" w:space="8" w:color="156082" w:themeColor="accent1"/>
        </w:pBdr>
        <w:spacing w:lineRule="auto" w:line="480" w:before="0" w:after="0"/>
        <w:rPr/>
      </w:pPr>
      <w:r>
        <w:rPr>
          <w:rStyle w:val="Strong"/>
          <w:rFonts w:ascii="Times New Roman" w:hAnsi="Times New Roman"/>
          <w:b w:val="false"/>
          <w:bCs w:val="false"/>
          <w:i/>
          <w:iCs/>
          <w:color w:val="000000"/>
          <w:sz w:val="30"/>
          <w:szCs w:val="30"/>
        </w:rPr>
        <w:t>Stimulating Ireland’s Innovation Ecosystem: Adapting to a New Geopolitical Era</w:t>
      </w:r>
    </w:p>
    <w:tbl>
      <w:tblPr>
        <w:tblStyle w:val="TableGrid"/>
        <w:tblW w:w="9016"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3255"/>
        <w:gridCol w:w="5760"/>
      </w:tblGrid>
      <w:tr>
        <w:trPr/>
        <w:tc>
          <w:tcPr>
            <w:tcW w:w="3255" w:type="dxa"/>
            <w:tcBorders/>
          </w:tcPr>
          <w:p>
            <w:pPr>
              <w:pStyle w:val="Normal"/>
              <w:widowControl/>
              <w:spacing w:lineRule="auto" w:line="480" w:before="0" w:after="0"/>
              <w:jc w:val="start"/>
              <w:rPr>
                <w:rFonts w:ascii="Times New Roman" w:hAnsi="Times New Roman"/>
              </w:rPr>
            </w:pPr>
            <w:r>
              <w:rPr>
                <w:rFonts w:eastAsia="Aptos" w:cs="" w:ascii="Times New Roman" w:hAnsi="Times New Roman"/>
                <w:i/>
                <w:iCs/>
                <w:color w:val="000000"/>
                <w:kern w:val="2"/>
                <w:sz w:val="32"/>
                <w:szCs w:val="32"/>
                <w:lang w:val="en-IE" w:eastAsia="en-US" w:bidi="ar-SA"/>
              </w:rPr>
              <w:t>Student Full Name</w:t>
            </w:r>
          </w:p>
        </w:tc>
        <w:tc>
          <w:tcPr>
            <w:tcW w:w="5760" w:type="dxa"/>
            <w:tcBorders/>
          </w:tcPr>
          <w:p>
            <w:pPr>
              <w:pStyle w:val="Normal"/>
              <w:widowControl/>
              <w:spacing w:lineRule="auto" w:line="480" w:before="0" w:after="0"/>
              <w:jc w:val="start"/>
              <w:rPr>
                <w:rFonts w:ascii="Times New Roman" w:hAnsi="Times New Roman"/>
              </w:rPr>
            </w:pPr>
            <w:r>
              <w:rPr>
                <w:rFonts w:eastAsia="Aptos" w:cs="" w:ascii="Times New Roman" w:hAnsi="Times New Roman"/>
                <w:color w:val="000000"/>
                <w:kern w:val="2"/>
                <w:sz w:val="32"/>
                <w:szCs w:val="32"/>
                <w:lang w:val="en-IE" w:eastAsia="en-US" w:bidi="ar-SA"/>
              </w:rPr>
              <w:t>Adriana Soledad Yash Menjivar</w:t>
            </w:r>
          </w:p>
        </w:tc>
      </w:tr>
      <w:tr>
        <w:trPr/>
        <w:tc>
          <w:tcPr>
            <w:tcW w:w="3255" w:type="dxa"/>
            <w:tcBorders/>
          </w:tcPr>
          <w:p>
            <w:pPr>
              <w:pStyle w:val="Normal"/>
              <w:widowControl/>
              <w:spacing w:lineRule="auto" w:line="480" w:before="0" w:after="0"/>
              <w:jc w:val="start"/>
              <w:rPr>
                <w:rFonts w:ascii="Times New Roman" w:hAnsi="Times New Roman"/>
              </w:rPr>
            </w:pPr>
            <w:r>
              <w:rPr>
                <w:rFonts w:eastAsia="Aptos" w:cs="" w:ascii="Times New Roman" w:hAnsi="Times New Roman"/>
                <w:i/>
                <w:iCs/>
                <w:color w:val="000000"/>
                <w:kern w:val="2"/>
                <w:sz w:val="32"/>
                <w:szCs w:val="32"/>
                <w:lang w:val="en-IE" w:eastAsia="en-US" w:bidi="ar-SA"/>
              </w:rPr>
              <w:t>Student Number</w:t>
            </w:r>
          </w:p>
        </w:tc>
        <w:tc>
          <w:tcPr>
            <w:tcW w:w="5760" w:type="dxa"/>
            <w:tcBorders/>
          </w:tcPr>
          <w:p>
            <w:pPr>
              <w:pStyle w:val="Normal"/>
              <w:widowControl/>
              <w:spacing w:lineRule="auto" w:line="480" w:before="0" w:after="0"/>
              <w:jc w:val="start"/>
              <w:rPr>
                <w:rFonts w:ascii="Times New Roman" w:hAnsi="Times New Roman"/>
              </w:rPr>
            </w:pPr>
            <w:r>
              <w:rPr>
                <w:rFonts w:eastAsia="Aptos" w:cs="" w:ascii="Times New Roman" w:hAnsi="Times New Roman"/>
                <w:color w:val="000000"/>
                <w:kern w:val="2"/>
                <w:sz w:val="32"/>
                <w:szCs w:val="32"/>
                <w:lang w:val="en-IE" w:eastAsia="en-US" w:bidi="ar-SA"/>
              </w:rPr>
              <w:t>2025141</w:t>
            </w:r>
          </w:p>
        </w:tc>
      </w:tr>
      <w:tr>
        <w:trPr/>
        <w:tc>
          <w:tcPr>
            <w:tcW w:w="3255" w:type="dxa"/>
            <w:tcBorders/>
          </w:tcPr>
          <w:p>
            <w:pPr>
              <w:pStyle w:val="Normal"/>
              <w:widowControl/>
              <w:spacing w:lineRule="auto" w:line="480" w:before="0" w:after="0"/>
              <w:jc w:val="start"/>
              <w:rPr>
                <w:rFonts w:ascii="Times New Roman" w:hAnsi="Times New Roman"/>
              </w:rPr>
            </w:pPr>
            <w:r>
              <w:rPr>
                <w:rFonts w:eastAsia="Aptos" w:cs="" w:ascii="Times New Roman" w:hAnsi="Times New Roman"/>
                <w:i/>
                <w:iCs/>
                <w:color w:val="000000"/>
                <w:kern w:val="2"/>
                <w:sz w:val="32"/>
                <w:szCs w:val="32"/>
                <w:lang w:val="en-IE" w:eastAsia="en-US" w:bidi="ar-SA"/>
              </w:rPr>
              <w:t>Module Title</w:t>
            </w:r>
          </w:p>
        </w:tc>
        <w:tc>
          <w:tcPr>
            <w:tcW w:w="5760" w:type="dxa"/>
            <w:tcBorders/>
          </w:tcPr>
          <w:p>
            <w:pPr>
              <w:pStyle w:val="Normal"/>
              <w:widowControl/>
              <w:spacing w:lineRule="auto" w:line="480" w:before="0" w:after="0"/>
              <w:jc w:val="start"/>
              <w:rPr>
                <w:rFonts w:ascii="Times New Roman" w:hAnsi="Times New Roman"/>
              </w:rPr>
            </w:pPr>
            <w:r>
              <w:rPr>
                <w:rFonts w:eastAsia="Aptos" w:cs="" w:ascii="Times New Roman" w:hAnsi="Times New Roman"/>
                <w:color w:val="000000"/>
                <w:kern w:val="2"/>
                <w:sz w:val="32"/>
                <w:szCs w:val="32"/>
                <w:lang w:val="en-IE" w:eastAsia="en-US" w:bidi="ar-SA"/>
              </w:rPr>
              <w:t>Strategic Thinking</w:t>
            </w:r>
          </w:p>
        </w:tc>
      </w:tr>
      <w:tr>
        <w:trPr/>
        <w:tc>
          <w:tcPr>
            <w:tcW w:w="3255" w:type="dxa"/>
            <w:tcBorders/>
          </w:tcPr>
          <w:p>
            <w:pPr>
              <w:pStyle w:val="Normal"/>
              <w:widowControl/>
              <w:spacing w:lineRule="auto" w:line="480" w:before="0" w:after="0"/>
              <w:jc w:val="start"/>
              <w:rPr>
                <w:rFonts w:ascii="Times New Roman" w:hAnsi="Times New Roman"/>
              </w:rPr>
            </w:pPr>
            <w:r>
              <w:rPr>
                <w:rFonts w:eastAsia="Aptos" w:cs="" w:ascii="Times New Roman" w:hAnsi="Times New Roman"/>
                <w:i/>
                <w:iCs/>
                <w:color w:val="000000"/>
                <w:kern w:val="2"/>
                <w:sz w:val="32"/>
                <w:szCs w:val="32"/>
                <w:lang w:val="en-IE" w:eastAsia="en-US" w:bidi="ar-SA"/>
              </w:rPr>
              <w:t>Assessment Title</w:t>
            </w:r>
          </w:p>
        </w:tc>
        <w:tc>
          <w:tcPr>
            <w:tcW w:w="5760" w:type="dxa"/>
            <w:tcBorders/>
          </w:tcPr>
          <w:p>
            <w:pPr>
              <w:pStyle w:val="Normal"/>
              <w:widowControl/>
              <w:spacing w:lineRule="auto" w:line="480" w:before="0" w:after="0"/>
              <w:jc w:val="start"/>
              <w:rPr>
                <w:rFonts w:ascii="Times New Roman" w:hAnsi="Times New Roman"/>
              </w:rPr>
            </w:pPr>
            <w:r>
              <w:rPr>
                <w:rFonts w:eastAsia="Aptos" w:cs="" w:ascii="Times New Roman" w:hAnsi="Times New Roman"/>
                <w:color w:val="000000"/>
                <w:kern w:val="2"/>
                <w:sz w:val="32"/>
                <w:szCs w:val="32"/>
                <w:lang w:val="en-IE" w:eastAsia="en-US" w:bidi="ar-SA"/>
              </w:rPr>
              <w:t>Project Capstone</w:t>
            </w:r>
          </w:p>
        </w:tc>
      </w:tr>
      <w:tr>
        <w:trPr/>
        <w:tc>
          <w:tcPr>
            <w:tcW w:w="3255" w:type="dxa"/>
            <w:tcBorders/>
          </w:tcPr>
          <w:p>
            <w:pPr>
              <w:pStyle w:val="Normal"/>
              <w:widowControl/>
              <w:spacing w:lineRule="auto" w:line="480" w:before="0" w:after="0"/>
              <w:jc w:val="start"/>
              <w:rPr>
                <w:rFonts w:ascii="Times New Roman" w:hAnsi="Times New Roman"/>
              </w:rPr>
            </w:pPr>
            <w:r>
              <w:rPr>
                <w:rFonts w:eastAsia="Aptos" w:cs="" w:ascii="Times New Roman" w:hAnsi="Times New Roman"/>
                <w:i/>
                <w:iCs/>
                <w:color w:val="000000"/>
                <w:kern w:val="2"/>
                <w:sz w:val="32"/>
                <w:szCs w:val="32"/>
                <w:lang w:val="en-IE" w:eastAsia="en-US" w:bidi="ar-SA"/>
              </w:rPr>
              <w:t>Assessment Due Date</w:t>
            </w:r>
          </w:p>
        </w:tc>
        <w:tc>
          <w:tcPr>
            <w:tcW w:w="5760" w:type="dxa"/>
            <w:tcBorders/>
          </w:tcPr>
          <w:p>
            <w:pPr>
              <w:pStyle w:val="Normal"/>
              <w:widowControl/>
              <w:spacing w:lineRule="auto" w:line="480" w:before="0" w:after="0"/>
              <w:jc w:val="start"/>
              <w:rPr>
                <w:rFonts w:ascii="Times New Roman" w:hAnsi="Times New Roman"/>
              </w:rPr>
            </w:pPr>
            <w:r>
              <w:rPr>
                <w:rFonts w:ascii="Times New Roman" w:hAnsi="Times New Roman"/>
                <w:color w:val="000000"/>
                <w:sz w:val="32"/>
                <w:szCs w:val="32"/>
              </w:rPr>
              <w:t xml:space="preserve">March 30, 2025 </w:t>
            </w:r>
          </w:p>
        </w:tc>
      </w:tr>
      <w:tr>
        <w:trPr/>
        <w:tc>
          <w:tcPr>
            <w:tcW w:w="3255" w:type="dxa"/>
            <w:tcBorders/>
          </w:tcPr>
          <w:p>
            <w:pPr>
              <w:pStyle w:val="Normal"/>
              <w:widowControl/>
              <w:spacing w:lineRule="auto" w:line="480" w:before="0" w:after="0"/>
              <w:jc w:val="start"/>
              <w:rPr>
                <w:rFonts w:ascii="Times New Roman" w:hAnsi="Times New Roman"/>
              </w:rPr>
            </w:pPr>
            <w:r>
              <w:rPr>
                <w:rFonts w:eastAsia="Aptos" w:cs="" w:ascii="Times New Roman" w:hAnsi="Times New Roman"/>
                <w:i/>
                <w:iCs/>
                <w:color w:val="000000"/>
                <w:kern w:val="2"/>
                <w:sz w:val="32"/>
                <w:szCs w:val="32"/>
                <w:lang w:val="en-IE" w:eastAsia="en-US" w:bidi="ar-SA"/>
              </w:rPr>
              <w:t>Date of Submission</w:t>
            </w:r>
          </w:p>
        </w:tc>
        <w:tc>
          <w:tcPr>
            <w:tcW w:w="5760" w:type="dxa"/>
            <w:tcBorders/>
          </w:tcPr>
          <w:p>
            <w:pPr>
              <w:pStyle w:val="Normal"/>
              <w:widowControl/>
              <w:spacing w:lineRule="auto" w:line="480" w:before="0" w:after="0"/>
              <w:jc w:val="start"/>
              <w:rPr>
                <w:rFonts w:ascii="Times New Roman" w:hAnsi="Times New Roman"/>
              </w:rPr>
            </w:pPr>
            <w:r>
              <w:rPr>
                <w:rFonts w:ascii="Times New Roman" w:hAnsi="Times New Roman"/>
                <w:color w:val="000000"/>
                <w:sz w:val="32"/>
                <w:szCs w:val="32"/>
              </w:rPr>
              <w:t xml:space="preserve">March 30, 2025 </w:t>
            </w:r>
          </w:p>
        </w:tc>
      </w:tr>
    </w:tbl>
    <w:p>
      <w:pPr>
        <w:pStyle w:val="Normal"/>
        <w:pBdr>
          <w:top w:val="single" w:sz="24" w:space="8" w:color="156082" w:themeColor="accent1"/>
          <w:bottom w:val="single" w:sz="24" w:space="0" w:color="156082" w:themeColor="accent1"/>
        </w:pBdr>
        <w:spacing w:lineRule="auto" w:line="480" w:before="0" w:after="0"/>
        <w:rPr>
          <w:rFonts w:ascii="Times New Roman" w:hAnsi="Times New Roman"/>
          <w:i/>
          <w:i/>
          <w:iCs/>
          <w:color w:val="000000"/>
          <w:sz w:val="24"/>
        </w:rPr>
      </w:pPr>
      <w:r>
        <w:rPr>
          <w:rFonts w:ascii="Times New Roman" w:hAnsi="Times New Roman"/>
          <w:i/>
          <w:iCs/>
          <w:color w:val="000000"/>
          <w:sz w:val="24"/>
        </w:rPr>
        <mc:AlternateContent>
          <mc:Choice Requires="wps">
            <w:drawing>
              <wp:anchor behindDoc="0" distT="15240" distB="13970" distL="14605" distR="14605" simplePos="0" locked="0" layoutInCell="0" allowOverlap="1" relativeHeight="12" wp14:anchorId="47C01022">
                <wp:simplePos x="0" y="0"/>
                <wp:positionH relativeFrom="margin">
                  <wp:align>left</wp:align>
                </wp:positionH>
                <wp:positionV relativeFrom="paragraph">
                  <wp:posOffset>847725</wp:posOffset>
                </wp:positionV>
                <wp:extent cx="5772150" cy="2847975"/>
                <wp:effectExtent l="14605" t="15240" r="14605" b="13970"/>
                <wp:wrapNone/>
                <wp:docPr id="5" name="Text Box 1"/>
                <a:graphic xmlns:a="http://schemas.openxmlformats.org/drawingml/2006/main">
                  <a:graphicData uri="http://schemas.microsoft.com/office/word/2010/wordprocessingShape">
                    <wps:wsp>
                      <wps:cNvSpPr/>
                      <wps:spPr>
                        <a:xfrm>
                          <a:off x="0" y="0"/>
                          <a:ext cx="5772240" cy="2847960"/>
                        </a:xfrm>
                        <a:prstGeom prst="rect">
                          <a:avLst/>
                        </a:prstGeom>
                        <a:solidFill>
                          <a:schemeClr val="lt1"/>
                        </a:solidFill>
                        <a:ln w="28575">
                          <a:solidFill>
                            <a:srgbClr val="156082"/>
                          </a:solidFill>
                          <a:round/>
                        </a:ln>
                      </wps:spPr>
                      <wps:style>
                        <a:lnRef idx="0"/>
                        <a:fillRef idx="0"/>
                        <a:effectRef idx="0"/>
                        <a:fontRef idx="minor"/>
                      </wps:style>
                      <wps:txbx>
                        <w:txbxContent>
                          <w:p>
                            <w:pPr>
                              <w:pStyle w:val="Contenidodelmarco"/>
                              <w:rPr>
                                <w:rFonts w:cs="Calibri"/>
                                <w:b/>
                                <w:bCs/>
                                <w:color w:themeColor="accent1" w:val="156082"/>
                                <w:sz w:val="32"/>
                                <w:szCs w:val="32"/>
                              </w:rPr>
                            </w:pPr>
                            <w:r>
                              <w:rPr>
                                <w:rFonts w:cs="Calibri"/>
                                <w:b/>
                                <w:bCs/>
                                <w:color w:themeColor="accent1" w:val="156082"/>
                                <w:sz w:val="32"/>
                                <w:szCs w:val="32"/>
                              </w:rPr>
                              <w:t>Declaration</w:t>
                            </w:r>
                          </w:p>
                          <w:p>
                            <w:pPr>
                              <w:pStyle w:val="Contenidodelmarco"/>
                              <w:jc w:val="start"/>
                              <w:rPr/>
                            </w:pPr>
                            <w:r>
                              <w:rPr>
                                <w:rFonts w:cs="Calibri"/>
                                <w:color w:val="000000"/>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pPr>
                              <w:pStyle w:val="Contenidodelmarco"/>
                              <w:jc w:val="start"/>
                              <w:rPr/>
                            </w:pPr>
                            <w:r>
                              <w:rPr>
                                <w:rFonts w:cs="Calibri"/>
                                <w:color w:val="000000"/>
                                <w:sz w:val="28"/>
                                <w:szCs w:val="28"/>
                              </w:rPr>
                              <w:t>I declare it to be my own work and that all material from third parties has been appropriately referenced.</w:t>
                            </w:r>
                          </w:p>
                          <w:p>
                            <w:pPr>
                              <w:pStyle w:val="Contenidodelmarco"/>
                              <w:jc w:val="start"/>
                              <w:rPr/>
                            </w:pPr>
                            <w:r>
                              <w:rPr>
                                <w:rFonts w:cs="Calibri"/>
                                <w:color w:val="000000"/>
                                <w:sz w:val="28"/>
                                <w:szCs w:val="28"/>
                              </w:rPr>
                              <w:t xml:space="preserve"> </w:t>
                            </w:r>
                            <w:r>
                              <w:rPr>
                                <w:rFonts w:cs="Calibri"/>
                                <w:color w:val="000000"/>
                                <w:sz w:val="28"/>
                                <w:szCs w:val="28"/>
                              </w:rPr>
                              <w:t>I further confirm that this work has not previously been submitted for assessment by myself or someone else in CCT College Dublin or any other higher education institution.</w:t>
                            </w:r>
                          </w:p>
                        </w:txbxContent>
                      </wps:txbx>
                      <wps:bodyPr anchor="t">
                        <a:prstTxWarp prst="textNoShape"/>
                        <a:noAutofit/>
                      </wps:bodyPr>
                    </wps:wsp>
                  </a:graphicData>
                </a:graphic>
              </wp:anchor>
            </w:drawing>
          </mc:Choice>
          <mc:Fallback>
            <w:pict>
              <v:rect id="shape_0" ID="Text Box 1" path="m0,0l-2147483645,0l-2147483645,-2147483646l0,-2147483646xe" fillcolor="white" stroked="t" o:allowincell="f" style="position:absolute;margin-left:1.15pt;margin-top:66.75pt;width:454.45pt;height:224.2pt;mso-wrap-style:square;v-text-anchor:top;mso-position-horizontal:left;mso-position-horizontal-relative:margin" wp14:anchorId="47C01022">
                <v:fill o:detectmouseclick="t" type="solid" color2="black"/>
                <v:stroke color="#156082" weight="28440" joinstyle="round" endcap="flat"/>
                <v:textbox>
                  <w:txbxContent>
                    <w:p>
                      <w:pPr>
                        <w:pStyle w:val="Contenidodelmarco"/>
                        <w:rPr>
                          <w:rFonts w:cs="Calibri"/>
                          <w:b/>
                          <w:bCs/>
                          <w:color w:themeColor="accent1" w:val="156082"/>
                          <w:sz w:val="32"/>
                          <w:szCs w:val="32"/>
                        </w:rPr>
                      </w:pPr>
                      <w:r>
                        <w:rPr>
                          <w:rFonts w:cs="Calibri"/>
                          <w:b/>
                          <w:bCs/>
                          <w:color w:themeColor="accent1" w:val="156082"/>
                          <w:sz w:val="32"/>
                          <w:szCs w:val="32"/>
                        </w:rPr>
                        <w:t>Declaration</w:t>
                      </w:r>
                    </w:p>
                    <w:p>
                      <w:pPr>
                        <w:pStyle w:val="Contenidodelmarco"/>
                        <w:jc w:val="start"/>
                        <w:rPr/>
                      </w:pPr>
                      <w:r>
                        <w:rPr>
                          <w:rFonts w:cs="Calibri"/>
                          <w:color w:val="000000"/>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pPr>
                        <w:pStyle w:val="Contenidodelmarco"/>
                        <w:jc w:val="start"/>
                        <w:rPr/>
                      </w:pPr>
                      <w:r>
                        <w:rPr>
                          <w:rFonts w:cs="Calibri"/>
                          <w:color w:val="000000"/>
                          <w:sz w:val="28"/>
                          <w:szCs w:val="28"/>
                        </w:rPr>
                        <w:t>I declare it to be my own work and that all material from third parties has been appropriately referenced.</w:t>
                      </w:r>
                    </w:p>
                    <w:p>
                      <w:pPr>
                        <w:pStyle w:val="Contenidodelmarco"/>
                        <w:jc w:val="start"/>
                        <w:rPr/>
                      </w:pPr>
                      <w:r>
                        <w:rPr>
                          <w:rFonts w:cs="Calibri"/>
                          <w:color w:val="000000"/>
                          <w:sz w:val="28"/>
                          <w:szCs w:val="28"/>
                        </w:rPr>
                        <w:t xml:space="preserve"> </w:t>
                      </w:r>
                      <w:r>
                        <w:rPr>
                          <w:rFonts w:cs="Calibri"/>
                          <w:color w:val="000000"/>
                          <w:sz w:val="28"/>
                          <w:szCs w:val="28"/>
                        </w:rPr>
                        <w:t>I further confirm that this work has not previously been submitted for assessment by myself or someone else in CCT College Dublin or any other higher education institution.</w:t>
                      </w:r>
                    </w:p>
                  </w:txbxContent>
                </v:textbox>
                <w10:wrap type="none"/>
              </v:rect>
            </w:pict>
          </mc:Fallback>
        </mc:AlternateContent>
      </w:r>
    </w:p>
    <w:p>
      <w:pPr>
        <w:pStyle w:val="Normal"/>
        <w:rPr>
          <w:rFonts w:ascii="Times New Roman" w:hAnsi="Times New Roman" w:cs="Calibri"/>
          <w:color w:val="000000"/>
        </w:rPr>
      </w:pPr>
      <w:r>
        <w:rPr>
          <w:rFonts w:cs="Calibri" w:ascii="Times New Roman" w:hAnsi="Times New Roman"/>
          <w:color w:val="000000"/>
        </w:rPr>
      </w:r>
    </w:p>
    <w:p>
      <w:pPr>
        <w:pStyle w:val="Normal"/>
        <w:rPr>
          <w:rFonts w:ascii="Times New Roman" w:hAnsi="Times New Roman" w:cs="Calibri"/>
          <w:color w:val="000000"/>
        </w:rPr>
      </w:pPr>
      <w:r>
        <w:rPr>
          <w:rFonts w:cs="Calibri" w:ascii="Times New Roman" w:hAnsi="Times New Roman"/>
          <w:color w:val="000000"/>
        </w:rPr>
      </w:r>
    </w:p>
    <w:p>
      <w:pPr>
        <w:sectPr>
          <w:type w:val="nextPage"/>
          <w:pgSz w:w="12240" w:h="15840"/>
          <w:pgMar w:left="1134" w:right="1134" w:gutter="0" w:header="0" w:top="1134" w:footer="0" w:bottom="1134"/>
          <w:pgNumType w:fmt="decimal"/>
          <w:formProt w:val="false"/>
          <w:textDirection w:val="lrTb"/>
          <w:docGrid w:type="default" w:linePitch="100" w:charSpace="0"/>
        </w:sectPr>
        <w:pStyle w:val="Normal"/>
        <w:rPr>
          <w:rFonts w:ascii="Times New Roman" w:hAnsi="Times New Roman" w:cs="Calibri"/>
          <w:color w:val="000000"/>
        </w:rPr>
      </w:pPr>
      <w:r>
        <w:rPr>
          <w:rFonts w:cs="Calibri" w:ascii="Times New Roman" w:hAnsi="Times New Roman"/>
          <w:color w:val="000000"/>
        </w:rPr>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color w:val="000000"/>
        </w:rPr>
      </w:pPr>
      <w:r>
        <w:rPr>
          <w:rFonts w:ascii="Times New Roman" w:hAnsi="Times New Roman"/>
          <w:color w:val="000000"/>
        </w:rPr>
      </w:r>
    </w:p>
    <w:sdt>
      <w:sdtPr>
        <w:docPartObj>
          <w:docPartGallery w:val="Table of Contents"/>
          <w:docPartUnique w:val="true"/>
        </w:docPartObj>
      </w:sdtPr>
      <w:sdtContent>
        <w:p>
          <w:pPr>
            <w:pStyle w:val="TOCHeading"/>
            <w:rPr>
              <w:rFonts w:ascii="Times New Roman" w:hAnsi="Times New Roman"/>
            </w:rPr>
          </w:pPr>
          <w:r>
            <w:rPr>
              <w:rFonts w:ascii="Times New Roman" w:hAnsi="Times New Roman"/>
            </w:rPr>
            <w:t xml:space="preserve">Summary Table </w:t>
          </w:r>
        </w:p>
        <w:p>
          <w:pPr>
            <w:pStyle w:val="Normal"/>
            <w:rPr>
              <w:rFonts w:ascii="Times New Roman" w:hAnsi="Times New Roman"/>
              <w:sz w:val="30"/>
              <w:szCs w:val="30"/>
            </w:rPr>
          </w:pPr>
          <w:r>
            <w:rPr>
              <w:rFonts w:ascii="Times New Roman" w:hAnsi="Times New Roman"/>
              <w:sz w:val="30"/>
              <w:szCs w:val="30"/>
            </w:rPr>
          </w:r>
        </w:p>
        <w:p>
          <w:pPr>
            <w:pStyle w:val="TOC1"/>
            <w:tabs>
              <w:tab w:val="clear" w:pos="709"/>
              <w:tab w:val="right" w:pos="9026" w:leader="dot"/>
            </w:tabs>
            <w:rPr/>
          </w:pPr>
          <w:r>
            <w:fldChar w:fldCharType="begin"/>
          </w:r>
          <w:r>
            <w:rPr>
              <w:rStyle w:val="Enlacedelndice"/>
              <w:sz w:val="30"/>
              <w:szCs w:val="30"/>
              <w:rFonts w:ascii="Times New Roman" w:hAnsi="Times New Roman"/>
            </w:rPr>
            <w:instrText xml:space="preserve"> TOC \f \o "1-3" \h</w:instrText>
          </w:r>
          <w:r>
            <w:rPr>
              <w:rStyle w:val="Enlacedelndice"/>
              <w:sz w:val="30"/>
              <w:szCs w:val="30"/>
              <w:rFonts w:ascii="Times New Roman" w:hAnsi="Times New Roman"/>
            </w:rPr>
            <w:fldChar w:fldCharType="separate"/>
          </w:r>
          <w:hyperlink w:anchor="__RefHeading___Toc724_1685620820">
            <w:r>
              <w:rPr>
                <w:rStyle w:val="Enlacedelndice"/>
                <w:rFonts w:ascii="Times New Roman" w:hAnsi="Times New Roman"/>
                <w:sz w:val="30"/>
                <w:szCs w:val="30"/>
              </w:rPr>
              <w:t>1. Introduction</w:t>
              <w:tab/>
              <w:t>1</w:t>
            </w:r>
          </w:hyperlink>
        </w:p>
        <w:p>
          <w:pPr>
            <w:pStyle w:val="TOC1"/>
            <w:tabs>
              <w:tab w:val="clear" w:pos="709"/>
              <w:tab w:val="right" w:pos="9026" w:leader="dot"/>
            </w:tabs>
            <w:rPr>
              <w:rStyle w:val="Enlacedelndice"/>
            </w:rPr>
          </w:pPr>
          <w:hyperlink w:anchor="__RefHeading___Toc726_1685620820">
            <w:r>
              <w:rPr/>
            </w:r>
          </w:hyperlink>
        </w:p>
        <w:p>
          <w:pPr>
            <w:pStyle w:val="TOC1"/>
            <w:tabs>
              <w:tab w:val="clear" w:pos="709"/>
              <w:tab w:val="right" w:pos="9026" w:leader="dot"/>
            </w:tabs>
            <w:rPr/>
          </w:pPr>
          <w:hyperlink w:anchor="__RefHeading___Toc726_1685620820">
            <w:r>
              <w:rPr>
                <w:rStyle w:val="Enlacedelndice"/>
                <w:rFonts w:ascii="Times New Roman" w:hAnsi="Times New Roman"/>
                <w:sz w:val="30"/>
                <w:szCs w:val="30"/>
              </w:rPr>
              <w:t>2. Problem Definition:</w:t>
              <w:tab/>
              <w:t>1</w:t>
            </w:r>
          </w:hyperlink>
        </w:p>
        <w:p>
          <w:pPr>
            <w:pStyle w:val="TOC1"/>
            <w:tabs>
              <w:tab w:val="clear" w:pos="709"/>
              <w:tab w:val="right" w:pos="9026" w:leader="dot"/>
            </w:tabs>
            <w:rPr>
              <w:rStyle w:val="Enlacedelndice"/>
            </w:rPr>
          </w:pPr>
          <w:hyperlink w:anchor="__RefHeading___Toc1648_1685620820">
            <w:r>
              <w:rPr/>
            </w:r>
          </w:hyperlink>
        </w:p>
        <w:p>
          <w:pPr>
            <w:pStyle w:val="TOC1"/>
            <w:tabs>
              <w:tab w:val="clear" w:pos="709"/>
              <w:tab w:val="right" w:pos="9026" w:leader="dot"/>
            </w:tabs>
            <w:rPr/>
          </w:pPr>
          <w:hyperlink w:anchor="__RefHeading___Toc1648_1685620820">
            <w:r>
              <w:rPr>
                <w:rStyle w:val="Enlacedelndice"/>
                <w:rFonts w:ascii="Times New Roman" w:hAnsi="Times New Roman"/>
                <w:sz w:val="30"/>
                <w:szCs w:val="30"/>
              </w:rPr>
              <w:t>3. Objectives</w:t>
              <w:tab/>
              <w:t>1</w:t>
            </w:r>
          </w:hyperlink>
        </w:p>
        <w:p>
          <w:pPr>
            <w:pStyle w:val="TOC2"/>
            <w:tabs>
              <w:tab w:val="clear" w:pos="709"/>
              <w:tab w:val="right" w:pos="9026" w:leader="dot"/>
            </w:tabs>
            <w:rPr/>
          </w:pPr>
          <w:hyperlink w:anchor="__RefHeading___Toc1652_1685620820">
            <w:r>
              <w:rPr>
                <w:rStyle w:val="Enlacedelndice"/>
                <w:rFonts w:ascii="Times New Roman" w:hAnsi="Times New Roman"/>
                <w:sz w:val="30"/>
                <w:szCs w:val="30"/>
              </w:rPr>
              <w:t>3.1.General Objective:</w:t>
              <w:tab/>
              <w:t>1</w:t>
            </w:r>
          </w:hyperlink>
        </w:p>
        <w:p>
          <w:pPr>
            <w:pStyle w:val="TOC2"/>
            <w:tabs>
              <w:tab w:val="clear" w:pos="709"/>
              <w:tab w:val="right" w:pos="9026" w:leader="dot"/>
            </w:tabs>
            <w:rPr/>
          </w:pPr>
          <w:hyperlink w:anchor="__RefHeading___Toc1654_1685620820">
            <w:r>
              <w:rPr>
                <w:rStyle w:val="Enlacedelndice"/>
                <w:rFonts w:ascii="Times New Roman" w:hAnsi="Times New Roman"/>
                <w:sz w:val="30"/>
                <w:szCs w:val="30"/>
              </w:rPr>
              <w:t>3.2.1.Objective:</w:t>
              <w:tab/>
              <w:t>1</w:t>
            </w:r>
          </w:hyperlink>
        </w:p>
        <w:p>
          <w:pPr>
            <w:pStyle w:val="TOC2"/>
            <w:tabs>
              <w:tab w:val="clear" w:pos="709"/>
              <w:tab w:val="right" w:pos="9026" w:leader="dot"/>
            </w:tabs>
            <w:rPr/>
          </w:pPr>
          <w:hyperlink w:anchor="__RefHeading___Toc1656_1685620820">
            <w:r>
              <w:rPr>
                <w:rStyle w:val="Enlacedelndice"/>
                <w:rFonts w:ascii="Times New Roman" w:hAnsi="Times New Roman"/>
                <w:sz w:val="30"/>
                <w:szCs w:val="30"/>
              </w:rPr>
              <w:t>3.2.2.Objective:</w:t>
              <w:tab/>
              <w:t>1</w:t>
            </w:r>
          </w:hyperlink>
        </w:p>
        <w:p>
          <w:pPr>
            <w:pStyle w:val="TOC1"/>
            <w:tabs>
              <w:tab w:val="clear" w:pos="709"/>
              <w:tab w:val="right" w:pos="9026" w:leader="dot"/>
            </w:tabs>
            <w:rPr>
              <w:rStyle w:val="Enlacedelndice"/>
            </w:rPr>
          </w:pPr>
          <w:hyperlink w:anchor="__RefHeading___Toc730_1685620820">
            <w:r>
              <w:rPr/>
            </w:r>
          </w:hyperlink>
        </w:p>
        <w:p>
          <w:pPr>
            <w:pStyle w:val="TOC1"/>
            <w:tabs>
              <w:tab w:val="clear" w:pos="709"/>
              <w:tab w:val="right" w:pos="9026" w:leader="dot"/>
            </w:tabs>
            <w:rPr/>
          </w:pPr>
          <w:hyperlink w:anchor="__RefHeading___Toc730_1685620820">
            <w:r>
              <w:rPr>
                <w:rStyle w:val="Enlacedelndice"/>
                <w:rFonts w:ascii="Times New Roman" w:hAnsi="Times New Roman"/>
                <w:sz w:val="30"/>
                <w:szCs w:val="30"/>
              </w:rPr>
              <w:t>4. Literature Review</w:t>
              <w:tab/>
              <w:t>2</w:t>
            </w:r>
          </w:hyperlink>
        </w:p>
        <w:p>
          <w:pPr>
            <w:pStyle w:val="TOC1"/>
            <w:tabs>
              <w:tab w:val="clear" w:pos="709"/>
              <w:tab w:val="right" w:pos="9026" w:leader="dot"/>
            </w:tabs>
            <w:rPr>
              <w:rStyle w:val="Enlacedelndice"/>
            </w:rPr>
          </w:pPr>
          <w:hyperlink w:anchor="__RefHeading___Toc1650_1685620820">
            <w:r>
              <w:rPr/>
            </w:r>
          </w:hyperlink>
        </w:p>
        <w:p>
          <w:pPr>
            <w:pStyle w:val="TOC1"/>
            <w:tabs>
              <w:tab w:val="clear" w:pos="709"/>
              <w:tab w:val="right" w:pos="9026" w:leader="dot"/>
            </w:tabs>
            <w:rPr/>
          </w:pPr>
          <w:hyperlink w:anchor="__RefHeading___Toc1650_1685620820">
            <w:r>
              <w:rPr>
                <w:rStyle w:val="Enlacedelndice"/>
                <w:rFonts w:ascii="Times New Roman" w:hAnsi="Times New Roman"/>
                <w:sz w:val="30"/>
                <w:szCs w:val="30"/>
              </w:rPr>
              <w:t>5. Scope Methodology</w:t>
              <w:tab/>
              <w:t>2</w:t>
            </w:r>
          </w:hyperlink>
        </w:p>
        <w:p>
          <w:pPr>
            <w:pStyle w:val="TOC2"/>
            <w:tabs>
              <w:tab w:val="clear" w:pos="709"/>
              <w:tab w:val="right" w:pos="9026" w:leader="dot"/>
            </w:tabs>
            <w:rPr/>
          </w:pPr>
          <w:hyperlink w:anchor="__RefHeading___Toc736_1685620820">
            <w:r>
              <w:rPr>
                <w:rStyle w:val="Enlacedelndice"/>
                <w:rFonts w:ascii="Times New Roman" w:hAnsi="Times New Roman"/>
                <w:sz w:val="30"/>
                <w:szCs w:val="30"/>
              </w:rPr>
              <w:t>5.1.Out of Scope: </w:t>
              <w:tab/>
              <w:t>3</w:t>
            </w:r>
          </w:hyperlink>
        </w:p>
        <w:p>
          <w:pPr>
            <w:pStyle w:val="TOC1"/>
            <w:tabs>
              <w:tab w:val="clear" w:pos="709"/>
              <w:tab w:val="right" w:pos="9026" w:leader="dot"/>
            </w:tabs>
            <w:rPr>
              <w:rStyle w:val="Enlacedelndice"/>
            </w:rPr>
          </w:pPr>
          <w:hyperlink w:anchor="__RefHeading___Toc1143_1685620820">
            <w:r>
              <w:rPr/>
            </w:r>
          </w:hyperlink>
        </w:p>
        <w:p>
          <w:pPr>
            <w:pStyle w:val="TOC1"/>
            <w:tabs>
              <w:tab w:val="clear" w:pos="709"/>
              <w:tab w:val="right" w:pos="9026" w:leader="dot"/>
            </w:tabs>
            <w:rPr/>
          </w:pPr>
          <w:hyperlink w:anchor="__RefHeading___Toc1143_1685620820">
            <w:r>
              <w:rPr>
                <w:rStyle w:val="Enlacedelndice"/>
                <w:rFonts w:ascii="Times New Roman" w:hAnsi="Times New Roman"/>
                <w:sz w:val="30"/>
                <w:szCs w:val="30"/>
              </w:rPr>
              <w:t>6.Data Sources:</w:t>
              <w:tab/>
              <w:t>3</w:t>
            </w:r>
          </w:hyperlink>
        </w:p>
        <w:p>
          <w:pPr>
            <w:pStyle w:val="TOC1"/>
            <w:tabs>
              <w:tab w:val="clear" w:pos="709"/>
              <w:tab w:val="right" w:pos="9026" w:leader="dot"/>
            </w:tabs>
            <w:rPr>
              <w:rStyle w:val="Enlacedelndice"/>
            </w:rPr>
          </w:pPr>
          <w:hyperlink w:anchor="__RefHeading___Toc742_1685620820">
            <w:r>
              <w:rPr/>
            </w:r>
          </w:hyperlink>
        </w:p>
        <w:p>
          <w:pPr>
            <w:pStyle w:val="TOC1"/>
            <w:tabs>
              <w:tab w:val="clear" w:pos="709"/>
              <w:tab w:val="right" w:pos="9026" w:leader="dot"/>
            </w:tabs>
            <w:rPr/>
          </w:pPr>
          <w:hyperlink w:anchor="__RefHeading___Toc742_1685620820">
            <w:r>
              <w:rPr>
                <w:rStyle w:val="Enlacedelndice"/>
                <w:rFonts w:ascii="Times New Roman" w:hAnsi="Times New Roman"/>
                <w:sz w:val="30"/>
                <w:szCs w:val="30"/>
              </w:rPr>
              <w:t>7.Ethical Considerations</w:t>
              <w:tab/>
              <w:t>3</w:t>
            </w:r>
          </w:hyperlink>
        </w:p>
        <w:p>
          <w:pPr>
            <w:pStyle w:val="TOC1"/>
            <w:tabs>
              <w:tab w:val="clear" w:pos="709"/>
              <w:tab w:val="right" w:pos="9026" w:leader="dot"/>
            </w:tabs>
            <w:rPr>
              <w:rStyle w:val="Enlacedelndice"/>
            </w:rPr>
          </w:pPr>
          <w:hyperlink w:anchor="__RefHeading___Toc732_1685620820">
            <w:r>
              <w:rPr/>
            </w:r>
          </w:hyperlink>
        </w:p>
        <w:p>
          <w:pPr>
            <w:pStyle w:val="TOC1"/>
            <w:tabs>
              <w:tab w:val="clear" w:pos="709"/>
              <w:tab w:val="right" w:pos="9026" w:leader="dot"/>
            </w:tabs>
            <w:rPr/>
          </w:pPr>
          <w:hyperlink w:anchor="__RefHeading___Toc732_1685620820">
            <w:r>
              <w:rPr>
                <w:rStyle w:val="Enlacedelndice"/>
                <w:rFonts w:ascii="Times New Roman" w:hAnsi="Times New Roman"/>
                <w:sz w:val="30"/>
                <w:szCs w:val="30"/>
              </w:rPr>
              <w:t>8.References</w:t>
              <w:tab/>
              <w:t>4</w:t>
            </w:r>
          </w:hyperlink>
          <w:r>
            <w:rPr>
              <w:rStyle w:val="Enlacedelndice"/>
              <w:sz w:val="30"/>
              <w:szCs w:val="30"/>
              <w:rFonts w:ascii="Times New Roman" w:hAnsi="Times New Roman"/>
            </w:rPr>
            <w:fldChar w:fldCharType="end"/>
          </w:r>
        </w:p>
      </w:sdtContent>
    </w:sdt>
    <w:p>
      <w:pPr>
        <w:sectPr>
          <w:footerReference w:type="default" r:id="rId3"/>
          <w:type w:val="nextPage"/>
          <w:pgSz w:w="11906" w:h="16838"/>
          <w:pgMar w:left="1440" w:right="1440" w:gutter="0" w:header="0" w:top="1440" w:footer="708" w:bottom="1440"/>
          <w:pgNumType w:fmt="decimal"/>
          <w:formProt w:val="false"/>
          <w:textDirection w:val="lrTb"/>
          <w:docGrid w:type="default" w:linePitch="360" w:charSpace="0"/>
        </w:sectPr>
        <w:pStyle w:val="TOC1"/>
        <w:tabs>
          <w:tab w:val="clear" w:pos="709"/>
          <w:tab w:val="right" w:pos="9026" w:leader="dot"/>
        </w:tabs>
        <w:spacing w:lineRule="auto" w:line="360"/>
        <w:rPr>
          <w:sz w:val="28"/>
          <w:szCs w:val="28"/>
        </w:rPr>
      </w:pPr>
      <w:r>
        <w:rPr>
          <w:rFonts w:ascii="Times New Roman" w:hAnsi="Times New Roman"/>
        </w:rPr>
      </w:r>
    </w:p>
    <w:p>
      <w:pPr>
        <w:pStyle w:val="Heading1"/>
        <w:spacing w:lineRule="auto" w:line="276"/>
        <w:jc w:val="both"/>
        <w:rPr>
          <w:rFonts w:ascii="Times New Roman" w:hAnsi="Times New Roman"/>
        </w:rPr>
      </w:pPr>
      <w:bookmarkStart w:id="2" w:name="__RefHeading___Toc724_1685620820"/>
      <w:bookmarkEnd w:id="2"/>
      <w:r>
        <w:rPr>
          <w:rFonts w:ascii="Times New Roman" w:hAnsi="Times New Roman"/>
          <w:color w:val="000000"/>
          <w:sz w:val="32"/>
          <w:szCs w:val="32"/>
        </w:rPr>
        <w:t xml:space="preserve">1. </w:t>
      </w:r>
      <w:bookmarkStart w:id="3" w:name="_Toc158384946"/>
      <w:r>
        <w:rPr>
          <w:rFonts w:ascii="Times New Roman" w:hAnsi="Times New Roman"/>
          <w:color w:val="000000"/>
          <w:sz w:val="32"/>
          <w:szCs w:val="32"/>
        </w:rPr>
        <w:t>Introduction</w:t>
      </w:r>
      <w:bookmarkEnd w:id="3"/>
    </w:p>
    <w:p>
      <w:pPr>
        <w:pStyle w:val="BodyText"/>
        <w:spacing w:lineRule="auto" w:line="276"/>
        <w:jc w:val="both"/>
        <w:rPr>
          <w:rFonts w:ascii="Times New Roman" w:hAnsi="Times New Roman"/>
        </w:rPr>
      </w:pPr>
      <w:r>
        <w:rPr>
          <w:rFonts w:ascii="Times New Roman" w:hAnsi="Times New Roman"/>
          <w:color w:val="000000"/>
        </w:rPr>
        <w:t xml:space="preserve">In a world shaped by rapid geopolitical shifts, Ireland finds itself at a crossroads. With global political dynamics, influencing international trade, technology, and economic relationships, Ireland must adapt to remain a leader in innovation. This study delves into how Ireland can stimulate its innovation ecosystem, ensuring it not only competes but thrives in this new era. By embracing the crisis as a catalyst for creativity and innovation, we explore the importance of fostering startups driven by scientific knowledge, research think tanks, and cutting-edge technological trends. This study will unfold over two semesters, guided by CRISP-DM as the core framework, aiming to investigate how Ireland can stimulate its innovation environment to remain resilient and competitive. </w:t>
      </w:r>
    </w:p>
    <w:p>
      <w:pPr>
        <w:pStyle w:val="Heading1"/>
        <w:jc w:val="both"/>
        <w:rPr/>
      </w:pPr>
      <w:bookmarkStart w:id="4" w:name="__RefHeading___Toc726_1685620820"/>
      <w:bookmarkEnd w:id="4"/>
      <w:r>
        <w:rPr>
          <w:rStyle w:val="Strong"/>
          <w:rFonts w:ascii="Times New Roman" w:hAnsi="Times New Roman"/>
          <w:b w:val="false"/>
          <w:bCs w:val="false"/>
          <w:color w:val="000000"/>
          <w:sz w:val="32"/>
          <w:szCs w:val="32"/>
        </w:rPr>
        <w:t>2. Problem Definition:</w:t>
      </w:r>
    </w:p>
    <w:p>
      <w:pPr>
        <w:pStyle w:val="BodyText"/>
        <w:spacing w:lineRule="auto" w:line="276"/>
        <w:jc w:val="both"/>
        <w:rPr>
          <w:rFonts w:ascii="Times New Roman" w:hAnsi="Times New Roman"/>
        </w:rPr>
      </w:pPr>
      <w:r>
        <w:rPr>
          <w:rFonts w:ascii="Times New Roman" w:hAnsi="Times New Roman"/>
          <w:color w:val="000000"/>
        </w:rPr>
        <w:br/>
        <w:t>Ireland’s innovation economy is under mounting pressure. Geopolitical instability exacerbated by Brexit, aggressive protectionist policies, and the disruptive influence of leaders is eroding the very pillars that have sustained the country’s competitive edge. The heavy reliance on foreign direct investment, cross-border research collaborations, and an international talent pipeline now stands on uncertain ground. Simultaneously, the rise of economic nationalism, supply chain disruptions, and shifting regulatory landscapes threaten to isolate Ireland from the global innovation networks that have fueled its growth. If these forces remain unchallenged, the consequences could be severe: stagnation in key industries, dwindling startup activity, and a weakened position in the global economy. The question is then how can Ireland adapt to this volatile geopolitical era and safeguard its innovation driven future?</w:t>
      </w:r>
    </w:p>
    <w:p>
      <w:pPr>
        <w:pStyle w:val="BodyText"/>
        <w:spacing w:lineRule="auto" w:line="276"/>
        <w:jc w:val="both"/>
        <w:rPr>
          <w:rFonts w:ascii="Times New Roman" w:hAnsi="Times New Roman"/>
        </w:rPr>
      </w:pPr>
      <w:r>
        <w:rPr>
          <w:rFonts w:ascii="Times New Roman" w:hAnsi="Times New Roman"/>
        </w:rPr>
      </w:r>
    </w:p>
    <w:p>
      <w:pPr>
        <w:pStyle w:val="Heading1"/>
        <w:rPr>
          <w:rFonts w:ascii="Times New Roman" w:hAnsi="Times New Roman"/>
        </w:rPr>
      </w:pPr>
      <w:bookmarkStart w:id="5" w:name="__RefHeading___Toc1648_1685620820"/>
      <w:bookmarkEnd w:id="5"/>
      <w:r>
        <w:rPr>
          <w:rFonts w:ascii="Times New Roman" w:hAnsi="Times New Roman"/>
          <w:color w:val="000000"/>
          <w:sz w:val="32"/>
          <w:szCs w:val="32"/>
          <w:shd w:fill="auto" w:val="clear"/>
        </w:rPr>
        <w:t>3. Objectives</w:t>
      </w:r>
    </w:p>
    <w:p>
      <w:pPr>
        <w:pStyle w:val="Heading2"/>
        <w:rPr/>
      </w:pPr>
      <w:bookmarkStart w:id="6" w:name="__RefHeading___Toc1652_1685620820"/>
      <w:bookmarkEnd w:id="6"/>
      <w:r>
        <w:rPr>
          <w:rStyle w:val="Strong"/>
          <w:rFonts w:ascii="Times New Roman" w:hAnsi="Times New Roman"/>
          <w:b w:val="false"/>
          <w:bCs w:val="false"/>
          <w:color w:val="000000"/>
          <w:sz w:val="24"/>
          <w:szCs w:val="24"/>
        </w:rPr>
        <w:t>3.1.General Objective:</w:t>
      </w:r>
    </w:p>
    <w:p>
      <w:pPr>
        <w:pStyle w:val="BodyText"/>
        <w:rPr>
          <w:rFonts w:ascii="Times New Roman" w:hAnsi="Times New Roman"/>
        </w:rPr>
      </w:pPr>
      <w:r>
        <w:rPr>
          <w:rFonts w:ascii="Times New Roman" w:hAnsi="Times New Roman"/>
        </w:rPr>
        <w:t>To identify and evaluate policy interventions that safeguard and enhance Ireland’s innovation ecosystem through data driven analysis of external factors. This will involve leveraging Python for data processing, querying relevant datasets, and deriving actionable insights to support the growth of knowledge based startups and innovation driven industries.</w:t>
      </w:r>
    </w:p>
    <w:p>
      <w:pPr>
        <w:pStyle w:val="Heading2"/>
        <w:rPr/>
      </w:pPr>
      <w:bookmarkStart w:id="7" w:name="__RefHeading___Toc1654_1685620820"/>
      <w:bookmarkEnd w:id="7"/>
      <w:r>
        <w:rPr>
          <w:rStyle w:val="Strong"/>
          <w:rFonts w:ascii="Times New Roman" w:hAnsi="Times New Roman"/>
          <w:b w:val="false"/>
          <w:bCs w:val="false"/>
          <w:color w:val="000000"/>
          <w:sz w:val="24"/>
          <w:szCs w:val="24"/>
        </w:rPr>
        <w:t>3.2.1.Objective:</w:t>
      </w:r>
    </w:p>
    <w:p>
      <w:pPr>
        <w:pStyle w:val="BodyText"/>
        <w:rPr>
          <w:rFonts w:ascii="Times New Roman" w:hAnsi="Times New Roman"/>
        </w:rPr>
      </w:pPr>
      <w:r>
        <w:rPr>
          <w:rFonts w:ascii="Times New Roman" w:hAnsi="Times New Roman"/>
        </w:rPr>
        <w:t>To analyze the impact of emerging geopolitical and economic shifts such as protectionist policies and trade realignments on Ireland’s innovation landscape by processing and modeling relevant datasets using Python and Jupyter Notebook.</w:t>
      </w:r>
    </w:p>
    <w:p>
      <w:pPr>
        <w:pStyle w:val="Heading2"/>
        <w:rPr/>
      </w:pPr>
      <w:bookmarkStart w:id="8" w:name="__RefHeading___Toc1656_1685620820"/>
      <w:bookmarkEnd w:id="8"/>
      <w:r>
        <w:rPr>
          <w:rStyle w:val="Strong"/>
          <w:rFonts w:ascii="Times New Roman" w:hAnsi="Times New Roman"/>
          <w:b w:val="false"/>
          <w:bCs w:val="false"/>
          <w:color w:val="000000"/>
          <w:sz w:val="24"/>
          <w:szCs w:val="24"/>
        </w:rPr>
        <w:t>3.2.2.Objective:</w:t>
      </w:r>
    </w:p>
    <w:p>
      <w:pPr>
        <w:pStyle w:val="BodyText"/>
        <w:rPr>
          <w:rFonts w:ascii="Times New Roman" w:hAnsi="Times New Roman"/>
        </w:rPr>
      </w:pPr>
      <w:r>
        <w:rPr>
          <w:rFonts w:ascii="Times New Roman" w:hAnsi="Times New Roman"/>
        </w:rPr>
        <w:t>To assess technological adoption trends and their potential influence on Ireland’s innovation ecosystem by conducting a data-driven evaluation of industry adoption rates, investment flows, and regulatory frameworks, utilizing Python for data modeling and visualization.</w:t>
      </w:r>
    </w:p>
    <w:p>
      <w:pPr>
        <w:pStyle w:val="Normal"/>
        <w:rPr>
          <w:rFonts w:ascii="Times New Roman" w:hAnsi="Times New Roman"/>
        </w:rPr>
      </w:pPr>
      <w:r>
        <w:rPr>
          <w:rFonts w:ascii="Times New Roman" w:hAnsi="Times New Roman"/>
        </w:rPr>
      </w:r>
    </w:p>
    <w:p>
      <w:pPr>
        <w:pStyle w:val="Heading1"/>
        <w:rPr>
          <w:rFonts w:ascii="Times New Roman" w:hAnsi="Times New Roman"/>
        </w:rPr>
      </w:pPr>
      <w:bookmarkStart w:id="9" w:name="__RefHeading___Toc730_1685620820"/>
      <w:bookmarkEnd w:id="9"/>
      <w:r>
        <w:rPr>
          <w:rFonts w:ascii="Times New Roman" w:hAnsi="Times New Roman"/>
          <w:color w:val="000000"/>
          <w:sz w:val="32"/>
          <w:szCs w:val="32"/>
        </w:rPr>
        <w:t>4. Literature Review</w:t>
      </w:r>
    </w:p>
    <w:p>
      <w:pPr>
        <w:pStyle w:val="BodyText"/>
        <w:spacing w:lineRule="auto" w:line="276" w:before="0" w:after="140"/>
        <w:jc w:val="both"/>
        <w:rPr>
          <w:rFonts w:ascii="Times New Roman" w:hAnsi="Times New Roman"/>
        </w:rPr>
      </w:pPr>
      <w:r>
        <w:rPr>
          <w:rFonts w:ascii="Times New Roman" w:hAnsi="Times New Roman"/>
          <w:color w:val="000000"/>
        </w:rPr>
        <w:t xml:space="preserve">Government policies, investments in education, and Ireland's strategic EU positioning have shaped its innovation ecosystem (European Commission, 2023). However, challenges like Brexit and the need for industrial diversification present both risks and opportunities. Brexit has disrupted trade and innovation with the UK, highlighting the need for market diversification (The Guardian, 2025). Ireland’s EU membership remains crucial for research collaboration. Emerging technologies, such as blockchain, offer growth potential, as seen in Ripple’s partnership with Trinity College Dublin, though challenges like scalability remain (Neuron Expert, 2025; TecnoHispano, 2025). Strengthening ties with partners like the United States and promoting local entrepreneurship are key to building a resilient economy (Taoiseach, 2021; Irish Government, 2021; Eurofound, 2021). </w:t>
      </w:r>
    </w:p>
    <w:p>
      <w:pPr>
        <w:pStyle w:val="Heading2"/>
        <w:rPr>
          <w:rFonts w:ascii="Times New Roman" w:hAnsi="Times New Roman"/>
        </w:rPr>
      </w:pPr>
      <w:r>
        <w:rPr>
          <w:rFonts w:ascii="Times New Roman" w:hAnsi="Times New Roman"/>
        </w:rPr>
      </w:r>
    </w:p>
    <w:p>
      <w:pPr>
        <w:pStyle w:val="Heading1"/>
        <w:spacing w:lineRule="auto" w:line="276"/>
        <w:rPr>
          <w:rFonts w:ascii="Times New Roman" w:hAnsi="Times New Roman"/>
        </w:rPr>
      </w:pPr>
      <w:bookmarkStart w:id="10" w:name="__RefHeading___Toc1650_1685620820"/>
      <w:bookmarkEnd w:id="10"/>
      <w:r>
        <w:rPr>
          <w:rFonts w:ascii="Times New Roman" w:hAnsi="Times New Roman"/>
          <w:color w:val="000000"/>
          <w:sz w:val="32"/>
          <w:szCs w:val="32"/>
        </w:rPr>
        <w:t>5. Scope Methodology</w:t>
      </w:r>
    </w:p>
    <w:p>
      <w:pPr>
        <w:pStyle w:val="Normal"/>
        <w:spacing w:lineRule="auto" w:line="276"/>
        <w:rPr>
          <w:rFonts w:ascii="Times New Roman" w:hAnsi="Times New Roman"/>
        </w:rPr>
      </w:pPr>
      <w:r>
        <w:rPr>
          <w:rFonts w:ascii="Times New Roman" w:hAnsi="Times New Roman"/>
        </w:rPr>
      </w:r>
    </w:p>
    <w:p>
      <w:pPr>
        <w:pStyle w:val="BodyText"/>
        <w:spacing w:lineRule="auto" w:line="276"/>
        <w:jc w:val="both"/>
        <w:rPr>
          <w:rFonts w:ascii="Times New Roman" w:hAnsi="Times New Roman"/>
          <w:b/>
          <w:bCs/>
          <w:color w:val="000000"/>
          <w:sz w:val="24"/>
          <w:szCs w:val="24"/>
        </w:rPr>
      </w:pPr>
      <w:r>
        <w:rPr>
          <w:rFonts w:ascii="Times New Roman" w:hAnsi="Times New Roman"/>
          <w:b/>
          <w:bCs/>
          <w:color w:val="000000"/>
          <w:sz w:val="24"/>
          <w:szCs w:val="24"/>
        </w:rPr>
        <w:t>Milestone based in the CRISP-DM</w:t>
      </w:r>
      <w:r>
        <w:rPr>
          <w:rStyle w:val="FootnoteReference"/>
          <w:rFonts w:ascii="Times New Roman" w:hAnsi="Times New Roman"/>
          <w:b/>
          <w:bCs/>
          <w:color w:val="000000"/>
          <w:sz w:val="24"/>
          <w:szCs w:val="24"/>
        </w:rPr>
        <w:footnoteReference w:id="2"/>
      </w:r>
    </w:p>
    <w:tbl>
      <w:tblPr>
        <w:tblW w:w="9801" w:type="dxa"/>
        <w:jc w:val="start"/>
        <w:tblInd w:w="-54" w:type="dxa"/>
        <w:tblLayout w:type="fixed"/>
        <w:tblCellMar>
          <w:top w:w="0" w:type="dxa"/>
          <w:start w:w="0" w:type="dxa"/>
          <w:bottom w:w="0" w:type="dxa"/>
          <w:end w:w="0" w:type="dxa"/>
        </w:tblCellMar>
      </w:tblPr>
      <w:tblGrid>
        <w:gridCol w:w="1875"/>
        <w:gridCol w:w="3051"/>
        <w:gridCol w:w="1705"/>
        <w:gridCol w:w="3170"/>
      </w:tblGrid>
      <w:tr>
        <w:trPr/>
        <w:tc>
          <w:tcPr>
            <w:tcW w:w="1875" w:type="dxa"/>
            <w:tcBorders>
              <w:top w:val="single" w:sz="6" w:space="0" w:color="000000"/>
              <w:bottom w:val="single" w:sz="6" w:space="0" w:color="000000"/>
            </w:tcBorders>
            <w:vAlign w:val="center"/>
          </w:tcPr>
          <w:p>
            <w:pPr>
              <w:pStyle w:val="Ttulodelatabla"/>
              <w:spacing w:lineRule="auto" w:line="276"/>
              <w:jc w:val="start"/>
              <w:rPr/>
            </w:pPr>
            <w:r>
              <w:rPr>
                <w:rStyle w:val="Strong"/>
                <w:rFonts w:ascii="Times New Roman" w:hAnsi="Times New Roman"/>
                <w:b/>
                <w:i w:val="false"/>
                <w:iCs w:val="false"/>
                <w:strike w:val="false"/>
                <w:dstrike w:val="false"/>
                <w:outline w:val="false"/>
                <w:shadow w:val="false"/>
                <w:color w:val="000000"/>
                <w:sz w:val="24"/>
                <w:szCs w:val="24"/>
                <w:u w:val="none"/>
              </w:rPr>
              <w:t>Phase</w:t>
            </w:r>
          </w:p>
        </w:tc>
        <w:tc>
          <w:tcPr>
            <w:tcW w:w="3051" w:type="dxa"/>
            <w:tcBorders>
              <w:top w:val="single" w:sz="6" w:space="0" w:color="000000"/>
              <w:bottom w:val="single" w:sz="6" w:space="0" w:color="000000"/>
            </w:tcBorders>
            <w:vAlign w:val="center"/>
          </w:tcPr>
          <w:p>
            <w:pPr>
              <w:pStyle w:val="Ttulodelatabla"/>
              <w:spacing w:lineRule="auto" w:line="276"/>
              <w:jc w:val="start"/>
              <w:rPr/>
            </w:pPr>
            <w:r>
              <w:rPr>
                <w:rStyle w:val="Strong"/>
                <w:rFonts w:ascii="Times New Roman" w:hAnsi="Times New Roman"/>
                <w:b/>
                <w:i w:val="false"/>
                <w:iCs w:val="false"/>
                <w:strike w:val="false"/>
                <w:dstrike w:val="false"/>
                <w:outline w:val="false"/>
                <w:shadow w:val="false"/>
                <w:color w:val="000000"/>
                <w:sz w:val="24"/>
                <w:szCs w:val="24"/>
                <w:u w:val="none"/>
              </w:rPr>
              <w:t>Description</w:t>
            </w:r>
          </w:p>
        </w:tc>
        <w:tc>
          <w:tcPr>
            <w:tcW w:w="1705" w:type="dxa"/>
            <w:tcBorders>
              <w:top w:val="single" w:sz="6" w:space="0" w:color="000000"/>
              <w:bottom w:val="single" w:sz="6" w:space="0" w:color="000000"/>
            </w:tcBorders>
            <w:vAlign w:val="center"/>
          </w:tcPr>
          <w:p>
            <w:pPr>
              <w:pStyle w:val="Ttulodelatabla"/>
              <w:spacing w:lineRule="auto" w:line="276"/>
              <w:jc w:val="start"/>
              <w:rPr/>
            </w:pPr>
            <w:r>
              <w:rPr>
                <w:rStyle w:val="Strong"/>
                <w:rFonts w:ascii="Times New Roman" w:hAnsi="Times New Roman"/>
                <w:b/>
                <w:i w:val="false"/>
                <w:iCs w:val="false"/>
                <w:strike w:val="false"/>
                <w:dstrike w:val="false"/>
                <w:outline w:val="false"/>
                <w:shadow w:val="false"/>
                <w:color w:val="000000"/>
                <w:sz w:val="24"/>
                <w:szCs w:val="24"/>
                <w:u w:val="none"/>
              </w:rPr>
              <w:t>Time</w:t>
            </w:r>
          </w:p>
        </w:tc>
        <w:tc>
          <w:tcPr>
            <w:tcW w:w="3170" w:type="dxa"/>
            <w:tcBorders>
              <w:top w:val="single" w:sz="6" w:space="0" w:color="000000"/>
              <w:bottom w:val="single" w:sz="6" w:space="0" w:color="000000"/>
            </w:tcBorders>
            <w:vAlign w:val="center"/>
          </w:tcPr>
          <w:p>
            <w:pPr>
              <w:pStyle w:val="Ttulodelatabla"/>
              <w:spacing w:lineRule="auto" w:line="276"/>
              <w:jc w:val="start"/>
              <w:rPr/>
            </w:pPr>
            <w:r>
              <w:rPr>
                <w:rStyle w:val="Strong"/>
                <w:rFonts w:ascii="Times New Roman" w:hAnsi="Times New Roman"/>
                <w:b/>
                <w:i w:val="false"/>
                <w:iCs w:val="false"/>
                <w:strike w:val="false"/>
                <w:dstrike w:val="false"/>
                <w:outline w:val="false"/>
                <w:shadow w:val="false"/>
                <w:color w:val="000000"/>
                <w:sz w:val="24"/>
                <w:szCs w:val="24"/>
                <w:u w:val="none"/>
              </w:rPr>
              <w:t>Tools &amp; Actions</w:t>
            </w:r>
          </w:p>
        </w:tc>
      </w:tr>
      <w:tr>
        <w:trPr/>
        <w:tc>
          <w:tcPr>
            <w:tcW w:w="1875" w:type="dxa"/>
            <w:tcBorders>
              <w:top w:val="single" w:sz="6" w:space="0" w:color="000000"/>
              <w:bottom w:val="single" w:sz="6" w:space="0" w:color="000000"/>
            </w:tcBorders>
            <w:vAlign w:val="center"/>
          </w:tcPr>
          <w:p>
            <w:pPr>
              <w:pStyle w:val="Contenidodelatabla"/>
              <w:spacing w:lineRule="auto" w:line="360"/>
              <w:jc w:val="start"/>
              <w:rPr/>
            </w:pPr>
            <w:r>
              <w:rPr>
                <w:rStyle w:val="Strong"/>
                <w:rFonts w:ascii="Times New Roman" w:hAnsi="Times New Roman"/>
                <w:i w:val="false"/>
                <w:iCs w:val="false"/>
                <w:strike w:val="false"/>
                <w:dstrike w:val="false"/>
                <w:outline w:val="false"/>
                <w:shadow w:val="false"/>
                <w:color w:val="000000"/>
                <w:sz w:val="24"/>
                <w:szCs w:val="24"/>
                <w:u w:val="none"/>
              </w:rPr>
              <w:t>Phase 1: Business Understanding</w:t>
            </w:r>
          </w:p>
        </w:tc>
        <w:tc>
          <w:tcPr>
            <w:tcW w:w="3051"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Define objectives, and key questions. Conduct a literature review (qualitative).</w:t>
            </w:r>
          </w:p>
        </w:tc>
        <w:tc>
          <w:tcPr>
            <w:tcW w:w="1705"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1st month</w:t>
            </w:r>
          </w:p>
        </w:tc>
        <w:tc>
          <w:tcPr>
            <w:tcW w:w="3170"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Secondary data (European Commission, Eurofound, Irish Government), Literature review.</w:t>
            </w:r>
          </w:p>
        </w:tc>
      </w:tr>
      <w:tr>
        <w:trPr/>
        <w:tc>
          <w:tcPr>
            <w:tcW w:w="1875" w:type="dxa"/>
            <w:tcBorders>
              <w:top w:val="single" w:sz="6" w:space="0" w:color="000000"/>
              <w:bottom w:val="single" w:sz="6" w:space="0" w:color="000000"/>
            </w:tcBorders>
            <w:vAlign w:val="center"/>
          </w:tcPr>
          <w:p>
            <w:pPr>
              <w:pStyle w:val="Contenidodelatabla"/>
              <w:spacing w:lineRule="auto" w:line="360"/>
              <w:jc w:val="start"/>
              <w:rPr/>
            </w:pPr>
            <w:r>
              <w:rPr>
                <w:rStyle w:val="Strong"/>
                <w:rFonts w:ascii="Times New Roman" w:hAnsi="Times New Roman"/>
                <w:i w:val="false"/>
                <w:iCs w:val="false"/>
                <w:strike w:val="false"/>
                <w:dstrike w:val="false"/>
                <w:outline w:val="false"/>
                <w:shadow w:val="false"/>
                <w:color w:val="000000"/>
                <w:sz w:val="24"/>
                <w:szCs w:val="24"/>
                <w:u w:val="none"/>
              </w:rPr>
              <w:t>Phase 2: Data Understanding</w:t>
            </w:r>
          </w:p>
        </w:tc>
        <w:tc>
          <w:tcPr>
            <w:tcW w:w="3051"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Collect and understand datasets (quantitative). Analyze economic indicators (trade, employment).</w:t>
            </w:r>
          </w:p>
        </w:tc>
        <w:tc>
          <w:tcPr>
            <w:tcW w:w="1705"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2nd month</w:t>
            </w:r>
          </w:p>
        </w:tc>
        <w:tc>
          <w:tcPr>
            <w:tcW w:w="3170"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Python (Pandas), Excel for data exploration.</w:t>
            </w:r>
          </w:p>
        </w:tc>
      </w:tr>
      <w:tr>
        <w:trPr/>
        <w:tc>
          <w:tcPr>
            <w:tcW w:w="1875" w:type="dxa"/>
            <w:tcBorders/>
            <w:vAlign w:val="center"/>
          </w:tcPr>
          <w:p>
            <w:pPr>
              <w:pStyle w:val="Contenidodelatabla"/>
              <w:spacing w:lineRule="auto" w:line="360"/>
              <w:rPr/>
            </w:pPr>
            <w:r>
              <w:rPr>
                <w:rStyle w:val="Strong"/>
                <w:rFonts w:ascii="Times New Roman" w:hAnsi="Times New Roman"/>
                <w:sz w:val="24"/>
                <w:szCs w:val="24"/>
              </w:rPr>
              <w:t>Phase 3: Data Preparation</w:t>
            </w:r>
          </w:p>
        </w:tc>
        <w:tc>
          <w:tcPr>
            <w:tcW w:w="3051" w:type="dxa"/>
            <w:tcBorders/>
            <w:vAlign w:val="center"/>
          </w:tcPr>
          <w:p>
            <w:pPr>
              <w:pStyle w:val="Contenidodelatabla"/>
              <w:spacing w:lineRule="auto" w:line="360"/>
              <w:rPr>
                <w:rFonts w:ascii="Times New Roman" w:hAnsi="Times New Roman"/>
              </w:rPr>
            </w:pPr>
            <w:r>
              <w:rPr>
                <w:rFonts w:ascii="Times New Roman" w:hAnsi="Times New Roman"/>
                <w:sz w:val="24"/>
                <w:szCs w:val="24"/>
              </w:rPr>
              <w:t>Clean data, handle missing values, outliers (quantitative).</w:t>
            </w:r>
          </w:p>
        </w:tc>
        <w:tc>
          <w:tcPr>
            <w:tcW w:w="1705" w:type="dxa"/>
            <w:tcBorders/>
            <w:vAlign w:val="center"/>
          </w:tcPr>
          <w:p>
            <w:pPr>
              <w:pStyle w:val="Contenidodelatabla"/>
              <w:spacing w:lineRule="auto" w:line="360"/>
              <w:rPr>
                <w:rFonts w:ascii="Times New Roman" w:hAnsi="Times New Roman"/>
              </w:rPr>
            </w:pPr>
            <w:r>
              <w:rPr>
                <w:rFonts w:ascii="Times New Roman" w:hAnsi="Times New Roman"/>
                <w:sz w:val="24"/>
                <w:szCs w:val="24"/>
              </w:rPr>
              <w:t>3</w:t>
            </w:r>
            <w:r>
              <w:rPr>
                <w:rFonts w:ascii="Times New Roman" w:hAnsi="Times New Roman"/>
                <w:sz w:val="24"/>
                <w:szCs w:val="24"/>
              </w:rPr>
              <w:t>nd month</w:t>
            </w:r>
          </w:p>
        </w:tc>
        <w:tc>
          <w:tcPr>
            <w:tcW w:w="3170" w:type="dxa"/>
            <w:tcBorders/>
            <w:vAlign w:val="center"/>
          </w:tcPr>
          <w:p>
            <w:pPr>
              <w:pStyle w:val="Contenidodelatabla"/>
              <w:spacing w:lineRule="auto" w:line="360"/>
              <w:rPr>
                <w:rFonts w:ascii="Times New Roman" w:hAnsi="Times New Roman"/>
              </w:rPr>
            </w:pPr>
            <w:r>
              <w:rPr>
                <w:rFonts w:ascii="Times New Roman" w:hAnsi="Times New Roman"/>
                <w:sz w:val="24"/>
                <w:szCs w:val="24"/>
              </w:rPr>
              <w:t>Python (Pandas), Jupyter Notebook for preprocessing.</w:t>
            </w:r>
          </w:p>
        </w:tc>
      </w:tr>
      <w:tr>
        <w:trPr/>
        <w:tc>
          <w:tcPr>
            <w:tcW w:w="1875" w:type="dxa"/>
            <w:tcBorders>
              <w:top w:val="single" w:sz="6" w:space="0" w:color="000000"/>
              <w:bottom w:val="single" w:sz="6" w:space="0" w:color="000000"/>
            </w:tcBorders>
            <w:vAlign w:val="center"/>
          </w:tcPr>
          <w:p>
            <w:pPr>
              <w:pStyle w:val="Contenidodelatabla"/>
              <w:spacing w:lineRule="auto" w:line="360"/>
              <w:jc w:val="start"/>
              <w:rPr/>
            </w:pPr>
            <w:r>
              <w:rPr>
                <w:rStyle w:val="Strong"/>
                <w:rFonts w:ascii="Times New Roman" w:hAnsi="Times New Roman"/>
                <w:i w:val="false"/>
                <w:iCs w:val="false"/>
                <w:strike w:val="false"/>
                <w:dstrike w:val="false"/>
                <w:outline w:val="false"/>
                <w:shadow w:val="false"/>
                <w:color w:val="000000"/>
                <w:sz w:val="24"/>
                <w:szCs w:val="24"/>
                <w:u w:val="none"/>
              </w:rPr>
              <w:t>Phase 4: Modeling</w:t>
            </w:r>
          </w:p>
        </w:tc>
        <w:tc>
          <w:tcPr>
            <w:tcW w:w="3051"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Apply machine learning models (regression, classification, unsupervised learning).</w:t>
            </w:r>
          </w:p>
        </w:tc>
        <w:tc>
          <w:tcPr>
            <w:tcW w:w="1705"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5</w:t>
            </w:r>
            <w:r>
              <w:rPr>
                <w:rFonts w:ascii="Times New Roman" w:hAnsi="Times New Roman"/>
                <w:b w:val="false"/>
                <w:bCs w:val="false"/>
                <w:i w:val="false"/>
                <w:iCs w:val="false"/>
                <w:strike w:val="false"/>
                <w:dstrike w:val="false"/>
                <w:outline w:val="false"/>
                <w:shadow w:val="false"/>
                <w:color w:val="000000"/>
                <w:sz w:val="24"/>
                <w:szCs w:val="24"/>
                <w:u w:val="none"/>
              </w:rPr>
              <w:t>rd month</w:t>
            </w:r>
          </w:p>
        </w:tc>
        <w:tc>
          <w:tcPr>
            <w:tcW w:w="3170"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Python (Scikit-learn, TensorFlow), Jupyter Notebook.</w:t>
            </w:r>
          </w:p>
        </w:tc>
      </w:tr>
      <w:tr>
        <w:trPr/>
        <w:tc>
          <w:tcPr>
            <w:tcW w:w="1875" w:type="dxa"/>
            <w:tcBorders>
              <w:top w:val="single" w:sz="6" w:space="0" w:color="000000"/>
              <w:bottom w:val="single" w:sz="6" w:space="0" w:color="000000"/>
            </w:tcBorders>
            <w:vAlign w:val="center"/>
          </w:tcPr>
          <w:p>
            <w:pPr>
              <w:pStyle w:val="Contenidodelatabla"/>
              <w:spacing w:lineRule="auto" w:line="360"/>
              <w:jc w:val="start"/>
              <w:rPr/>
            </w:pPr>
            <w:r>
              <w:rPr>
                <w:rStyle w:val="Strong"/>
                <w:rFonts w:ascii="Times New Roman" w:hAnsi="Times New Roman"/>
                <w:i w:val="false"/>
                <w:iCs w:val="false"/>
                <w:strike w:val="false"/>
                <w:dstrike w:val="false"/>
                <w:outline w:val="false"/>
                <w:shadow w:val="false"/>
                <w:color w:val="000000"/>
                <w:sz w:val="24"/>
                <w:szCs w:val="24"/>
                <w:u w:val="none"/>
              </w:rPr>
              <w:t>Phase 5: Evaluation</w:t>
            </w:r>
          </w:p>
        </w:tc>
        <w:tc>
          <w:tcPr>
            <w:tcW w:w="3051"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Evaluate models (accuracy, precision, recall). Refine models. (quantitative).</w:t>
            </w:r>
          </w:p>
        </w:tc>
        <w:tc>
          <w:tcPr>
            <w:tcW w:w="1705"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7</w:t>
            </w:r>
            <w:r>
              <w:rPr>
                <w:rFonts w:ascii="Times New Roman" w:hAnsi="Times New Roman"/>
                <w:b w:val="false"/>
                <w:bCs w:val="false"/>
                <w:i w:val="false"/>
                <w:iCs w:val="false"/>
                <w:strike w:val="false"/>
                <w:dstrike w:val="false"/>
                <w:outline w:val="false"/>
                <w:shadow w:val="false"/>
                <w:color w:val="000000"/>
                <w:sz w:val="24"/>
                <w:szCs w:val="24"/>
                <w:u w:val="none"/>
              </w:rPr>
              <w:t>rd month</w:t>
            </w:r>
          </w:p>
        </w:tc>
        <w:tc>
          <w:tcPr>
            <w:tcW w:w="3170"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Python (Scikit-learn), metrics libraries.</w:t>
            </w:r>
          </w:p>
        </w:tc>
      </w:tr>
      <w:tr>
        <w:trPr/>
        <w:tc>
          <w:tcPr>
            <w:tcW w:w="1875" w:type="dxa"/>
            <w:tcBorders>
              <w:top w:val="single" w:sz="6" w:space="0" w:color="000000"/>
              <w:bottom w:val="single" w:sz="6" w:space="0" w:color="000000"/>
            </w:tcBorders>
            <w:vAlign w:val="center"/>
          </w:tcPr>
          <w:p>
            <w:pPr>
              <w:pStyle w:val="Contenidodelatabla"/>
              <w:spacing w:lineRule="auto" w:line="360"/>
              <w:jc w:val="start"/>
              <w:rPr/>
            </w:pPr>
            <w:r>
              <w:rPr>
                <w:rStyle w:val="Strong"/>
                <w:rFonts w:ascii="Times New Roman" w:hAnsi="Times New Roman"/>
                <w:i w:val="false"/>
                <w:iCs w:val="false"/>
                <w:strike w:val="false"/>
                <w:dstrike w:val="false"/>
                <w:outline w:val="false"/>
                <w:shadow w:val="false"/>
                <w:color w:val="000000"/>
                <w:sz w:val="24"/>
                <w:szCs w:val="24"/>
                <w:u w:val="none"/>
              </w:rPr>
              <w:t>Phase 6: Deployment</w:t>
            </w:r>
          </w:p>
        </w:tc>
        <w:tc>
          <w:tcPr>
            <w:tcW w:w="3051"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Provide actionable insights and recommendations. Summarize findings (quantitative).</w:t>
            </w:r>
          </w:p>
        </w:tc>
        <w:tc>
          <w:tcPr>
            <w:tcW w:w="1705"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9</w:t>
            </w:r>
            <w:r>
              <w:rPr>
                <w:rFonts w:ascii="Times New Roman" w:hAnsi="Times New Roman"/>
                <w:b w:val="false"/>
                <w:bCs w:val="false"/>
                <w:i w:val="false"/>
                <w:iCs w:val="false"/>
                <w:strike w:val="false"/>
                <w:dstrike w:val="false"/>
                <w:outline w:val="false"/>
                <w:shadow w:val="false"/>
                <w:color w:val="000000"/>
                <w:sz w:val="24"/>
                <w:szCs w:val="24"/>
                <w:u w:val="none"/>
              </w:rPr>
              <w:t>rd month</w:t>
            </w:r>
          </w:p>
        </w:tc>
        <w:tc>
          <w:tcPr>
            <w:tcW w:w="3170"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Python (Matplotlib, Seaborn), Jupyter Notebook, Git, GitHub.</w:t>
            </w:r>
          </w:p>
        </w:tc>
      </w:tr>
    </w:tbl>
    <w:p>
      <w:pPr>
        <w:pStyle w:val="BodyText"/>
        <w:spacing w:lineRule="auto" w:line="276"/>
        <w:jc w:val="both"/>
        <w:rPr>
          <w:rFonts w:ascii="Times New Roman" w:hAnsi="Times New Roman"/>
          <w:b w:val="false"/>
          <w:bCs w:val="false"/>
          <w:color w:val="000000"/>
          <w:sz w:val="24"/>
          <w:szCs w:val="24"/>
        </w:rPr>
      </w:pPr>
      <w:r>
        <w:rPr>
          <w:rFonts w:ascii="Times New Roman" w:hAnsi="Times New Roman"/>
          <w:b w:val="false"/>
          <w:bCs w:val="false"/>
          <w:color w:val="000000"/>
          <w:sz w:val="24"/>
          <w:szCs w:val="24"/>
        </w:rPr>
      </w:r>
    </w:p>
    <w:p>
      <w:pPr>
        <w:pStyle w:val="BodyText"/>
        <w:spacing w:lineRule="auto" w:line="276"/>
        <w:jc w:val="both"/>
        <w:rPr>
          <w:rFonts w:ascii="Times New Roman" w:hAnsi="Times New Roman"/>
          <w:b w:val="false"/>
          <w:bCs w:val="false"/>
          <w:color w:val="000000"/>
          <w:sz w:val="24"/>
          <w:szCs w:val="24"/>
        </w:rPr>
      </w:pPr>
      <w:r>
        <w:rPr>
          <w:rFonts w:ascii="Times New Roman" w:hAnsi="Times New Roman"/>
          <w:b w:val="false"/>
          <w:bCs w:val="false"/>
          <w:color w:val="000000"/>
          <w:sz w:val="24"/>
          <w:szCs w:val="24"/>
        </w:rPr>
      </w:r>
    </w:p>
    <w:p>
      <w:pPr>
        <w:pStyle w:val="Heading2"/>
        <w:jc w:val="both"/>
        <w:rPr>
          <w:rFonts w:ascii="Times New Roman" w:hAnsi="Times New Roman"/>
        </w:rPr>
      </w:pPr>
      <w:bookmarkStart w:id="11" w:name="__RefHeading___Toc736_1685620820"/>
      <w:bookmarkStart w:id="12" w:name="docs-internal-guid-67c1df1b-7fff-92ca-1d"/>
      <w:bookmarkEnd w:id="11"/>
      <w:bookmarkEnd w:id="12"/>
      <w:r>
        <w:rPr>
          <w:rFonts w:ascii="Times New Roman" w:hAnsi="Times New Roman"/>
          <w:color w:val="000000"/>
          <w:sz w:val="24"/>
          <w:szCs w:val="24"/>
        </w:rPr>
        <w:t>5.1.Out of Scope: </w:t>
      </w:r>
    </w:p>
    <w:p>
      <w:pPr>
        <w:pStyle w:val="BodyText"/>
        <w:spacing w:lineRule="auto" w:line="276"/>
        <w:jc w:val="both"/>
        <w:rPr/>
      </w:pPr>
      <w:r>
        <w:rPr>
          <w:rFonts w:ascii="Times New Roman" w:hAnsi="Times New Roman"/>
          <w:b w:val="false"/>
          <w:bCs w:val="false"/>
          <w:color w:val="000000"/>
          <w:shd w:fill="auto" w:val="clear"/>
        </w:rPr>
        <w:t xml:space="preserve">We won’t be going out into the field to do </w:t>
      </w:r>
      <w:r>
        <w:rPr>
          <w:rStyle w:val="Strong"/>
          <w:rFonts w:ascii="Times New Roman" w:hAnsi="Times New Roman"/>
          <w:b w:val="false"/>
          <w:bCs w:val="false"/>
          <w:color w:val="000000"/>
          <w:shd w:fill="auto" w:val="clear"/>
        </w:rPr>
        <w:t xml:space="preserve">primary data collection, </w:t>
      </w:r>
      <w:r>
        <w:rPr>
          <w:rFonts w:ascii="Times New Roman" w:hAnsi="Times New Roman"/>
          <w:b w:val="false"/>
          <w:bCs w:val="false"/>
          <w:color w:val="000000"/>
          <w:shd w:fill="auto" w:val="clear"/>
        </w:rPr>
        <w:t xml:space="preserve">that means no surveys, interviews, or any form of hands on data. Our focus will be entirely on using </w:t>
      </w:r>
      <w:r>
        <w:rPr>
          <w:rStyle w:val="Strong"/>
          <w:rFonts w:ascii="Times New Roman" w:hAnsi="Times New Roman"/>
          <w:b w:val="false"/>
          <w:bCs w:val="false"/>
          <w:color w:val="000000"/>
          <w:shd w:fill="auto" w:val="clear"/>
        </w:rPr>
        <w:t>existing, publicly available datasets</w:t>
      </w:r>
      <w:r>
        <w:rPr>
          <w:rFonts w:ascii="Times New Roman" w:hAnsi="Times New Roman"/>
          <w:b w:val="false"/>
          <w:bCs w:val="false"/>
          <w:color w:val="000000"/>
          <w:shd w:fill="auto" w:val="clear"/>
        </w:rPr>
        <w:t xml:space="preserve">. Also, we won’t be doing any </w:t>
      </w:r>
      <w:r>
        <w:rPr>
          <w:rStyle w:val="Strong"/>
          <w:rFonts w:ascii="Times New Roman" w:hAnsi="Times New Roman"/>
          <w:b w:val="false"/>
          <w:bCs w:val="false"/>
          <w:color w:val="000000"/>
          <w:shd w:fill="auto" w:val="clear"/>
        </w:rPr>
        <w:t>data identification</w:t>
      </w:r>
      <w:r>
        <w:rPr>
          <w:rFonts w:ascii="Times New Roman" w:hAnsi="Times New Roman"/>
          <w:b w:val="false"/>
          <w:bCs w:val="false"/>
          <w:color w:val="000000"/>
          <w:shd w:fill="auto" w:val="clear"/>
        </w:rPr>
        <w:t xml:space="preserve"> or creating new datasets. </w:t>
      </w:r>
    </w:p>
    <w:p>
      <w:pPr>
        <w:pStyle w:val="Heading1"/>
        <w:jc w:val="both"/>
        <w:rPr/>
      </w:pPr>
      <w:bookmarkStart w:id="13" w:name="__RefHeading___Toc1143_1685620820"/>
      <w:bookmarkEnd w:id="13"/>
      <w:r>
        <w:rPr>
          <w:rFonts w:ascii="Times New Roman" w:hAnsi="Times New Roman"/>
          <w:b w:val="false"/>
          <w:bCs w:val="false"/>
          <w:color w:val="000000"/>
        </w:rPr>
        <w:br/>
      </w:r>
      <w:r>
        <w:rPr>
          <w:rFonts w:ascii="Times New Roman" w:hAnsi="Times New Roman"/>
          <w:b w:val="false"/>
          <w:bCs w:val="false"/>
          <w:color w:val="000000"/>
          <w:sz w:val="32"/>
          <w:szCs w:val="32"/>
        </w:rPr>
        <w:t>6.</w:t>
      </w:r>
      <w:r>
        <w:rPr>
          <w:rStyle w:val="Strong"/>
          <w:rFonts w:ascii="Times New Roman" w:hAnsi="Times New Roman"/>
          <w:b w:val="false"/>
          <w:bCs w:val="false"/>
          <w:color w:val="000000"/>
          <w:sz w:val="32"/>
          <w:szCs w:val="32"/>
        </w:rPr>
        <w:t>Data Sources:</w:t>
      </w:r>
    </w:p>
    <w:p>
      <w:pPr>
        <w:pStyle w:val="BodyText"/>
        <w:spacing w:lineRule="auto" w:line="276"/>
        <w:jc w:val="both"/>
        <w:rPr/>
      </w:pPr>
      <w:r>
        <w:rPr>
          <w:rStyle w:val="Strong"/>
          <w:rFonts w:ascii="Times New Roman" w:hAnsi="Times New Roman"/>
          <w:b w:val="false"/>
          <w:bCs w:val="false"/>
          <w:color w:val="000000"/>
        </w:rPr>
        <w:t xml:space="preserve"> </w:t>
      </w:r>
    </w:p>
    <w:p>
      <w:pPr>
        <w:pStyle w:val="BodyText"/>
        <w:spacing w:lineRule="auto" w:line="276" w:before="0" w:after="140"/>
        <w:jc w:val="both"/>
        <w:rPr/>
      </w:pPr>
      <w:r>
        <w:rPr>
          <w:rFonts w:ascii="Times New Roman" w:hAnsi="Times New Roman"/>
          <w:b w:val="false"/>
          <w:bCs w:val="false"/>
          <w:color w:val="000000"/>
          <w:shd w:fill="auto" w:val="clear"/>
        </w:rPr>
        <w:t xml:space="preserve">Data will be sourced from </w:t>
      </w:r>
      <w:r>
        <w:rPr>
          <w:rStyle w:val="Strong"/>
          <w:rFonts w:ascii="Times New Roman" w:hAnsi="Times New Roman"/>
          <w:b w:val="false"/>
          <w:bCs w:val="false"/>
          <w:color w:val="000000"/>
          <w:shd w:fill="auto" w:val="clear"/>
        </w:rPr>
        <w:t>Eurostat, OECD, WIPO, ECB, EEA, and the UN SDG Database</w:t>
      </w:r>
      <w:r>
        <w:rPr>
          <w:rFonts w:ascii="Times New Roman" w:hAnsi="Times New Roman"/>
          <w:b w:val="false"/>
          <w:bCs w:val="false"/>
          <w:color w:val="000000"/>
          <w:shd w:fill="auto" w:val="clear"/>
        </w:rPr>
        <w:t xml:space="preserve">, covering economic, innovation, patent, financial, and environmental indicators. Historical data from the past 5 years will be analysed using </w:t>
      </w:r>
      <w:r>
        <w:rPr>
          <w:rStyle w:val="Strong"/>
          <w:rFonts w:ascii="Times New Roman" w:hAnsi="Times New Roman"/>
          <w:b w:val="false"/>
          <w:bCs w:val="false"/>
          <w:color w:val="000000"/>
          <w:shd w:fill="auto" w:val="clear"/>
        </w:rPr>
        <w:t>Python (Pandas, NumPy) in Jupyter Notebook</w:t>
      </w:r>
      <w:r>
        <w:rPr>
          <w:rFonts w:ascii="Times New Roman" w:hAnsi="Times New Roman"/>
          <w:b w:val="false"/>
          <w:bCs w:val="false"/>
          <w:color w:val="000000"/>
          <w:shd w:fill="auto" w:val="clear"/>
        </w:rPr>
        <w:t xml:space="preserve">, with </w:t>
      </w:r>
      <w:r>
        <w:rPr>
          <w:rStyle w:val="Strong"/>
          <w:rFonts w:ascii="Times New Roman" w:hAnsi="Times New Roman"/>
          <w:b w:val="false"/>
          <w:bCs w:val="false"/>
          <w:color w:val="000000"/>
          <w:shd w:fill="auto" w:val="clear"/>
        </w:rPr>
        <w:t>GitHub for version control</w:t>
      </w:r>
      <w:r>
        <w:rPr>
          <w:rFonts w:ascii="Times New Roman" w:hAnsi="Times New Roman"/>
          <w:b w:val="false"/>
          <w:bCs w:val="false"/>
          <w:color w:val="000000"/>
          <w:shd w:fill="auto" w:val="clear"/>
        </w:rPr>
        <w:t xml:space="preserve">. All datasets are </w:t>
      </w:r>
      <w:r>
        <w:rPr>
          <w:rStyle w:val="Strong"/>
          <w:rFonts w:ascii="Times New Roman" w:hAnsi="Times New Roman"/>
          <w:b w:val="false"/>
          <w:bCs w:val="false"/>
          <w:color w:val="000000"/>
          <w:shd w:fill="auto" w:val="clear"/>
        </w:rPr>
        <w:t>open-access</w:t>
      </w:r>
      <w:r>
        <w:rPr>
          <w:rFonts w:ascii="Times New Roman" w:hAnsi="Times New Roman"/>
          <w:b w:val="false"/>
          <w:bCs w:val="false"/>
          <w:color w:val="000000"/>
          <w:shd w:fill="auto" w:val="clear"/>
        </w:rPr>
        <w:t>, requiring no special permissions. These sources will provide a comprehensive foundation for assessing Ireland’s innovation ecosystem within the European and global context.</w:t>
      </w:r>
    </w:p>
    <w:p>
      <w:pPr>
        <w:pStyle w:val="Normal"/>
        <w:spacing w:lineRule="auto" w:line="276" w:before="0" w:after="140"/>
        <w:jc w:val="both"/>
        <w:rPr>
          <w:rFonts w:ascii="Times New Roman" w:hAnsi="Times New Roman"/>
          <w:shd w:fill="auto" w:val="clear"/>
        </w:rPr>
      </w:pPr>
      <w:r>
        <w:rPr>
          <w:rFonts w:ascii="Times New Roman" w:hAnsi="Times New Roman"/>
          <w:shd w:fill="auto" w:val="clear"/>
        </w:rPr>
      </w:r>
    </w:p>
    <w:p>
      <w:pPr>
        <w:pStyle w:val="Heading1"/>
        <w:rPr>
          <w:rFonts w:ascii="Times New Roman" w:hAnsi="Times New Roman"/>
        </w:rPr>
      </w:pPr>
      <w:bookmarkStart w:id="14" w:name="__RefHeading___Toc742_1685620820"/>
      <w:bookmarkEnd w:id="14"/>
      <w:r>
        <w:rPr>
          <w:rFonts w:ascii="Times New Roman" w:hAnsi="Times New Roman"/>
          <w:color w:val="000000"/>
          <w:sz w:val="32"/>
          <w:szCs w:val="32"/>
        </w:rPr>
        <w:t>7.Ethical Considerations</w:t>
      </w:r>
    </w:p>
    <w:p>
      <w:pPr>
        <w:pStyle w:val="BodyText"/>
        <w:spacing w:lineRule="auto" w:line="276" w:before="0" w:after="140"/>
        <w:jc w:val="both"/>
        <w:rPr>
          <w:rFonts w:ascii="Times New Roman" w:hAnsi="Times New Roman"/>
        </w:rPr>
      </w:pPr>
      <w:r>
        <w:rPr>
          <w:rFonts w:ascii="Times New Roman" w:hAnsi="Times New Roman"/>
          <w:color w:val="000000"/>
        </w:rPr>
        <w:br/>
        <w:t>As we move forward with the project, ethical considerations are key to ensuring the integrity. Here’s how we’ll address them:</w:t>
      </w:r>
    </w:p>
    <w:p>
      <w:pPr>
        <w:pStyle w:val="BodyText"/>
        <w:tabs>
          <w:tab w:val="clear" w:pos="709"/>
          <w:tab w:val="left" w:pos="0" w:leader="none"/>
        </w:tabs>
        <w:spacing w:lineRule="auto" w:line="276"/>
        <w:ind w:hanging="0" w:start="709"/>
        <w:jc w:val="both"/>
        <w:rPr>
          <w:rFonts w:ascii="Times New Roman" w:hAnsi="Times New Roman"/>
          <w:sz w:val="32"/>
          <w:szCs w:val="32"/>
        </w:rPr>
      </w:pPr>
      <w:r>
        <w:rPr>
          <w:rFonts w:ascii="Times New Roman" w:hAnsi="Times New Roman"/>
          <w:sz w:val="32"/>
          <w:szCs w:val="32"/>
        </w:rPr>
      </w:r>
    </w:p>
    <w:p>
      <w:pPr>
        <w:pStyle w:val="BodyText"/>
        <w:numPr>
          <w:ilvl w:val="0"/>
          <w:numId w:val="2"/>
        </w:numPr>
        <w:tabs>
          <w:tab w:val="clear" w:pos="709"/>
          <w:tab w:val="left" w:pos="0" w:leader="none"/>
        </w:tabs>
        <w:ind w:hanging="283" w:start="709"/>
        <w:rPr/>
      </w:pPr>
      <w:r>
        <w:rPr>
          <w:rStyle w:val="Strong"/>
          <w:rFonts w:ascii="Times New Roman" w:hAnsi="Times New Roman"/>
        </w:rPr>
        <w:t>Avoiding Bias &amp; Misrepresentation</w:t>
      </w:r>
      <w:r>
        <w:rPr>
          <w:rFonts w:ascii="Times New Roman" w:hAnsi="Times New Roman"/>
        </w:rPr>
        <w:t>: Committed to using validation techniques to ensure that our analysis is free from biases.</w:t>
      </w:r>
    </w:p>
    <w:p>
      <w:pPr>
        <w:pStyle w:val="BodyText"/>
        <w:numPr>
          <w:ilvl w:val="0"/>
          <w:numId w:val="2"/>
        </w:numPr>
        <w:tabs>
          <w:tab w:val="clear" w:pos="709"/>
          <w:tab w:val="left" w:pos="0" w:leader="none"/>
        </w:tabs>
        <w:ind w:hanging="283" w:start="709"/>
        <w:rPr/>
      </w:pPr>
      <w:r>
        <w:rPr>
          <w:rStyle w:val="Strong"/>
          <w:rFonts w:ascii="Times New Roman" w:hAnsi="Times New Roman"/>
        </w:rPr>
        <w:t>Compliance with GDPR &amp; EU Regulations</w:t>
      </w:r>
      <w:r>
        <w:rPr>
          <w:rFonts w:ascii="Times New Roman" w:hAnsi="Times New Roman"/>
        </w:rPr>
        <w:t>: The project will comply with all necessary regulations, especially the General Data Protection Regulation (GDPR).</w:t>
      </w:r>
    </w:p>
    <w:p>
      <w:pPr>
        <w:pStyle w:val="BodyText"/>
        <w:numPr>
          <w:ilvl w:val="0"/>
          <w:numId w:val="2"/>
        </w:numPr>
        <w:tabs>
          <w:tab w:val="clear" w:pos="709"/>
          <w:tab w:val="left" w:pos="0" w:leader="none"/>
        </w:tabs>
        <w:ind w:hanging="283" w:start="709"/>
        <w:rPr/>
      </w:pPr>
      <w:r>
        <w:rPr>
          <w:rStyle w:val="Strong"/>
          <w:rFonts w:ascii="Times New Roman" w:hAnsi="Times New Roman"/>
        </w:rPr>
        <w:t>Data Privacy &amp; Anonymity</w:t>
      </w:r>
      <w:r>
        <w:rPr>
          <w:rFonts w:ascii="Times New Roman" w:hAnsi="Times New Roman"/>
        </w:rPr>
        <w:t>: All datasets used will be publicly available and anonymized.</w:t>
      </w:r>
    </w:p>
    <w:p>
      <w:pPr>
        <w:pStyle w:val="BodyText"/>
        <w:numPr>
          <w:ilvl w:val="0"/>
          <w:numId w:val="2"/>
        </w:numPr>
        <w:tabs>
          <w:tab w:val="clear" w:pos="709"/>
          <w:tab w:val="left" w:pos="0" w:leader="none"/>
        </w:tabs>
        <w:ind w:hanging="283" w:start="709"/>
        <w:rPr/>
      </w:pPr>
      <w:r>
        <w:rPr>
          <w:rStyle w:val="Strong"/>
          <w:rFonts w:ascii="Times New Roman" w:hAnsi="Times New Roman"/>
        </w:rPr>
        <w:t>No Harm Principle</w:t>
      </w:r>
      <w:r>
        <w:rPr>
          <w:rFonts w:ascii="Times New Roman" w:hAnsi="Times New Roman"/>
        </w:rPr>
        <w:t>: The goal is to create recommendations that benefit all stakeholders, ensuring that the insights and strategies do not cause harm to businesses or communities.</w:t>
      </w:r>
    </w:p>
    <w:p>
      <w:pPr>
        <w:pStyle w:val="BodyText"/>
        <w:numPr>
          <w:ilvl w:val="0"/>
          <w:numId w:val="2"/>
        </w:numPr>
        <w:tabs>
          <w:tab w:val="clear" w:pos="709"/>
          <w:tab w:val="left" w:pos="0" w:leader="none"/>
        </w:tabs>
        <w:ind w:hanging="283" w:start="709"/>
        <w:rPr/>
      </w:pPr>
      <w:r>
        <w:rPr>
          <w:rStyle w:val="Strong"/>
          <w:rFonts w:ascii="Times New Roman" w:hAnsi="Times New Roman"/>
        </w:rPr>
        <w:t>Transparency &amp; Objectivity</w:t>
      </w:r>
      <w:r>
        <w:rPr>
          <w:rFonts w:ascii="Times New Roman" w:hAnsi="Times New Roman"/>
        </w:rPr>
        <w:t>: Ensure full transparency in the methods and data used, providing a clear rationale for each decision made throughout the process.</w:t>
      </w:r>
    </w:p>
    <w:p>
      <w:pPr>
        <w:pStyle w:val="BodyText"/>
        <w:tabs>
          <w:tab w:val="clear" w:pos="709"/>
          <w:tab w:val="left" w:pos="0" w:leader="none"/>
        </w:tabs>
        <w:spacing w:lineRule="auto" w:line="276"/>
        <w:ind w:hanging="0" w:start="709"/>
        <w:jc w:val="both"/>
        <w:rPr>
          <w:rFonts w:ascii="Times New Roman" w:hAnsi="Times New Roman"/>
          <w:sz w:val="32"/>
          <w:szCs w:val="32"/>
        </w:rPr>
      </w:pPr>
      <w:r>
        <w:rPr>
          <w:rFonts w:ascii="Times New Roman" w:hAnsi="Times New Roman"/>
          <w:sz w:val="32"/>
          <w:szCs w:val="32"/>
        </w:rPr>
      </w:r>
    </w:p>
    <w:p>
      <w:pPr>
        <w:pStyle w:val="Heading1"/>
        <w:rPr>
          <w:color w:val="000000"/>
        </w:rPr>
      </w:pPr>
      <w:r>
        <w:rPr>
          <w:rFonts w:ascii="Times New Roman" w:hAnsi="Times New Roman"/>
          <w:sz w:val="32"/>
          <w:szCs w:val="32"/>
        </w:rPr>
      </w:r>
    </w:p>
    <w:p>
      <w:pPr>
        <w:pStyle w:val="Heading1"/>
        <w:rPr>
          <w:color w:val="000000"/>
        </w:rPr>
      </w:pPr>
      <w:r>
        <w:rPr>
          <w:rFonts w:ascii="Times New Roman" w:hAnsi="Times New Roman"/>
          <w:sz w:val="32"/>
          <w:szCs w:val="32"/>
        </w:rPr>
      </w:r>
      <w:r>
        <w:br w:type="page"/>
      </w:r>
    </w:p>
    <w:p>
      <w:pPr>
        <w:pStyle w:val="Heading1"/>
        <w:rPr>
          <w:rFonts w:ascii="Times New Roman" w:hAnsi="Times New Roman"/>
          <w:sz w:val="32"/>
          <w:szCs w:val="32"/>
        </w:rPr>
      </w:pPr>
      <w:bookmarkStart w:id="15" w:name="__RefHeading___Toc732_1685620820"/>
      <w:bookmarkEnd w:id="15"/>
      <w:r>
        <w:rPr>
          <w:rFonts w:ascii="Times New Roman" w:hAnsi="Times New Roman"/>
          <w:color w:val="000000"/>
          <w:sz w:val="32"/>
          <w:szCs w:val="32"/>
        </w:rPr>
        <w:t>8</w:t>
      </w:r>
      <w:r>
        <w:rPr>
          <w:rFonts w:ascii="Times New Roman" w:hAnsi="Times New Roman"/>
          <w:color w:val="000000"/>
          <w:sz w:val="32"/>
          <w:szCs w:val="32"/>
        </w:rPr>
        <w:t>.References</w:t>
      </w:r>
    </w:p>
    <w:p>
      <w:pPr>
        <w:pStyle w:val="BodyText"/>
        <w:numPr>
          <w:ilvl w:val="0"/>
          <w:numId w:val="1"/>
        </w:numPr>
        <w:tabs>
          <w:tab w:val="clear" w:pos="709"/>
          <w:tab w:val="left" w:pos="0" w:leader="none"/>
        </w:tabs>
        <w:spacing w:lineRule="auto" w:line="276"/>
        <w:ind w:hanging="283" w:start="720"/>
        <w:jc w:val="both"/>
        <w:rPr/>
      </w:pPr>
      <w:r>
        <w:rPr>
          <w:rFonts w:ascii="Times New Roman" w:hAnsi="Times New Roman"/>
          <w:color w:val="000000"/>
          <w:lang w:val="en-IE" w:eastAsia="zh-CN" w:bidi="hi-IN"/>
        </w:rPr>
        <w:t xml:space="preserve">European Commission, 2023. </w:t>
      </w:r>
      <w:r>
        <w:rPr>
          <w:rStyle w:val="Emphasis"/>
          <w:rFonts w:ascii="Times New Roman" w:hAnsi="Times New Roman"/>
          <w:color w:val="000000"/>
          <w:lang w:val="en-IE" w:eastAsia="zh-CN" w:bidi="hi-IN"/>
        </w:rPr>
        <w:t>Digital Economy and Society Index (DESI) 2023: Ireland.</w:t>
      </w:r>
      <w:r>
        <w:rPr>
          <w:rFonts w:ascii="Times New Roman" w:hAnsi="Times New Roman"/>
          <w:color w:val="000000"/>
          <w:lang w:val="en-IE" w:eastAsia="zh-CN" w:bidi="hi-IN"/>
        </w:rPr>
        <w:t xml:space="preserve"> [online] Available at: </w:t>
      </w:r>
      <w:hyperlink r:id="rId4" w:tgtFrame="_new">
        <w:r>
          <w:rPr>
            <w:rStyle w:val="Hyperlink"/>
            <w:rFonts w:ascii="Times New Roman" w:hAnsi="Times New Roman"/>
            <w:color w:val="000000"/>
            <w:lang w:val="en-IE" w:eastAsia="zh-CN" w:bidi="hi-IN"/>
          </w:rPr>
          <w:t>https://ec.europa.eu/digital-strategy/our-policies/desi</w:t>
        </w:r>
      </w:hyperlink>
      <w:r>
        <w:rPr>
          <w:rFonts w:ascii="Times New Roman" w:hAnsi="Times New Roman"/>
          <w:color w:val="000000"/>
          <w:lang w:val="en-IE" w:eastAsia="zh-CN" w:bidi="hi-IN"/>
        </w:rPr>
        <w:t xml:space="preserve"> [Accessed 22 March 2025].</w:t>
      </w:r>
    </w:p>
    <w:p>
      <w:pPr>
        <w:pStyle w:val="BodyText"/>
        <w:numPr>
          <w:ilvl w:val="0"/>
          <w:numId w:val="1"/>
        </w:numPr>
        <w:tabs>
          <w:tab w:val="clear" w:pos="709"/>
          <w:tab w:val="left" w:pos="0" w:leader="none"/>
        </w:tabs>
        <w:ind w:hanging="283" w:start="720"/>
        <w:rPr/>
      </w:pPr>
      <w:r>
        <w:rPr>
          <w:rFonts w:ascii="Times New Roman" w:hAnsi="Times New Roman"/>
        </w:rPr>
        <w:t xml:space="preserve">Eurofound, 2021. </w:t>
      </w:r>
      <w:r>
        <w:rPr>
          <w:rStyle w:val="Emphasis"/>
          <w:rFonts w:ascii="Times New Roman" w:hAnsi="Times New Roman"/>
        </w:rPr>
        <w:t>Impact of Brexit on Ireland: Employment, Migration and Economy.</w:t>
      </w:r>
      <w:r>
        <w:rPr>
          <w:rFonts w:ascii="Times New Roman" w:hAnsi="Times New Roman"/>
        </w:rPr>
        <w:t xml:space="preserve"> [online] Available at: </w:t>
      </w:r>
      <w:hyperlink r:id="rId5" w:tgtFrame="_new">
        <w:r>
          <w:rPr>
            <w:rStyle w:val="Hyperlink"/>
            <w:rFonts w:ascii="Times New Roman" w:hAnsi="Times New Roman"/>
          </w:rPr>
          <w:t>https://www.eurofound.europa.eu/impact-brexit</w:t>
        </w:r>
      </w:hyperlink>
      <w:r>
        <w:rPr>
          <w:rFonts w:ascii="Times New Roman" w:hAnsi="Times New Roman"/>
        </w:rPr>
        <w:t xml:space="preserve"> [Accessed 25 March 2025].</w:t>
      </w:r>
    </w:p>
    <w:p>
      <w:pPr>
        <w:pStyle w:val="BodyText"/>
        <w:numPr>
          <w:ilvl w:val="0"/>
          <w:numId w:val="1"/>
        </w:numPr>
        <w:tabs>
          <w:tab w:val="clear" w:pos="709"/>
          <w:tab w:val="left" w:pos="0" w:leader="none"/>
        </w:tabs>
        <w:ind w:hanging="283" w:start="720"/>
        <w:rPr/>
      </w:pPr>
      <w:r>
        <w:rPr>
          <w:rFonts w:ascii="Times New Roman" w:hAnsi="Times New Roman"/>
        </w:rPr>
        <w:t xml:space="preserve">Irish Government, 2021. </w:t>
      </w:r>
      <w:r>
        <w:rPr>
          <w:rStyle w:val="Emphasis"/>
          <w:rFonts w:ascii="Times New Roman" w:hAnsi="Times New Roman"/>
        </w:rPr>
        <w:t>Ireland’s National Digital Strategy 2021.</w:t>
      </w:r>
      <w:r>
        <w:rPr>
          <w:rFonts w:ascii="Times New Roman" w:hAnsi="Times New Roman"/>
        </w:rPr>
        <w:t xml:space="preserve"> [online] Available at: </w:t>
      </w:r>
      <w:hyperlink r:id="rId6" w:tgtFrame="_new">
        <w:r>
          <w:rPr>
            <w:rStyle w:val="Hyperlink"/>
            <w:rFonts w:ascii="Times New Roman" w:hAnsi="Times New Roman"/>
          </w:rPr>
          <w:t>https://www.gov.ie/en/publication/ireland-national-digital-strategy</w:t>
        </w:r>
      </w:hyperlink>
      <w:r>
        <w:rPr>
          <w:rFonts w:ascii="Times New Roman" w:hAnsi="Times New Roman"/>
        </w:rPr>
        <w:t xml:space="preserve"> [Accessed 27 March 2025].</w:t>
      </w:r>
    </w:p>
    <w:p>
      <w:pPr>
        <w:pStyle w:val="BodyText"/>
        <w:numPr>
          <w:ilvl w:val="0"/>
          <w:numId w:val="1"/>
        </w:numPr>
        <w:tabs>
          <w:tab w:val="clear" w:pos="709"/>
          <w:tab w:val="left" w:pos="0" w:leader="none"/>
        </w:tabs>
        <w:ind w:hanging="283" w:start="720"/>
        <w:rPr/>
      </w:pPr>
      <w:r>
        <w:rPr>
          <w:rFonts w:ascii="Times New Roman" w:hAnsi="Times New Roman"/>
        </w:rPr>
        <w:t xml:space="preserve">Neuron Expert, 2025. </w:t>
      </w:r>
      <w:r>
        <w:rPr>
          <w:rStyle w:val="Emphasis"/>
          <w:rFonts w:ascii="Times New Roman" w:hAnsi="Times New Roman"/>
        </w:rPr>
        <w:t>Blockchain Innovations in Ireland: Ripple and Trinity College Dublin Collaboration.</w:t>
      </w:r>
      <w:r>
        <w:rPr>
          <w:rFonts w:ascii="Times New Roman" w:hAnsi="Times New Roman"/>
        </w:rPr>
        <w:t xml:space="preserve"> [online] Available at: </w:t>
      </w:r>
      <w:hyperlink r:id="rId7" w:tgtFrame="_new">
        <w:r>
          <w:rPr>
            <w:rStyle w:val="Hyperlink"/>
            <w:rFonts w:ascii="Times New Roman" w:hAnsi="Times New Roman"/>
          </w:rPr>
          <w:t>https://www.neuronexpert.com/blockchain-ireland</w:t>
        </w:r>
      </w:hyperlink>
      <w:r>
        <w:rPr>
          <w:rFonts w:ascii="Times New Roman" w:hAnsi="Times New Roman"/>
        </w:rPr>
        <w:t xml:space="preserve"> [Accessed 21 March 2025].</w:t>
      </w:r>
    </w:p>
    <w:p>
      <w:pPr>
        <w:pStyle w:val="BodyText"/>
        <w:numPr>
          <w:ilvl w:val="0"/>
          <w:numId w:val="1"/>
        </w:numPr>
        <w:tabs>
          <w:tab w:val="clear" w:pos="709"/>
          <w:tab w:val="left" w:pos="0" w:leader="none"/>
        </w:tabs>
        <w:ind w:hanging="283" w:start="720"/>
        <w:rPr/>
      </w:pPr>
      <w:r>
        <w:rPr>
          <w:rFonts w:ascii="Times New Roman" w:hAnsi="Times New Roman"/>
        </w:rPr>
        <w:t xml:space="preserve">Taoiseach, 2021. </w:t>
      </w:r>
      <w:r>
        <w:rPr>
          <w:rStyle w:val="Emphasis"/>
          <w:rFonts w:ascii="Times New Roman" w:hAnsi="Times New Roman"/>
        </w:rPr>
        <w:t>Building the Future: Ireland’s Innovation and Economic Resilience.</w:t>
      </w:r>
      <w:r>
        <w:rPr>
          <w:rFonts w:ascii="Times New Roman" w:hAnsi="Times New Roman"/>
        </w:rPr>
        <w:t xml:space="preserve"> [online] Available at: </w:t>
      </w:r>
      <w:hyperlink r:id="rId8" w:tgtFrame="_new">
        <w:r>
          <w:rPr>
            <w:rStyle w:val="Hyperlink"/>
            <w:rFonts w:ascii="Times New Roman" w:hAnsi="Times New Roman"/>
          </w:rPr>
          <w:t>https://www.taoiseach.gov.ie/building-ireland-future-innovation-resilience</w:t>
        </w:r>
      </w:hyperlink>
      <w:r>
        <w:rPr>
          <w:rFonts w:ascii="Times New Roman" w:hAnsi="Times New Roman"/>
        </w:rPr>
        <w:t xml:space="preserve"> [Accessed 29 March 2025].</w:t>
      </w:r>
    </w:p>
    <w:p>
      <w:pPr>
        <w:pStyle w:val="BodyText"/>
        <w:numPr>
          <w:ilvl w:val="0"/>
          <w:numId w:val="1"/>
        </w:numPr>
        <w:tabs>
          <w:tab w:val="clear" w:pos="709"/>
          <w:tab w:val="left" w:pos="0" w:leader="none"/>
        </w:tabs>
        <w:ind w:hanging="283" w:start="720"/>
        <w:rPr/>
      </w:pPr>
      <w:r>
        <w:rPr>
          <w:rFonts w:ascii="Times New Roman" w:hAnsi="Times New Roman"/>
        </w:rPr>
        <w:t xml:space="preserve">The Guardian, 2025. </w:t>
      </w:r>
      <w:r>
        <w:rPr>
          <w:rStyle w:val="Emphasis"/>
          <w:rFonts w:ascii="Times New Roman" w:hAnsi="Times New Roman"/>
        </w:rPr>
        <w:t>Impact of Brexit on Ireland’s Economy.</w:t>
      </w:r>
      <w:r>
        <w:rPr>
          <w:rFonts w:ascii="Times New Roman" w:hAnsi="Times New Roman"/>
        </w:rPr>
        <w:t xml:space="preserve"> [online] Available at: </w:t>
      </w:r>
      <w:hyperlink r:id="rId9" w:tgtFrame="_new">
        <w:r>
          <w:rPr>
            <w:rStyle w:val="Hyperlink"/>
            <w:rFonts w:ascii="Times New Roman" w:hAnsi="Times New Roman"/>
          </w:rPr>
          <w:t>https://www.theguardian.com/business/brexit-impact</w:t>
        </w:r>
      </w:hyperlink>
      <w:r>
        <w:rPr>
          <w:rFonts w:ascii="Times New Roman" w:hAnsi="Times New Roman"/>
        </w:rPr>
        <w:t xml:space="preserve"> [Accessed 26 March 2025].</w:t>
      </w:r>
    </w:p>
    <w:p>
      <w:pPr>
        <w:pStyle w:val="BodyText"/>
        <w:numPr>
          <w:ilvl w:val="0"/>
          <w:numId w:val="1"/>
        </w:numPr>
        <w:tabs>
          <w:tab w:val="clear" w:pos="709"/>
          <w:tab w:val="left" w:pos="0" w:leader="none"/>
        </w:tabs>
        <w:spacing w:before="0" w:after="140"/>
        <w:ind w:hanging="283" w:start="720"/>
        <w:rPr/>
      </w:pPr>
      <w:r>
        <w:rPr>
          <w:rStyle w:val="Strong"/>
          <w:rFonts w:ascii="Times New Roman" w:hAnsi="Times New Roman"/>
          <w:b w:val="false"/>
          <w:bCs w:val="false"/>
        </w:rPr>
        <w:t>ChatGPT, 2025.</w:t>
      </w:r>
      <w:r>
        <w:rPr>
          <w:rFonts w:ascii="Times New Roman" w:hAnsi="Times New Roman"/>
        </w:rPr>
        <w:t xml:space="preserve"> </w:t>
      </w:r>
      <w:r>
        <w:rPr>
          <w:rStyle w:val="Emphasis"/>
          <w:rFonts w:ascii="Times New Roman" w:hAnsi="Times New Roman"/>
        </w:rPr>
        <w:t>Assistance in brainstorming and refining ideas for research.</w:t>
      </w:r>
      <w:r>
        <w:rPr>
          <w:rFonts w:ascii="Times New Roman" w:hAnsi="Times New Roman"/>
        </w:rPr>
        <w:t xml:space="preserve"> [AI-generated response]. OpenAI, 28 March 2025. Available at: </w:t>
      </w:r>
      <w:hyperlink r:id="rId10" w:tgtFrame="_new">
        <w:r>
          <w:rPr>
            <w:rStyle w:val="Hyperlink"/>
            <w:rFonts w:ascii="Times New Roman" w:hAnsi="Times New Roman"/>
          </w:rPr>
          <w:t>https://chat.openai.com</w:t>
        </w:r>
      </w:hyperlink>
      <w:r>
        <w:rPr>
          <w:rFonts w:ascii="Times New Roman" w:hAnsi="Times New Roman"/>
        </w:rPr>
        <w:t xml:space="preserve"> [Accessed 28 March 2025].</w:t>
      </w:r>
    </w:p>
    <w:sectPr>
      <w:footerReference w:type="default" r:id="rId11"/>
      <w:footerReference w:type="first" r:id="rId12"/>
      <w:footnotePr>
        <w:numFmt w:val="decimal"/>
      </w:footnotePr>
      <w:type w:val="nextPage"/>
      <w:pgSz w:w="11906" w:h="16838"/>
      <w:pgMar w:left="1247" w:right="1247" w:gutter="0" w:header="0" w:top="1020" w:footer="680" w:bottom="1412"/>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Arial">
    <w:charset w:val="00" w:characterSet="windows-1252"/>
    <w:family w:val="roman"/>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bookmarkStart w:id="0" w:name="PageNumWizard_FOOTER_Converted12"/>
    <w:bookmarkStart w:id="1" w:name="PageNumWizard_FOOTER_Converted12"/>
    <w:bookmarkEnd w:id="1"/>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US"/>
      </w:rPr>
    </w:pPr>
    <w:r>
      <w:rPr>
        <w:lang w:val="en-US"/>
      </w:rPr>
      <mc:AlternateContent>
        <mc:Choice Requires="wps">
          <w:drawing>
            <wp:anchor behindDoc="1" distT="0" distB="0" distL="0" distR="0" simplePos="0" locked="0" layoutInCell="0" allowOverlap="1" relativeHeight="8" wp14:anchorId="4E7E2743">
              <wp:simplePos x="0" y="0"/>
              <wp:positionH relativeFrom="rightMargin">
                <wp:align>center</wp:align>
              </wp:positionH>
              <wp:positionV relativeFrom="bottomMargin">
                <wp:align>center</wp:align>
              </wp:positionV>
              <wp:extent cx="565785" cy="191770"/>
              <wp:effectExtent l="0" t="0" r="0" b="0"/>
              <wp:wrapNone/>
              <wp:docPr id="6" name="Rectangle 5"/>
              <a:graphic xmlns:a="http://schemas.openxmlformats.org/drawingml/2006/main">
                <a:graphicData uri="http://schemas.microsoft.com/office/word/2010/wordprocessingShape">
                  <wps:wsp>
                    <wps:cNvSpPr/>
                    <wps:spPr>
                      <a:xfrm flipH="1" rot="10800000">
                        <a:off x="0" y="0"/>
                        <a:ext cx="565920" cy="19188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1417670058"/>
                          </w:sdtPr>
                          <w:sdtContent>
                            <w:p>
                              <w:pPr>
                                <w:pStyle w:val="Contenidodelmarco"/>
                                <w:pBdr>
                                  <w:top w:val="single" w:sz="4" w:space="1" w:color="7F7F7F" w:themeColor="light1" w:themeShade="7f"/>
                                </w:pBdr>
                                <w:jc w:val="center"/>
                                <w:rPr>
                                  <w:b/>
                                  <w:bCs/>
                                </w:rPr>
                              </w:pPr>
                              <w:r>
                                <w:rPr>
                                  <w:color w:val="000000"/>
                                </w:rPr>
                                <w:t>5</w:t>
                              </w:r>
                            </w:p>
                          </w:sdtContent>
                        </w:sdt>
                      </w:txbxContent>
                    </wps:txbx>
                    <wps:bodyPr tIns="0" bIns="0" anchor="t">
                      <a:noAutofit/>
                    </wps:bodyPr>
                  </wps:wsp>
                </a:graphicData>
              </a:graphic>
            </wp:anchor>
          </w:drawing>
        </mc:Choice>
        <mc:Fallback>
          <w:pict>
            <v:rect id="shape_0" ID="Rectangle 5" path="m0,0l-2147483645,0l-2147483645,-2147483646l0,-2147483646xe" stroked="f" o:allowincell="f" style="position:absolute;margin-left:8.85pt;margin-top:27.75pt;width:44.5pt;height:15.05pt;flip:x;mso-wrap-style:square;v-text-anchor:top;rotation:180;mso-position-horizontal:center;mso-position-horizontal-relative:page;mso-position-vertical:center" wp14:anchorId="4E7E2743">
              <v:fill o:detectmouseclick="t" on="false"/>
              <v:stroke color="#3465a4" joinstyle="round" endcap="flat"/>
              <v:textbox>
                <w:txbxContent>
                  <w:sdt>
                    <w:sdtPr>
                      <w:docPartObj>
                        <w:docPartGallery w:val="Page Numbers (Bottom of Page)"/>
                        <w:docPartUnique w:val="true"/>
                      </w:docPartObj>
                      <w:id w:val="1417670058"/>
                    </w:sdtPr>
                    <w:sdtContent>
                      <w:p>
                        <w:pPr>
                          <w:pStyle w:val="Contenidodelmarco"/>
                          <w:pBdr>
                            <w:top w:val="single" w:sz="4" w:space="1" w:color="7F7F7F" w:themeColor="light1" w:themeShade="7f"/>
                          </w:pBdr>
                          <w:jc w:val="center"/>
                          <w:rPr>
                            <w:b/>
                            <w:bCs/>
                          </w:rPr>
                        </w:pPr>
                        <w:r>
                          <w:rPr>
                            <w:color w:val="000000"/>
                          </w:rPr>
                          <w:t>5</w:t>
                        </w:r>
                      </w:p>
                    </w:sdtContent>
                  </w:sdt>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rmal"/>
        <w:spacing w:lineRule="auto" w:line="276"/>
        <w:rPr>
          <w:sz w:val="20"/>
          <w:szCs w:val="20"/>
        </w:rPr>
      </w:pPr>
      <w:r>
        <w:rPr>
          <w:rStyle w:val="Caracteresdenotaalpie"/>
        </w:rPr>
        <w:footnoteRef/>
      </w:r>
      <w:r>
        <w:rPr>
          <w:rFonts w:ascii="Times New Roman" w:hAnsi="Times New Roman"/>
          <w:color w:val="000000"/>
          <w:sz w:val="20"/>
          <w:szCs w:val="20"/>
        </w:rPr>
        <w:t xml:space="preserve">CRISP-DM provides a structured framework for data analysis (Shearer, 2000).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8"/>
  <w:revisionView w:insDel="0" w:formatting="0"/>
  <w:defaultTabStop w:val="709"/>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E"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IE" w:eastAsia="zh-CN" w:bidi="hi-IN"/>
    </w:rPr>
  </w:style>
  <w:style w:type="paragraph" w:styleId="Heading1">
    <w:name w:val="Heading 1"/>
    <w:basedOn w:val="Title"/>
    <w:next w:val="Normal"/>
    <w:qFormat/>
    <w:pPr>
      <w:keepNext w:val="true"/>
      <w:keepLines/>
      <w:spacing w:before="360" w:after="120"/>
      <w:contextualSpacing w:val="false"/>
      <w:outlineLvl w:val="0"/>
    </w:pPr>
    <w:rPr>
      <w:rFonts w:ascii="Calibri" w:hAnsi="Calibri"/>
      <w:color w:themeColor="background2" w:themeShade="40" w:val="3A3A3A"/>
      <w:sz w:val="40"/>
      <w:szCs w:val="40"/>
    </w:rPr>
  </w:style>
  <w:style w:type="paragraph" w:styleId="Heading2">
    <w:name w:val="Heading 2"/>
    <w:basedOn w:val="Title"/>
    <w:next w:val="Normal"/>
    <w:qFormat/>
    <w:pPr>
      <w:keepNext w:val="true"/>
      <w:keepLines/>
      <w:spacing w:before="160" w:after="120"/>
      <w:contextualSpacing w:val="false"/>
      <w:outlineLvl w:val="1"/>
    </w:pPr>
    <w:rPr>
      <w:rFonts w:ascii="Calibri" w:hAnsi="Calibri"/>
      <w:color w:themeColor="background2" w:themeShade="40" w:val="3A3A3A"/>
      <w:sz w:val="32"/>
      <w:szCs w:val="32"/>
    </w:rPr>
  </w:style>
  <w:style w:type="paragraph" w:styleId="Heading3">
    <w:name w:val="Heading 3"/>
    <w:basedOn w:val="Title"/>
    <w:next w:val="Normal"/>
    <w:qFormat/>
    <w:pPr>
      <w:keepNext w:val="true"/>
      <w:keepLines/>
      <w:spacing w:before="160" w:after="120"/>
      <w:contextualSpacing w:val="false"/>
      <w:outlineLvl w:val="2"/>
    </w:pPr>
    <w:rPr>
      <w:rFonts w:ascii="Calibri" w:hAnsi="Calibri"/>
      <w:color w:themeColor="background2" w:themeShade="40" w:val="3A3A3A"/>
      <w:sz w:val="28"/>
      <w:szCs w:val="28"/>
    </w:rPr>
  </w:style>
  <w:style w:type="paragraph" w:styleId="Heading4">
    <w:name w:val="Heading 4"/>
    <w:basedOn w:val="Ttulo"/>
    <w:next w:val="BodyText"/>
    <w:qFormat/>
    <w:pPr>
      <w:spacing w:before="120" w:after="120"/>
      <w:outlineLvl w:val="3"/>
    </w:pPr>
    <w:rPr>
      <w:rFonts w:ascii="Liberation Serif" w:hAnsi="Liberation Serif" w:eastAsia="NSimSun" w:cs="Arial"/>
      <w:b/>
      <w:bCs/>
      <w:sz w:val="24"/>
      <w:szCs w:val="24"/>
    </w:rPr>
  </w:style>
  <w:style w:type="character" w:styleId="LineNumber">
    <w:name w:val="Line Number"/>
    <w:rPr/>
  </w:style>
  <w:style w:type="character" w:styleId="DefaultParagraphFont">
    <w:name w:val="Default Paragraph Font"/>
    <w:qFormat/>
    <w:rPr/>
  </w:style>
  <w:style w:type="character" w:styleId="SubtleReference">
    <w:name w:val="Subtle Reference"/>
    <w:basedOn w:val="DefaultParagraphFont"/>
    <w:qFormat/>
    <w:rPr>
      <w:smallCaps/>
      <w:color w:themeColor="text1" w:themeTint="a5" w:val="5A5A5A"/>
    </w:rPr>
  </w:style>
  <w:style w:type="character" w:styleId="Hyperlink">
    <w:name w:val="Hyperlink"/>
    <w:rPr>
      <w:color w:val="000080"/>
      <w:u w:val="single"/>
    </w:rPr>
  </w:style>
  <w:style w:type="character" w:styleId="Enlacedelndice">
    <w:name w:val="Enlace del índice"/>
    <w:qFormat/>
    <w:rPr/>
  </w:style>
  <w:style w:type="character" w:styleId="Bolos">
    <w:name w:val="Bolos"/>
    <w:qFormat/>
    <w:rPr>
      <w:rFonts w:ascii="OpenSymbol" w:hAnsi="OpenSymbol" w:eastAsia="OpenSymbol" w:cs="OpenSymbol"/>
    </w:rPr>
  </w:style>
  <w:style w:type="character" w:styleId="Strong">
    <w:name w:val="Strong"/>
    <w:qFormat/>
    <w:rPr>
      <w:b/>
      <w:bCs/>
    </w:rPr>
  </w:style>
  <w:style w:type="character" w:styleId="Smbolosdenumeracin">
    <w:name w:val="Símbolos de numeración"/>
    <w:qFormat/>
    <w:rPr/>
  </w:style>
  <w:style w:type="character" w:styleId="Emphasis">
    <w:name w:val="Emphasis"/>
    <w:qFormat/>
    <w:rPr>
      <w:i/>
      <w:iCs/>
    </w:rPr>
  </w:style>
  <w:style w:type="character" w:styleId="Caracteresdenotaalpie">
    <w:name w:val="Caracteres de nota al pie"/>
    <w:qForma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Caracteresdenotafinal">
    <w:name w:val="Caracteres de nota final"/>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le">
    <w:name w:val="Title"/>
    <w:basedOn w:val="Normal"/>
    <w:next w:val="Normal"/>
    <w:qFormat/>
    <w:pPr>
      <w:spacing w:lineRule="auto" w:line="240" w:before="0" w:after="80"/>
      <w:contextualSpacing/>
    </w:pPr>
    <w:rPr>
      <w:rFonts w:ascii="Arial" w:hAnsi="Arial" w:eastAsia="DejaVu Sans" w:cs="DejaVu Sans" w:asciiTheme="majorHAnsi" w:cstheme="majorBidi" w:eastAsiaTheme="majorEastAsia" w:hAnsiTheme="majorHAnsi"/>
      <w:spacing w:val="-10"/>
      <w:kern w:val="2"/>
      <w:sz w:val="56"/>
      <w:szCs w:val="56"/>
    </w:rPr>
  </w:style>
  <w:style w:type="paragraph" w:styleId="Cabeceraypie">
    <w:name w:val="Cabecera y pie"/>
    <w:basedOn w:val="Normal"/>
    <w:qFormat/>
    <w:pPr/>
    <w:rPr/>
  </w:style>
  <w:style w:type="paragraph" w:styleId="Footer">
    <w:name w:val="Footer"/>
    <w:basedOn w:val="Normal"/>
    <w:pPr>
      <w:tabs>
        <w:tab w:val="clear" w:pos="709"/>
        <w:tab w:val="center" w:pos="4513" w:leader="none"/>
        <w:tab w:val="right" w:pos="9026" w:leader="none"/>
      </w:tabs>
      <w:spacing w:lineRule="auto" w:line="240" w:before="0" w:after="0"/>
    </w:pPr>
    <w:rPr/>
  </w:style>
  <w:style w:type="paragraph" w:styleId="IndexHeading">
    <w:name w:val="Index Heading"/>
    <w:basedOn w:val="Ttulo"/>
    <w:pPr/>
    <w:rPr/>
  </w:style>
  <w:style w:type="paragraph" w:styleId="TOCHeading">
    <w:name w:val="TOC Heading"/>
    <w:basedOn w:val="Heading1"/>
    <w:next w:val="Normal"/>
    <w:qFormat/>
    <w:pPr>
      <w:spacing w:before="240" w:after="0"/>
      <w:contextualSpacing/>
      <w:outlineLvl w:val="9"/>
    </w:pPr>
    <w:rPr>
      <w:rFonts w:ascii="Arial" w:hAnsi="Arial" w:asciiTheme="majorHAnsi" w:hAnsiTheme="majorHAnsi"/>
      <w:color w:themeColor="accent1" w:themeShade="bf" w:val="0F4761"/>
      <w:kern w:val="0"/>
      <w:sz w:val="32"/>
      <w:szCs w:val="32"/>
      <w:lang w:val="en-US"/>
      <w14:ligatures w14:val="none"/>
    </w:rPr>
  </w:style>
  <w:style w:type="paragraph" w:styleId="TOC1">
    <w:name w:val="TOC 1"/>
    <w:basedOn w:val="Normal"/>
    <w:next w:val="Normal"/>
    <w:pPr>
      <w:spacing w:before="0" w:after="100"/>
    </w:pPr>
    <w:rPr/>
  </w:style>
  <w:style w:type="paragraph" w:styleId="TOC2">
    <w:name w:val="TOC 2"/>
    <w:basedOn w:val="Normal"/>
    <w:next w:val="Normal"/>
    <w:pPr>
      <w:spacing w:before="0" w:after="100"/>
      <w:ind w:start="220"/>
    </w:pPr>
    <w:rPr/>
  </w:style>
  <w:style w:type="paragraph" w:styleId="TOC3">
    <w:name w:val="TOC 3"/>
    <w:basedOn w:val="Normal"/>
    <w:next w:val="Normal"/>
    <w:pPr>
      <w:spacing w:before="0" w:after="100"/>
      <w:ind w:start="440"/>
    </w:pPr>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 w:type="paragraph" w:styleId="FootnoteText">
    <w:name w:val="Footnote Text"/>
    <w:basedOn w:val="Normal"/>
    <w:pPr>
      <w:suppressLineNumbers/>
      <w:ind w:hanging="340" w:start="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yperlink" Target="https://ec.europa.eu/digital-strategy/our-policies/desi" TargetMode="External"/><Relationship Id="rId5" Type="http://schemas.openxmlformats.org/officeDocument/2006/relationships/hyperlink" Target="https://www.eurofound.europa.eu/impact-brexit" TargetMode="External"/><Relationship Id="rId6" Type="http://schemas.openxmlformats.org/officeDocument/2006/relationships/hyperlink" Target="https://www.gov.ie/en/publication/ireland-national-digital-strategy" TargetMode="External"/><Relationship Id="rId7" Type="http://schemas.openxmlformats.org/officeDocument/2006/relationships/hyperlink" Target="https://www.neuronexpert.com/blockchain-ireland" TargetMode="External"/><Relationship Id="rId8" Type="http://schemas.openxmlformats.org/officeDocument/2006/relationships/hyperlink" Target="https://www.taoiseach.gov.ie/building-ireland-future-innovation-resilience" TargetMode="External"/><Relationship Id="rId9" Type="http://schemas.openxmlformats.org/officeDocument/2006/relationships/hyperlink" Target="https://www.theguardian.com/business/brexit-impact" TargetMode="External"/><Relationship Id="rId10" Type="http://schemas.openxmlformats.org/officeDocument/2006/relationships/hyperlink" Target="https://chat.openai.com/"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566</TotalTime>
  <Application>LibreOffice/7.6.2.1$Windows_X86_64 LibreOffice_project/56f7684011345957bbf33a7ee678afaf4d2ba333</Application>
  <AppVersion>15.0000</AppVersion>
  <Pages>6</Pages>
  <Words>1189</Words>
  <Characters>7696</Characters>
  <CharactersWithSpaces>8793</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2025-03-20T11:12:47Z</dcterms:created>
  <dc:creator/>
  <dc:description/>
  <dc:language>es-MX</dc:language>
  <cp:lastModifiedBy/>
  <dcterms:modified xsi:type="dcterms:W3CDTF">2025-03-30T22:26:48Z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