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 xml:space="preserve">This study aims to examine the economic and technological vulnerability of Ireland’s tech sector amidst global disruption in 2025. Specifically, the study focuses on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bookmarkStart w:id="0" w:name="docs-internal-guid-d8c4fb00-7fff-b0ac-5d"/>
      <w:bookmarkEnd w:id="0"/>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Data collection: utilize publicly accessible datasets, including  the Community Innovation Survey CIS and Eurostat database to gather informtion on innovation metrics, economic indicatos and policy variables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Clean and normalize the data to ensure consistency handling missing values and outliers appropriatley.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Exploratory Data Aanalysis (EDA) employs python libraries such as Pandas, Matplotli to conduct EDA, identifying key patters and correlations</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Machine Learning implementing a regression and classification model usign Scikit learn to predict innovation outcomes based on selected features </w:t>
      </w:r>
    </w:p>
    <w:p>
      <w:pPr>
        <w:pStyle w:val="BodyText"/>
        <w:spacing w:before="0" w:after="140"/>
        <w:rPr>
          <w:rFonts w:eastAsia="NSimSun" w:cs="Arial"/>
          <w:b/>
          <w:bCs/>
          <w:color w:val="auto"/>
          <w:lang w:val="en-IE" w:eastAsia="zh-CN" w:bidi="hi-IN"/>
        </w:rPr>
      </w:pPr>
      <w:r>
        <w:rPr>
          <w:rFonts w:eastAsia="NSimSun" w:cs="Arial"/>
          <w:b w:val="false"/>
          <w:bCs w:val="false"/>
          <w:color w:val="auto"/>
          <w:lang w:val="en-IE" w:eastAsia="zh-CN" w:bidi="hi-IN"/>
        </w:rPr>
        <w:t xml:space="preserve">Visualization of the roadmap through an interactive dashboard using Plotly to present findincs in an accesible manner </w:t>
      </w:r>
      <w:r>
        <w:rPr>
          <w:rFonts w:eastAsia="NSimSun" w:cs="Arial"/>
          <w:b/>
          <w:bCs/>
          <w:color w:val="auto"/>
          <w:lang w:val="en-IE" w:eastAsia="zh-CN" w:bidi="hi-IN"/>
        </w:rPr>
        <w:t xml:space="preserve"> </w:t>
      </w:r>
    </w:p>
    <w:p>
      <w:pPr>
        <w:pStyle w:val="BodyText"/>
        <w:spacing w:before="0" w:after="140"/>
        <w:rPr>
          <w:rFonts w:eastAsia="NSimSun" w:cs="Arial"/>
          <w:b/>
          <w:bCs/>
          <w:color w:val="auto"/>
          <w:lang w:val="en-IE"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1"/>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TotalTime>
  <Application>LibreOffice/7.6.2.1$Windows_X86_64 LibreOffice_project/56f7684011345957bbf33a7ee678afaf4d2ba333</Application>
  <AppVersion>15.0000</AppVersion>
  <Pages>2</Pages>
  <Words>523</Words>
  <Characters>3322</Characters>
  <CharactersWithSpaces>3840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2025-03-24T21:45:57Z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