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Dlugosch Lab RADseq submissions to NCBI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Log in to the NCBI submission portal to submit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contextualSpacing w:val="1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https://submit.ncbi.nlm.nih.gov/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 via the NCBI PDA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user: DlugoschLab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password: MiraTheCat119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All projects need to be entered as BioProjects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Click on BioProjects to see what is already entered or add one (check with KMD)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https://submit.ncbi.nlm.nih.gov/subs/bioproject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PRJNA275994 : Population genomics of Eustenopus villosus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PRJNA275993 : Population genomics of Silene acaulis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PRJNA275992 : Population genomics of Centaurea nicaeensis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PRJNA275988 : Population genomics of Centaurea melitensis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PRJNA275986 : Population genomics of Centaurea solstitialis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PRJNA275979 : Sources of introduction of Matthiola parviflora to North America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All samples need to be entered as BioSamples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Check the lab google doc “DLab NCBI submission records” to find existing and record new entries.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Where to submit: https://submit.ncbi.nlm.nih.gov/subs/biosample/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New submission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(verify that KMD is the official submitter)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General information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the biosamples can be released immediately.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 you can choose a batch upload for large sets of individuals.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don't mix species that belong to different Projects.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Info for a single sample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“Plant sample” or “Invertebrate” or “Model organism or animal sample” as appropriate 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 name is a code for the species (see below) AND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 xml:space="preserve">the sample code that identifies individuals, e.g. “MAPA TH-32”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PLEASE make all letters capitals for uniformity.</w:t>
      </w:r>
    </w:p>
    <w:p w:rsidR="00000000" w:rsidDel="00000000" w:rsidP="00000000" w:rsidRDefault="00000000" w:rsidRPr="00000000" w14:paraId="00000025">
      <w:pPr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 SPECIES</w:t>
      </w:r>
    </w:p>
    <w:p w:rsidR="00000000" w:rsidDel="00000000" w:rsidP="00000000" w:rsidRDefault="00000000" w:rsidRPr="00000000" w14:paraId="0000002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MAPA: Matthiola parviflora (plant)</w:t>
      </w:r>
    </w:p>
    <w:p w:rsidR="00000000" w:rsidDel="00000000" w:rsidP="00000000" w:rsidRDefault="00000000" w:rsidRPr="00000000" w14:paraId="0000002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CESO: Centaurea solstitialis (plant: yellow starthistle)</w:t>
      </w:r>
    </w:p>
    <w:p w:rsidR="00000000" w:rsidDel="00000000" w:rsidP="00000000" w:rsidRDefault="00000000" w:rsidRPr="00000000" w14:paraId="0000002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CEME: Centaurea melitensis (plant: Malta starthistle)</w:t>
      </w:r>
    </w:p>
    <w:p w:rsidR="00000000" w:rsidDel="00000000" w:rsidP="00000000" w:rsidRDefault="00000000" w:rsidRPr="00000000" w14:paraId="00000029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CENI: Centaurea nicaeensis (plant)</w:t>
      </w:r>
    </w:p>
    <w:p w:rsidR="00000000" w:rsidDel="00000000" w:rsidP="00000000" w:rsidRDefault="00000000" w:rsidRPr="00000000" w14:paraId="0000002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SIAC: Silene acaulis (plant: moss campion)</w:t>
      </w:r>
    </w:p>
    <w:p w:rsidR="00000000" w:rsidDel="00000000" w:rsidP="00000000" w:rsidRDefault="00000000" w:rsidRPr="00000000" w14:paraId="0000002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EUVI: Eustenopus villosus (insect: hairy weevil)</w:t>
      </w:r>
    </w:p>
    <w:p w:rsidR="00000000" w:rsidDel="00000000" w:rsidP="00000000" w:rsidRDefault="00000000" w:rsidRPr="00000000" w14:paraId="0000002C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PADO: Passer domesticus (bird: house sparrow)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the scientific name of the species - it should come up online for single entries.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the continent of collection (e.g. “North America”) for the “ecotype”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developmental stage: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enter “seedling” or “adult” as appropriate for the plants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 xml:space="preserve">enter “adult” for the weevils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enter “adult” for the birds (or other stage as appropriate)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geographical location, use the name of the country only, as per the list they provide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tissue: plants are all “leaf”, weevils are all “whole individual” and birds are “blood”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Something in the 'attributes' field needs to be unique to every sample, so for “isolation source” enter the sample name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Lat/Long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BioProject (exact title)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 Title (under Comments): please use the sample name from the Attributes tab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3) To submit sequence data, log in to the Sequence Read Archive</w:t>
      </w: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must have BioProjects and BioSamples created already.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need your final de-multiplexed files ready, and an MD5 checksum calculated for each.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that you should submit data from each run separately, even if the same individual had more than one run of data.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Where to submit: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http://www.ncbi.nlm.nih.gov/Traces/sra_sub/sub.cgi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 Submit&gt; Submissions you should see a list of species. 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submissions have a release date that you set. There should be one submission for each release of data that you anticipate (e.g. new data to be published in a paper). You can add to a submission at any time, so only make a new one if you have a new set of data that you expect to release separately.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that only one BioProject can be associated with a data submission.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Brittany Please expand here how to go about sequence submissions now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bmit.ncbi.nlm.nih.gov/" TargetMode="External"/><Relationship Id="rId7" Type="http://schemas.openxmlformats.org/officeDocument/2006/relationships/hyperlink" Target="https://submit.ncbi.nlm.nih.gov/subs/bioproject" TargetMode="External"/><Relationship Id="rId8" Type="http://schemas.openxmlformats.org/officeDocument/2006/relationships/hyperlink" Target="http://www.ncbi.nlm.nih.gov/Traces/sra_sub/sub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