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A2D6E"/>
          <w:sz w:val="64"/>
          <w:szCs w:val="64"/>
        </w:rPr>
        <w:t xml:space="preserve">ANIMAGEM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D7A6A"/>
          <w:sz w:val="28"/>
          <w:szCs w:val="28"/>
        </w:rPr>
        <w:t xml:space="preserve">Portal de Ultrassonografia Veterinária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A89AB8"/>
          <w:sz w:val="22"/>
          <w:szCs w:val="22"/>
        </w:rPr>
        <w:t xml:space="preserve">Documento de Projeto — MVP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Marketplace de Exames Veterinários Domiciliares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0C8E0"/>
                <w:sz w:val="21"/>
                <w:szCs w:val="21"/>
              </w:rPr>
              <w:t xml:space="preserve">Conectando médicos veterinários a tutores que precisam de exames na sua casa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color w:val="A89AB8"/>
          <w:sz w:val="20"/>
          <w:szCs w:val="20"/>
        </w:rPr>
        <w:t xml:space="preserve">Preparado por André Coelho  |  Campinas, SP  |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color w:val="0F0A1A"/>
          <w:sz w:val="22"/>
          <w:szCs w:val="22"/>
        </w:rPr>
        <w:t xml:space="preserve">O Animagem é um marketplace digital voltado para serviços de ultrassonografia veterinária domiciliar. A plataforma conecta médicos veterinários autônomos especializados em diagnóstico por imagem a tutores de animais de estimação que precisam de exames sem sair de casa.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3D7A6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Problema que resolve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2D6E"/>
                <w:sz w:val="21"/>
                <w:szCs w:val="21"/>
              </w:rPr>
              <w:t xml:space="preserve">Do lado do tutor: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F0A1A"/>
                <w:sz w:val="21"/>
                <w:szCs w:val="21"/>
              </w:rPr>
              <w:t xml:space="preserve">Dificuldade em encontrar profissionais disponíveis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F0A1A"/>
                <w:sz w:val="21"/>
                <w:szCs w:val="21"/>
              </w:rPr>
              <w:t xml:space="preserve">Estresse dos pets em clínicas lotadas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F0A1A"/>
                <w:sz w:val="21"/>
                <w:szCs w:val="21"/>
              </w:rPr>
              <w:t xml:space="preserve">Sem visibilidade de preços e horários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F0A1A"/>
                <w:sz w:val="21"/>
                <w:szCs w:val="21"/>
              </w:rPr>
              <w:t xml:space="preserve">Processo de agendamento manual e lento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D7A6A"/>
                <w:sz w:val="21"/>
                <w:szCs w:val="21"/>
              </w:rPr>
              <w:t xml:space="preserve">Do lado do médico: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F0A1A"/>
                <w:sz w:val="21"/>
                <w:szCs w:val="21"/>
              </w:rPr>
              <w:t xml:space="preserve">Dependência de indicações para conseguir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F0A1A"/>
                <w:sz w:val="21"/>
                <w:szCs w:val="21"/>
              </w:rPr>
              <w:t xml:space="preserve">Sem ferramenta para gerenciar agenda e pagamentos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F0A1A"/>
                <w:sz w:val="21"/>
                <w:szCs w:val="21"/>
              </w:rPr>
              <w:t xml:space="preserve">Dificuldade de automarketing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F0A1A"/>
                <w:sz w:val="21"/>
                <w:szCs w:val="21"/>
              </w:rPr>
              <w:t xml:space="preserve">Agenda imprevisível, sem recorrência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Solução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color w:val="0F0A1A"/>
          <w:sz w:val="22"/>
          <w:szCs w:val="22"/>
        </w:rPr>
        <w:t xml:space="preserve">Portal online onde tutores buscam por tipo de exame, especialidade ou cidade e encontram médicos veterinários disponíveis, com perfil completo, agenda em tempo real e pagamento online (PIX + cartão via Pagar.me). O agendamento é confirmado automaticamente após o pagamento.</w:t>
      </w:r>
    </w:p>
    <w:p/>
    <w:p>
      <w:pPr>
        <w:pBdr>
          <w:bottom w:val="single" w:color="E0D8F0" w:sz="4" w:space="1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2. Produto — Funcionalidades do Portal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2.1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é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pode fazer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Tutor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Dono do pet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Buscar médicos, ver perfis, agendar, pagar online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Médico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Veterinário autônomo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Gerenciar agenda, exames, área de atendimento, receber agendamentos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André / gestão Animagem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Gerenciar médicos, ver todos os agendamentos, configurar comissões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2.2 Fluxo do Tutor (Agendamento em 5 passos)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Busca por exame, especialidade ou cidade/estado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Visualiza cards dos médicos disponíveis com preços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Seleciona médico e escolhe horário disponível (mín. 1h de antecedência)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Preenche dados: nome, WhatsApp, e-mail, pet, espécie, endereço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Paga via PIX (sem taxa) ou cartão de crédito (taxa 3,99%) — agendamento confirmado após pagamento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2.3 Painel do Médico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Dashboard com agendamentos da semana, receita prevista, slots livres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Agenda: gerenciamento dia a dia com toggles de horário disponível/bloqueado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Regras: antecedência mínima, fins de semana, horário noturno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Meus Exames: lista de exames que realiza com preços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Área de Atendimento: bairros de Campinas e cidades do DDD 19 ativáveis/bloqueáveis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Perfil público: dados exibidos para tutores no portal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2.4 Painel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Visão geral: volume total, receita, comissões, contagem de médicos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Gestão de médicos: tabela com status, especialidades, agendamentos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Todos os agendamentos consolidados do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Comissões: configuração por especialidade e por médico (fase MVP = 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Configurações gerais do portal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2.5 Serviços Disponíveis (catálogo inicial)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Duração estimada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Preço referência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Ultrassom Abdominal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30–40 min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R$ 180,00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Ultrassom Gestacional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R$ 200,00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Ecocardiograma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40–50 min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R$ 280,00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Ultrassom Ortopédico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25–35 min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R$ 160,00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Ultrassom Ocular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20–30 min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R$ 150,00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Raio-X Portátil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20–30 min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R$ 120,00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Eletrocardiograma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25–35 min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R$ 140,00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3. Arquivos Entregues (MVP Protótipo)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animagem-portal.html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Portal completo: busca de médicos, modal de agendamento com pagamento, painel do médico, painel admin. Mobile-first + responsivo desktop.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animagem-landing.html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Landing page pública da Ana Camila: hero, serviços, como funciona, agendamento simplificado, sobre, depoimentos.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✅ Pronto (stand-by)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animagem-admin.html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Painel admin standalone com mapa Leaflet para gestão de área de atendimento.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animagem-agenda.xlsx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Planilha modelo Google Sheets: aba Agenda (horários), Agendamentos (registro), Instruções (passo a passo de integração).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animagem-financeiro.xlsx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Plano financeiro 24 meses: custos de implantação, custos mensais recorrentes, DRE simplificado, metas e KPIs por fase.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animagem-area.jsx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Ferramenta React de gestão de área de atendimento (bairros Campinas + cidades DDD 19).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✅ Pronto</w:t>
            </w:r>
          </w:p>
        </w:tc>
      </w:tr>
      <w:tr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animagem-booking.jsx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Componente React de agendamento (versão anterior ao portal unificado).</w:t>
            </w:r>
          </w:p>
        </w:tc>
        <w:tc>
          <w:tcPr>
            <w:tcW w:type="dxa" w:w="312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✅ Pronto</w:t>
            </w:r>
          </w:p>
        </w:tc>
      </w:tr>
    </w:tbl>
    <w:p/>
    <w:p>
      <w:pPr>
        <w:pBdr>
          <w:bottom w:val="single" w:color="E0D8F0" w:sz="4" w:space="1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4. Arquitetura Técnica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4.1 Stack do Protótipo (atual)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Frontend: HTML5 + CSS3 mobile-first + JavaScript vanilla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Design system: DM Sans + Fraunces (Google Fonts), paleta roxo/verde/creme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Mapas: Leaflet.js (open source, sem API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Pagamento (simulado): fluxo PIX + cartão pronto para integrar chaves reais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4.2 Stack para Produção (recomendada)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Grátis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Componentização, reutilização de código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Hospedagem frontend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Grátis (free tier)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Deploy automático, CDN global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Backend / banco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Grátis até 500MB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PostgreSQL + Auth + API REST pronta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Pagamento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Pagar.me (Stone)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% por transação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PIX grátis, cartão ~3,99%, split nativo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Agenda (opcional)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Google Calendar API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Grátis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Sync opcional para médicos que usam Google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Grátis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Métricas de acesso e conversão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E-mail profissional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Google Workspace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R$34/usuário/mês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Email @animagem.com.br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Domínio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Registro.br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~R$40/ano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animagem.com.br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4.3 Integrações a Implementar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Google Apps Script: planilha Google vira API que alimenta os slots do portal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Pagar.me API: checkout com PIX + cartão, webhook de confirmação, split de pagamento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Google Auth: login social para tutores e médicos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WhatsApp Business API: notificação automática pós-agendamento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5. Modelo de Negócio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5.1 Monetização em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MVP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M1–M6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Zero cobrança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Validar produto, captar primeiros médicos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Comissão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M7–M18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8–10% por agendamento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Cobrir custos operacionais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Entrada + Comissão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M19+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Taxa de entrada + 12%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Gerar renda para o administrador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5.2 Fluxo do Dinheiro</w:t>
      </w:r>
    </w:p>
    <w:p>
      <w:pPr>
        <w:spacing w:after="80" w:before="80"/>
      </w:pPr>
      <w:r>
        <w:rPr>
          <w:rFonts w:ascii="Arial" w:cs="Arial" w:eastAsia="Arial" w:hAnsi="Arial"/>
          <w:color w:val="0F0A1A"/>
          <w:sz w:val="22"/>
          <w:szCs w:val="22"/>
        </w:rPr>
        <w:t xml:space="preserve">O tutor paga no portal → dinheiro cai na conta Animagem LTDA (via Pagar.me) → portal retém comissão → repasse líquido ao médico todo dia 5 do mês.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5.3 Projeções Financeiras (base conservadora)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1 MVP (M1–M6)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2 Crescimento (M7–M18)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3 Escala (M19–M24)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Médicos ativos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1–3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4–15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16–22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Agendamentos/mês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4–21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32–180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240–396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Ticket médio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R$ 180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R$ 190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R$ 195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Comissão portal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0%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8–10%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Receita Animagem/mês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R$ 0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R$ 480–2.720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R$ 5.616–9.504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Custo fixo/mês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R$ 310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R$ 1.113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R$ 2.938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EBITDA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Negativo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Positivo a partir M10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R$ 2.678–6.566</w:t>
            </w:r>
          </w:p>
        </w:tc>
      </w:tr>
      <w:tr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Pro-labore administrador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R$ 0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R$ 2.000 (M7+)</w:t>
            </w:r>
          </w:p>
        </w:tc>
        <w:tc>
          <w:tcPr>
            <w:tcW w:type="dxa" w:w="234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R$ 5.000 (M19+)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A89AB8"/>
          <w:sz w:val="22"/>
          <w:szCs w:val="22"/>
        </w:rPr>
        <w:t xml:space="preserve">Break-even projetado: mês 10. Investimento inicial recomendado: R$ 4.000–6.000.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6. Estrutura Jurídica e Abertura da Empresa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6.1 Formato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Tipo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LTDA com 2 sócios (André + Ana Camila, ou somente André)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Regime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Simples Nacional — alíquota inicial ~6% sobre receita de serviços tech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CNAEs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6319-4/00 (portais e serviços de informação) + 7490-1/04 (intermediação de serviços)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Por que não MEI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MEI: limite R$81k/ano, não aceita sócio, atividade de marketplace não permitida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6.2 Passos de Abertura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Registrar marca ANIMAGEM no INPI — classes 44 (saúde animal) + 42 (tecnologia) — R$ 710 a R$ 1.200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Contratar contador especializado em tech/SaaS — ~R$ 150–300/mês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Registrar LTDA na Junta Comercial SP — ~R$ 300–500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Obter CNPJ na Receita Federal — gratuito, feito pelo contador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Abrir conta PJ — Stone ou Inter (gratuito)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Criar conta Pagar.me com CNPJ — gratuito, cobra % por transação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Registrar domínio animagem.com.br no Registro.br — R$ 40/ano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Contratar Google Workspace — R$ 34/mês para e-mail @animagem.com.br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6.3 Custos de Implantação (resumo)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estimado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Mínimo (itens obrigatórios)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R$ 3.700 – R$ 4.500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Completo (todos os itens)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R$ 7.000 – R$ 10.000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Recomendado (média + 20%)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R$ 5.500 – R$ 7.500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A89AB8"/>
          <w:sz w:val="22"/>
          <w:szCs w:val="22"/>
        </w:rPr>
        <w:t xml:space="preserve">Capital de giro adicional recomendado: R$ 2.000–3.000 para cobrir 3 meses de custos fixos.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7. Médica Fundadora — Ana Camila V. Augusti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M.V. Ana Camila V. Augusti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Ultrassonografia Veterinária (pequenos animais)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Hospital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Hospital Veterinário Taquaral, Campinas SP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Negócio autônomo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Animagem — Ultrassonografia Veterinária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Instagram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@animagem_ac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E-mail profissional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animagem_ac@outlook.com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WhatsApp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(19) 99518-8335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Área de atendimento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Campinas (Taquaral como base) + cidades DDD 19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Modelo de atendimento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Domiciliar (endereço do tutor) + clínicas que chamarem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Situação atual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MEI ativo, atende via indicações, agenda imprevisível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6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7A6A"/>
                <w:sz w:val="20"/>
                <w:szCs w:val="20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A1A"/>
                <w:sz w:val="20"/>
                <w:szCs w:val="20"/>
              </w:rPr>
              <w:t xml:space="preserve">Preencher agenda nos horários comerciais, parar plantões noturnos e fins de semana</w:t>
            </w:r>
          </w:p>
        </w:tc>
      </w:tr>
    </w:tbl>
    <w:p/>
    <w:p>
      <w:pPr>
        <w:pBdr>
          <w:bottom w:val="single" w:color="E0D8F0" w:sz="4" w:space="1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8. Roadmap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4A2D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Prioridades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M1–M2 (Fundação)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Abrir LTDA · Registrar marca INPI · Domínio animagem.com.br · Google Workspace · Portal no ar com Ana Camila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M3–M4 (Validação)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Captar 2–3 médicos parceiros · Validar fluxo de agendamento · Ajustes de UX com feedback real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M5–M6 (Pagamento)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Integrar Pagar.me com CNPJ · Ativar pagamento online PIX + cartão · Primeiros agendamentos pagos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M7–M9 (Monetização)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Ligar comissão 8% · Google Ads básico · Meta: 5+ médicos e 50+ agendamentos/mês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M10–M12 (Break-even)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Break-even operacional · Iniciar pro-labore R$ 2.000 · Meta: 8+ médicos ativos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M13–M18 (Crescimento)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0EC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Comissão 10% · Marketing digital sistemático · Meta: 12+ médicos · Expandir DDD</w:t>
            </w:r>
          </w:p>
        </w:tc>
      </w:tr>
      <w:tr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M19–M24 (Escala)</w:t>
            </w:r>
          </w:p>
        </w:tc>
        <w:tc>
          <w:tcPr>
            <w:tcW w:type="dxa" w:w="468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0A1A"/>
                <w:sz w:val="19"/>
                <w:szCs w:val="19"/>
              </w:rPr>
              <w:t xml:space="preserve">Comissão 12% + taxa de entrada · Pro-labore R$ 5.000 · Avaliar expansão geográfica</w:t>
            </w:r>
          </w:p>
        </w:tc>
      </w:tr>
    </w:tbl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9. Próximos Passos Imediatos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9.1 Técnicos (desenvolvimento)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Google Apps Script: script que transforma a planilha de horários em API JSON consumida pelo portal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Integração Pagar.me: substituir simulação por chamadas reais à API (requer CNPJ)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Supabase: criar banco de dados real com tabelas de médicos, tutores, agendamentos e pagamentos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Google Auth: implementar login social para reduzir fricção no cadastro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Deploy no Vercel: publicar portal em domínio real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9.2 Negócio (ação imediata)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Registrar marca no INPI — mais urgente, prioridade vale da data do pedido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Contratar contador e iniciar abertura da LTDA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Registrar domínio animagem.com.br no Registro.br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Ana Camila: avaliar as telas do portal e listar ajustes de conteúdo/UX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André: mapear 2–3 veterinários potenciais para convite no portal como primeiros parceiros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D7A6A"/>
          <w:sz w:val="24"/>
          <w:szCs w:val="24"/>
        </w:rPr>
        <w:t xml:space="preserve">9.3 Conteúdo a Definir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Foto profissional da Ana Camila para o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Texto de apresentação oficial revisado por 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CRMV-SP real para exibição no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Lista definitiva de bairros e cidades que ela atende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Preços finais validados por ela para cada tipo de exame</w:t>
      </w:r>
    </w:p>
    <w:p/>
    <w:p>
      <w:pPr>
        <w:pBdr>
          <w:bottom w:val="single" w:color="E0D8F0" w:sz="4" w:space="1"/>
        </w:pBdr>
        <w:spacing w:after="24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D6E"/>
          <w:sz w:val="32"/>
          <w:szCs w:val="32"/>
        </w:rPr>
        <w:t xml:space="preserve">10. Contexto do Projeto para Claude Projects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0A1A"/>
          <w:sz w:val="22"/>
          <w:szCs w:val="22"/>
        </w:rPr>
        <w:t xml:space="preserve">Para continuar o desenvolvimento deste projeto no Claude Projects, compartilhe este documento junto com os arquivos HTML e XLSX gerados. O contexto abaixo é o essencial para continuidade: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0F0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Contexto para nova sessão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Projeto: Animagem — marketplace de ultrassonografia veterinária domiciliar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Stack atual: HTML/CSS/JS vanilla (protótipo) → migrar para React + Supabase +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Médica fundadora: Ana Camila V. Augusti, @animagem_ac, Campinas 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Gateway de pagamento: Pagar.me (split de pagamento, CNPJ necessário)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Modelo: comissão por agendamento (0% MVP → 8% M7 → 10% M13 → 12%+entrada M19)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3 perfis: tutor (busca/agenda), médico (painel gestão), admin (visão geral + comissões)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Fluxo de agendamento: exame → horário → dados → pagamento PIX/cartão → confirmação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Agenda dos médicos: gerenciada no próprio portal (toggles) com opção futura de sync Google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Próximos passos técnicos: Google Apps Script + Pagar.me API + Supabase + Google Auth +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0A1A"/>
          <w:sz w:val="21"/>
          <w:szCs w:val="21"/>
        </w:rPr>
        <w:t xml:space="preserve">Próximos passos negócio: INPI + LTDA + domínio + onboarding de novos médicos</w:t>
      </w:r>
    </w:p>
    <w:p/>
    <w:p>
      <w:pPr>
        <w:spacing w:after="80" w:before="80"/>
      </w:pPr>
      <w:r>
        <w:rPr>
          <w:rFonts w:ascii="Arial" w:cs="Arial" w:eastAsia="Arial" w:hAnsi="Arial"/>
          <w:i/>
          <w:iCs/>
          <w:color w:val="A89AB8"/>
          <w:sz w:val="22"/>
          <w:szCs w:val="22"/>
        </w:rPr>
        <w:t xml:space="preserve">Documento gerado em sessão de desenvolvimento Animagem — André Coelho / Claude Sonnet 4.6 —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A2D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D7A6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0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2026-06-02T11:12:14.283Z</dcterms:created>
  <dcterms:modified xsi:type="dcterms:W3CDTF">2026-06-02T11:12:14.283Z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