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506" w:type="dxa"/>
        <w:jc w:val="left"/>
        <w:tblInd w:w="0" w:type="dxa"/>
        <w:tblLayout w:type="fixed"/>
        <w:tblCellMar>
          <w:top w:w="120" w:type="dxa"/>
          <w:left w:w="120" w:type="dxa"/>
          <w:bottom w:w="120" w:type="dxa"/>
          <w:right w:w="80" w:type="dxa"/>
        </w:tblCellMar>
      </w:tblPr>
      <w:tblGrid>
        <w:gridCol w:w="1698"/>
        <w:gridCol w:w="5302"/>
        <w:gridCol w:w="3506"/>
      </w:tblGrid>
      <w:tr>
        <w:trPr/>
        <w:tc>
          <w:tcPr>
            <w:tcW w:w="1698" w:type="dxa"/>
            <w:tcBorders/>
            <w:shd w:fill="1A5276" w:val="clear"/>
            <w:vAlign w:val="center"/>
          </w:tcPr>
          <w:p>
            <w:pPr>
              <w:pStyle w:val="Normal"/>
              <w:jc w:val="center"/>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951865" cy="95186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951865" cy="951865"/>
                          </a:xfrm>
                          <a:prstGeom prst="rect">
                            <a:avLst/>
                          </a:prstGeom>
                        </pic:spPr>
                      </pic:pic>
                    </a:graphicData>
                  </a:graphic>
                </wp:anchor>
              </w:drawing>
            </w:r>
          </w:p>
        </w:tc>
        <w:tc>
          <w:tcPr>
            <w:tcW w:w="5302" w:type="dxa"/>
            <w:tcBorders/>
            <w:shd w:fill="1A5276" w:val="clear"/>
            <w:tcMar>
              <w:right w:w="100" w:type="dxa"/>
            </w:tcMar>
            <w:vAlign w:val="center"/>
          </w:tcPr>
          <w:p>
            <w:pPr>
              <w:pStyle w:val="Normal"/>
              <w:rPr/>
            </w:pPr>
            <w:r>
              <w:rPr>
                <w:rFonts w:eastAsia="Arial" w:cs="Arial"/>
                <w:b/>
                <w:bCs/>
                <w:color w:val="FFFFFF"/>
                <w:sz w:val="46"/>
                <w:szCs w:val="46"/>
              </w:rPr>
              <w:t>Ablaye SOW</w:t>
            </w:r>
          </w:p>
          <w:p>
            <w:pPr>
              <w:pStyle w:val="Normal"/>
              <w:spacing w:before="30" w:after="0"/>
              <w:rPr/>
            </w:pPr>
            <w:r>
              <w:rPr>
                <w:rFonts w:eastAsia="Arial" w:cs="Arial"/>
                <w:color w:val="AED6F1"/>
                <w:sz w:val="22"/>
                <w:szCs w:val="22"/>
              </w:rPr>
              <w:t>Data Analyst</w:t>
            </w:r>
          </w:p>
          <w:p>
            <w:pPr>
              <w:pStyle w:val="Normal"/>
              <w:spacing w:before="0" w:after="50"/>
              <w:rPr/>
            </w:pPr>
            <w:r>
              <w:rPr/>
            </w:r>
          </w:p>
          <w:p>
            <w:pPr>
              <w:pStyle w:val="Normal"/>
              <w:rPr/>
            </w:pPr>
            <w:r>
              <w:rPr>
                <w:rFonts w:eastAsia="Arial" w:cs="Arial"/>
                <w:i/>
                <w:iCs/>
                <w:color w:val="D6EAF8"/>
                <w:sz w:val="16"/>
                <w:szCs w:val="16"/>
              </w:rPr>
              <w:t>Stage 2-4 mois  |  Disponible dès avril 2026</w:t>
            </w:r>
          </w:p>
          <w:p>
            <w:pPr>
              <w:pStyle w:val="Normal"/>
              <w:spacing w:before="25" w:after="0"/>
              <w:rPr/>
            </w:pPr>
            <w:r>
              <w:rPr>
                <w:rFonts w:eastAsia="Arial" w:cs="Arial"/>
                <w:b/>
                <w:bCs/>
                <w:color w:val="FAD7A0"/>
                <w:sz w:val="16"/>
                <w:szCs w:val="16"/>
              </w:rPr>
              <w:t>Ouvert a une alternance dès septembre 2026</w:t>
            </w:r>
          </w:p>
        </w:tc>
        <w:tc>
          <w:tcPr>
            <w:tcW w:w="3506" w:type="dxa"/>
            <w:tcBorders/>
            <w:shd w:fill="1F618D" w:val="clear"/>
            <w:tcMar>
              <w:left w:w="140" w:type="dxa"/>
              <w:right w:w="120" w:type="dxa"/>
            </w:tcMar>
            <w:vAlign w:val="center"/>
          </w:tcPr>
          <w:p>
            <w:pPr>
              <w:pStyle w:val="Normal"/>
              <w:rPr/>
            </w:pPr>
            <w:r>
              <w:rPr>
                <w:rFonts w:eastAsia="Arial" w:cs="Arial"/>
                <w:color w:val="FFFFFF"/>
                <w:sz w:val="15"/>
                <w:szCs w:val="15"/>
              </w:rPr>
              <w:t>sowablaye1802@gmail.com</w:t>
            </w:r>
          </w:p>
          <w:p>
            <w:pPr>
              <w:pStyle w:val="Normal"/>
              <w:spacing w:before="50" w:after="0"/>
              <w:rPr/>
            </w:pPr>
            <w:r>
              <w:rPr>
                <w:rFonts w:eastAsia="Arial" w:cs="Arial"/>
                <w:color w:val="FFFFFF"/>
                <w:sz w:val="15"/>
                <w:szCs w:val="15"/>
              </w:rPr>
              <w:t>+33 7 63 44 13 40</w:t>
            </w:r>
          </w:p>
          <w:p>
            <w:pPr>
              <w:pStyle w:val="Normal"/>
              <w:spacing w:before="50" w:after="0"/>
              <w:rPr/>
            </w:pPr>
            <w:r>
              <w:rPr>
                <w:rFonts w:eastAsia="Arial" w:cs="Arial"/>
                <w:color w:val="AED6F1"/>
                <w:sz w:val="15"/>
                <w:szCs w:val="15"/>
              </w:rPr>
              <w:t>linkedin.com/in/ablaye-sow</w:t>
            </w:r>
          </w:p>
          <w:p>
            <w:pPr>
              <w:pStyle w:val="Normal"/>
              <w:spacing w:before="50" w:after="0"/>
              <w:rPr/>
            </w:pPr>
            <w:r>
              <w:rPr>
                <w:rFonts w:eastAsia="Arial" w:cs="Arial"/>
                <w:color w:val="FFFFFF"/>
                <w:sz w:val="15"/>
                <w:szCs w:val="15"/>
              </w:rPr>
              <w:t>Lille, France</w:t>
            </w:r>
          </w:p>
        </w:tc>
      </w:tr>
    </w:tbl>
    <w:p>
      <w:pPr>
        <w:pStyle w:val="Normal"/>
        <w:spacing w:before="0" w:after="45"/>
        <w:rPr/>
      </w:pPr>
      <w:r>
        <w:rPr/>
      </w:r>
    </w:p>
    <w:p>
      <w:pPr>
        <w:pStyle w:val="Normal"/>
        <w:pBdr>
          <w:bottom w:val="single" w:sz="6" w:space="3" w:color="2E86C1"/>
        </w:pBdr>
        <w:spacing w:before="100" w:after="55"/>
        <w:rPr/>
      </w:pPr>
      <w:r>
        <w:rPr>
          <w:rFonts w:eastAsia="Arial" w:cs="Arial"/>
          <w:b/>
          <w:bCs/>
          <w:color w:val="1A5276"/>
          <w:sz w:val="20"/>
          <w:szCs w:val="20"/>
        </w:rPr>
        <w:t>PROFIL</w:t>
      </w:r>
    </w:p>
    <w:p>
      <w:pPr>
        <w:pStyle w:val="Normal"/>
        <w:spacing w:before="35" w:after="45"/>
        <w:rPr/>
      </w:pPr>
      <w:r>
        <w:rPr>
          <w:rFonts w:eastAsia="Arial" w:cs="Arial"/>
          <w:color w:val="2C2C2C"/>
          <w:sz w:val="16"/>
          <w:szCs w:val="16"/>
        </w:rPr>
        <w:t>Etudiant passionné par la data et l'analyse statistique, avec une solide formation en statistique appliquée et modélisation. Expérimenté sur des projets réels (INSEE, performance commerciale) couvrant l'extraction, le nettoyage, l'analyse multivariée (ACP), la régression linéaire et la data visualisation (Tableau Desktop, Power BI). Disponible en stage dès avril 2026, avec l'objectif de poursuivre en alternance des septembre 2026.</w:t>
      </w:r>
    </w:p>
    <w:p>
      <w:pPr>
        <w:pStyle w:val="Normal"/>
        <w:pBdr>
          <w:bottom w:val="single" w:sz="6" w:space="3" w:color="2E86C1"/>
        </w:pBdr>
        <w:spacing w:before="100" w:after="55"/>
        <w:rPr/>
      </w:pPr>
      <w:r>
        <w:rPr>
          <w:rFonts w:eastAsia="Arial" w:cs="Arial"/>
          <w:b/>
          <w:bCs/>
          <w:color w:val="1A5276"/>
          <w:sz w:val="20"/>
          <w:szCs w:val="20"/>
        </w:rPr>
        <w:t>EXPERIENCES &amp; PROJETS</w:t>
      </w:r>
    </w:p>
    <w:tbl>
      <w:tblPr>
        <w:tblW w:w="9706" w:type="dxa"/>
        <w:jc w:val="left"/>
        <w:tblInd w:w="0" w:type="dxa"/>
        <w:tblLayout w:type="fixed"/>
        <w:tblCellMar>
          <w:top w:w="0" w:type="dxa"/>
          <w:left w:w="108" w:type="dxa"/>
          <w:bottom w:w="0" w:type="dxa"/>
          <w:right w:w="108" w:type="dxa"/>
        </w:tblCellMar>
      </w:tblPr>
      <w:tblGrid>
        <w:gridCol w:w="6401"/>
        <w:gridCol w:w="3304"/>
      </w:tblGrid>
      <w:tr>
        <w:trPr/>
        <w:tc>
          <w:tcPr>
            <w:tcW w:w="6401" w:type="dxa"/>
            <w:tcBorders/>
          </w:tcPr>
          <w:p>
            <w:pPr>
              <w:pStyle w:val="Normal"/>
              <w:spacing w:before="70" w:after="15"/>
              <w:rPr/>
            </w:pPr>
            <w:r>
              <w:rPr>
                <w:rFonts w:eastAsia="Arial" w:cs="Arial"/>
                <w:b/>
                <w:bCs/>
                <w:color w:val="1A1A1A"/>
                <w:sz w:val="18"/>
                <w:szCs w:val="18"/>
              </w:rPr>
              <w:t>Stagiaire - Visualisation scientifique | IRMA, Strasbourg</w:t>
            </w:r>
          </w:p>
        </w:tc>
        <w:tc>
          <w:tcPr>
            <w:tcW w:w="3304" w:type="dxa"/>
            <w:tcBorders/>
            <w:vAlign w:val="center"/>
          </w:tcPr>
          <w:p>
            <w:pPr>
              <w:pStyle w:val="Normal"/>
              <w:jc w:val="right"/>
              <w:rPr/>
            </w:pPr>
            <w:r>
              <w:rPr>
                <w:rFonts w:eastAsia="Arial" w:cs="Arial"/>
                <w:i/>
                <w:iCs/>
                <w:color w:val="5D6D7E"/>
                <w:sz w:val="16"/>
                <w:szCs w:val="16"/>
              </w:rPr>
              <w:t>Juin - Aout 2025</w:t>
            </w:r>
          </w:p>
        </w:tc>
      </w:tr>
    </w:tbl>
    <w:p>
      <w:pPr>
        <w:pStyle w:val="ListParagraph"/>
        <w:numPr>
          <w:ilvl w:val="0"/>
          <w:numId w:val="4"/>
        </w:numPr>
        <w:spacing w:before="15" w:after="15"/>
        <w:rPr/>
      </w:pPr>
      <w:r>
        <w:rPr>
          <w:rFonts w:eastAsia="Arial" w:cs="Arial"/>
          <w:sz w:val="16"/>
          <w:szCs w:val="16"/>
        </w:rPr>
        <w:t>Conception d'une interface web Dash (Python) pour visualiser des résultats de simulation numérique.</w:t>
      </w:r>
    </w:p>
    <w:p>
      <w:pPr>
        <w:pStyle w:val="ListParagraph"/>
        <w:numPr>
          <w:ilvl w:val="0"/>
          <w:numId w:val="5"/>
        </w:numPr>
        <w:spacing w:before="15" w:after="15"/>
        <w:rPr/>
      </w:pPr>
      <w:r>
        <w:rPr>
          <w:rFonts w:eastAsia="Arial" w:cs="Arial"/>
          <w:sz w:val="16"/>
          <w:szCs w:val="16"/>
        </w:rPr>
        <w:t>Traitement des données avec SQLite et création de graphiques interactifs via Plotly.</w:t>
      </w:r>
    </w:p>
    <w:p>
      <w:pPr>
        <w:pStyle w:val="Normal"/>
        <w:spacing w:before="0" w:after="25"/>
        <w:rPr/>
      </w:pPr>
      <w:r>
        <w:rPr/>
      </w:r>
    </w:p>
    <w:tbl>
      <w:tblPr>
        <w:tblW w:w="9706" w:type="dxa"/>
        <w:jc w:val="left"/>
        <w:tblInd w:w="0" w:type="dxa"/>
        <w:tblLayout w:type="fixed"/>
        <w:tblCellMar>
          <w:top w:w="0" w:type="dxa"/>
          <w:left w:w="108" w:type="dxa"/>
          <w:bottom w:w="0" w:type="dxa"/>
          <w:right w:w="108" w:type="dxa"/>
        </w:tblCellMar>
      </w:tblPr>
      <w:tblGrid>
        <w:gridCol w:w="6401"/>
        <w:gridCol w:w="3304"/>
      </w:tblGrid>
      <w:tr>
        <w:trPr/>
        <w:tc>
          <w:tcPr>
            <w:tcW w:w="6401" w:type="dxa"/>
            <w:tcBorders/>
          </w:tcPr>
          <w:p>
            <w:pPr>
              <w:pStyle w:val="Normal"/>
              <w:spacing w:before="70" w:after="15"/>
              <w:rPr/>
            </w:pPr>
            <w:r>
              <w:rPr>
                <w:rFonts w:eastAsia="Arial" w:cs="Arial"/>
                <w:b/>
                <w:bCs/>
                <w:color w:val="1A1A1A"/>
                <w:sz w:val="18"/>
                <w:szCs w:val="18"/>
              </w:rPr>
              <w:t>Projet - Analyse des préférences utilisateurs Netflix</w:t>
            </w:r>
          </w:p>
        </w:tc>
        <w:tc>
          <w:tcPr>
            <w:tcW w:w="3304" w:type="dxa"/>
            <w:tcBorders/>
            <w:vAlign w:val="center"/>
          </w:tcPr>
          <w:p>
            <w:pPr>
              <w:pStyle w:val="Normal"/>
              <w:jc w:val="right"/>
              <w:rPr/>
            </w:pPr>
            <w:r>
              <w:rPr>
                <w:rFonts w:eastAsia="Arial" w:cs="Arial"/>
                <w:i/>
                <w:iCs/>
                <w:color w:val="5D6D7E"/>
                <w:sz w:val="16"/>
                <w:szCs w:val="16"/>
              </w:rPr>
              <w:t>Nov. 2025 - Jan. 2026</w:t>
            </w:r>
          </w:p>
        </w:tc>
      </w:tr>
    </w:tbl>
    <w:p>
      <w:pPr>
        <w:pStyle w:val="ListParagraph"/>
        <w:numPr>
          <w:ilvl w:val="0"/>
          <w:numId w:val="6"/>
        </w:numPr>
        <w:spacing w:before="15" w:after="15"/>
        <w:rPr/>
      </w:pPr>
      <w:r>
        <w:rPr>
          <w:rFonts w:eastAsia="Arial" w:cs="Arial"/>
          <w:sz w:val="16"/>
          <w:szCs w:val="16"/>
        </w:rPr>
        <w:t>Analyse exploratoire de données (ratings, genres, tags) avec Pandas/NumPy ; visualisation Matplotlib/Seaborn.</w:t>
      </w:r>
    </w:p>
    <w:p>
      <w:pPr>
        <w:pStyle w:val="ListParagraph"/>
        <w:numPr>
          <w:ilvl w:val="0"/>
          <w:numId w:val="7"/>
        </w:numPr>
        <w:spacing w:before="15" w:after="15"/>
        <w:rPr/>
      </w:pPr>
      <w:r>
        <w:rPr>
          <w:rFonts w:eastAsia="Arial" w:cs="Arial"/>
          <w:sz w:val="16"/>
          <w:szCs w:val="16"/>
        </w:rPr>
        <w:t>Identification de leviers d'engagement et de personnalisation des recommandations.</w:t>
      </w:r>
    </w:p>
    <w:p>
      <w:pPr>
        <w:pStyle w:val="Normal"/>
        <w:spacing w:before="0" w:after="25"/>
        <w:rPr/>
      </w:pPr>
      <w:r>
        <w:rPr/>
      </w:r>
    </w:p>
    <w:tbl>
      <w:tblPr>
        <w:tblW w:w="9706" w:type="dxa"/>
        <w:jc w:val="left"/>
        <w:tblInd w:w="0" w:type="dxa"/>
        <w:tblLayout w:type="fixed"/>
        <w:tblCellMar>
          <w:top w:w="0" w:type="dxa"/>
          <w:left w:w="108" w:type="dxa"/>
          <w:bottom w:w="0" w:type="dxa"/>
          <w:right w:w="108" w:type="dxa"/>
        </w:tblCellMar>
      </w:tblPr>
      <w:tblGrid>
        <w:gridCol w:w="6401"/>
        <w:gridCol w:w="3304"/>
      </w:tblGrid>
      <w:tr>
        <w:trPr/>
        <w:tc>
          <w:tcPr>
            <w:tcW w:w="6401" w:type="dxa"/>
            <w:tcBorders/>
          </w:tcPr>
          <w:p>
            <w:pPr>
              <w:pStyle w:val="Normal"/>
              <w:spacing w:before="70" w:after="15"/>
              <w:rPr/>
            </w:pPr>
            <w:r>
              <w:rPr>
                <w:rFonts w:eastAsia="Arial" w:cs="Arial"/>
                <w:b/>
                <w:bCs/>
                <w:color w:val="1A1A1A"/>
                <w:sz w:val="18"/>
                <w:szCs w:val="18"/>
              </w:rPr>
              <w:t>Projet BI - Performance Commerciale (Ventes)</w:t>
            </w:r>
          </w:p>
        </w:tc>
        <w:tc>
          <w:tcPr>
            <w:tcW w:w="3304" w:type="dxa"/>
            <w:tcBorders/>
            <w:vAlign w:val="center"/>
          </w:tcPr>
          <w:p>
            <w:pPr>
              <w:pStyle w:val="Normal"/>
              <w:jc w:val="right"/>
              <w:rPr/>
            </w:pPr>
            <w:r>
              <w:rPr>
                <w:rFonts w:eastAsia="Arial" w:cs="Arial"/>
                <w:i/>
                <w:iCs/>
                <w:color w:val="5D6D7E"/>
                <w:sz w:val="16"/>
                <w:szCs w:val="16"/>
              </w:rPr>
              <w:t>Nov. - Déc. 2025</w:t>
            </w:r>
          </w:p>
        </w:tc>
      </w:tr>
    </w:tbl>
    <w:p>
      <w:pPr>
        <w:pStyle w:val="ListParagraph"/>
        <w:numPr>
          <w:ilvl w:val="0"/>
          <w:numId w:val="8"/>
        </w:numPr>
        <w:spacing w:before="15" w:after="15"/>
        <w:rPr/>
      </w:pPr>
      <w:r>
        <w:rPr>
          <w:rFonts w:eastAsia="Arial" w:cs="Arial"/>
          <w:sz w:val="16"/>
          <w:szCs w:val="16"/>
        </w:rPr>
        <w:t>Système décisionnel complet et dashboard interactif Tableau Desktop pour le suivi des KPI commerciaux.</w:t>
      </w:r>
    </w:p>
    <w:p>
      <w:pPr>
        <w:pStyle w:val="Normal"/>
        <w:spacing w:before="0" w:after="25"/>
        <w:rPr/>
      </w:pPr>
      <w:r>
        <w:rPr/>
      </w:r>
    </w:p>
    <w:tbl>
      <w:tblPr>
        <w:tblW w:w="9706" w:type="dxa"/>
        <w:jc w:val="left"/>
        <w:tblInd w:w="0" w:type="dxa"/>
        <w:tblLayout w:type="fixed"/>
        <w:tblCellMar>
          <w:top w:w="0" w:type="dxa"/>
          <w:left w:w="108" w:type="dxa"/>
          <w:bottom w:w="0" w:type="dxa"/>
          <w:right w:w="108" w:type="dxa"/>
        </w:tblCellMar>
      </w:tblPr>
      <w:tblGrid>
        <w:gridCol w:w="6401"/>
        <w:gridCol w:w="3304"/>
      </w:tblGrid>
      <w:tr>
        <w:trPr>
          <w:trHeight w:val="330" w:hRule="atLeast"/>
        </w:trPr>
        <w:tc>
          <w:tcPr>
            <w:tcW w:w="6401" w:type="dxa"/>
            <w:tcBorders/>
          </w:tcPr>
          <w:p>
            <w:pPr>
              <w:pStyle w:val="Normal"/>
              <w:spacing w:before="70" w:after="15"/>
              <w:rPr/>
            </w:pPr>
            <w:r>
              <w:rPr>
                <w:rFonts w:eastAsia="Arial" w:cs="Arial"/>
                <w:b/>
                <w:bCs/>
                <w:color w:val="1A1A1A"/>
                <w:sz w:val="18"/>
                <w:szCs w:val="18"/>
              </w:rPr>
              <w:t>Projet - Indicateurs ODD | Université de Lille</w:t>
            </w:r>
          </w:p>
        </w:tc>
        <w:tc>
          <w:tcPr>
            <w:tcW w:w="3304" w:type="dxa"/>
            <w:tcBorders/>
            <w:vAlign w:val="center"/>
          </w:tcPr>
          <w:p>
            <w:pPr>
              <w:pStyle w:val="Normal"/>
              <w:jc w:val="right"/>
              <w:rPr/>
            </w:pPr>
            <w:r>
              <w:rPr>
                <w:rFonts w:eastAsia="Arial" w:cs="Arial"/>
                <w:i/>
                <w:iCs/>
                <w:color w:val="5D6D7E"/>
                <w:sz w:val="16"/>
                <w:szCs w:val="16"/>
              </w:rPr>
              <w:t>Oct. - Déc. 2025</w:t>
            </w:r>
          </w:p>
        </w:tc>
      </w:tr>
    </w:tbl>
    <w:p>
      <w:pPr>
        <w:pStyle w:val="ListParagraph"/>
        <w:numPr>
          <w:ilvl w:val="0"/>
          <w:numId w:val="9"/>
        </w:numPr>
        <w:spacing w:before="15" w:after="15"/>
        <w:rPr/>
      </w:pPr>
      <w:r>
        <w:rPr>
          <w:rFonts w:eastAsia="Arial" w:cs="Arial"/>
          <w:sz w:val="16"/>
          <w:szCs w:val="16"/>
        </w:rPr>
        <w:t>Analyse de 50+ indicateurs sur 101 départements français (données INSEE) : ACP et regression linéaire sous R.</w:t>
      </w:r>
    </w:p>
    <w:p>
      <w:pPr>
        <w:pStyle w:val="ListParagraph"/>
        <w:numPr>
          <w:ilvl w:val="0"/>
          <w:numId w:val="10"/>
        </w:numPr>
        <w:spacing w:before="15" w:after="15"/>
        <w:rPr/>
      </w:pPr>
      <w:r>
        <w:rPr>
          <w:rFonts w:eastAsia="Arial" w:cs="Arial"/>
          <w:sz w:val="16"/>
          <w:szCs w:val="16"/>
        </w:rPr>
        <w:t>Pipeline complet : collecte, nettoyage, modélisation, restitution visuelle et documentation GitHub.</w:t>
      </w:r>
    </w:p>
    <w:p>
      <w:pPr>
        <w:pStyle w:val="Normal"/>
        <w:spacing w:before="0" w:after="45"/>
        <w:rPr/>
      </w:pPr>
      <w:r>
        <w:rPr/>
      </w:r>
    </w:p>
    <w:p>
      <w:pPr>
        <w:pStyle w:val="Normal"/>
        <w:pBdr>
          <w:bottom w:val="single" w:sz="6" w:space="3" w:color="2E86C1"/>
        </w:pBdr>
        <w:spacing w:before="100" w:after="55"/>
        <w:rPr/>
      </w:pPr>
      <w:r>
        <w:rPr>
          <w:rFonts w:eastAsia="Arial" w:cs="Arial"/>
          <w:b/>
          <w:bCs/>
          <w:color w:val="1A5276"/>
          <w:sz w:val="20"/>
          <w:szCs w:val="20"/>
        </w:rPr>
        <w:t>FORMATION</w:t>
      </w:r>
    </w:p>
    <w:tbl>
      <w:tblPr>
        <w:tblW w:w="9706" w:type="dxa"/>
        <w:jc w:val="left"/>
        <w:tblInd w:w="0" w:type="dxa"/>
        <w:tblLayout w:type="fixed"/>
        <w:tblCellMar>
          <w:top w:w="0" w:type="dxa"/>
          <w:left w:w="108" w:type="dxa"/>
          <w:bottom w:w="0" w:type="dxa"/>
          <w:right w:w="108" w:type="dxa"/>
        </w:tblCellMar>
      </w:tblPr>
      <w:tblGrid>
        <w:gridCol w:w="6401"/>
        <w:gridCol w:w="3304"/>
      </w:tblGrid>
      <w:tr>
        <w:trPr/>
        <w:tc>
          <w:tcPr>
            <w:tcW w:w="6401" w:type="dxa"/>
            <w:tcBorders/>
          </w:tcPr>
          <w:p>
            <w:pPr>
              <w:pStyle w:val="Normal"/>
              <w:spacing w:before="70" w:after="15"/>
              <w:rPr/>
            </w:pPr>
            <w:r>
              <w:rPr>
                <w:rFonts w:eastAsia="Arial" w:cs="Arial"/>
                <w:b/>
                <w:bCs/>
                <w:color w:val="1A1A1A"/>
                <w:sz w:val="18"/>
                <w:szCs w:val="18"/>
              </w:rPr>
              <w:t>Master 1 - MIASHS, Statistique &amp; Data Science | Université de Lille</w:t>
            </w:r>
          </w:p>
        </w:tc>
        <w:tc>
          <w:tcPr>
            <w:tcW w:w="3304" w:type="dxa"/>
            <w:tcBorders/>
            <w:vAlign w:val="center"/>
          </w:tcPr>
          <w:p>
            <w:pPr>
              <w:pStyle w:val="Normal"/>
              <w:jc w:val="right"/>
              <w:rPr/>
            </w:pPr>
            <w:r>
              <w:rPr>
                <w:rFonts w:eastAsia="Arial" w:cs="Arial"/>
                <w:i/>
                <w:iCs/>
                <w:color w:val="5D6D7E"/>
                <w:sz w:val="16"/>
                <w:szCs w:val="16"/>
              </w:rPr>
              <w:t>Sept. 2025 - Présent</w:t>
            </w:r>
          </w:p>
        </w:tc>
      </w:tr>
    </w:tbl>
    <w:p>
      <w:pPr>
        <w:pStyle w:val="Normal"/>
        <w:spacing w:before="15" w:after="15"/>
        <w:rPr/>
      </w:pPr>
      <w:r>
        <w:rPr>
          <w:rFonts w:eastAsia="Arial" w:cs="Arial"/>
          <w:i/>
          <w:iCs/>
          <w:color w:val="5D6D7E"/>
          <w:sz w:val="16"/>
          <w:szCs w:val="16"/>
        </w:rPr>
        <w:t>Statistique appliquée (R, SAS), économétrie, data mining, machine learning, optimisation, marketing quantitatif, base de données.</w:t>
      </w:r>
    </w:p>
    <w:p>
      <w:pPr>
        <w:pStyle w:val="Normal"/>
        <w:spacing w:before="0" w:after="15"/>
        <w:rPr/>
      </w:pPr>
      <w:r>
        <w:rPr/>
      </w:r>
    </w:p>
    <w:tbl>
      <w:tblPr>
        <w:tblW w:w="9706" w:type="dxa"/>
        <w:jc w:val="left"/>
        <w:tblInd w:w="0" w:type="dxa"/>
        <w:tblLayout w:type="fixed"/>
        <w:tblCellMar>
          <w:top w:w="0" w:type="dxa"/>
          <w:left w:w="108" w:type="dxa"/>
          <w:bottom w:w="0" w:type="dxa"/>
          <w:right w:w="108" w:type="dxa"/>
        </w:tblCellMar>
      </w:tblPr>
      <w:tblGrid>
        <w:gridCol w:w="6401"/>
        <w:gridCol w:w="3304"/>
      </w:tblGrid>
      <w:tr>
        <w:trPr/>
        <w:tc>
          <w:tcPr>
            <w:tcW w:w="6401" w:type="dxa"/>
            <w:tcBorders/>
          </w:tcPr>
          <w:p>
            <w:pPr>
              <w:pStyle w:val="Normal"/>
              <w:spacing w:before="70" w:after="15"/>
              <w:rPr/>
            </w:pPr>
            <w:r>
              <w:rPr>
                <w:rFonts w:eastAsia="Arial" w:cs="Arial"/>
                <w:b/>
                <w:bCs/>
                <w:color w:val="1A1A1A"/>
                <w:sz w:val="18"/>
                <w:szCs w:val="18"/>
              </w:rPr>
              <w:t>Master 1 - CSMI, Calcul Scientifique | Université de Strasbourg</w:t>
            </w:r>
          </w:p>
        </w:tc>
        <w:tc>
          <w:tcPr>
            <w:tcW w:w="3304" w:type="dxa"/>
            <w:tcBorders/>
            <w:vAlign w:val="center"/>
          </w:tcPr>
          <w:p>
            <w:pPr>
              <w:pStyle w:val="Normal"/>
              <w:jc w:val="right"/>
              <w:rPr/>
            </w:pPr>
            <w:r>
              <w:rPr>
                <w:rFonts w:eastAsia="Arial" w:cs="Arial"/>
                <w:i/>
                <w:iCs/>
                <w:color w:val="5D6D7E"/>
                <w:sz w:val="16"/>
                <w:szCs w:val="16"/>
              </w:rPr>
              <w:t>Sept. 2024 - Juin 2025</w:t>
            </w:r>
          </w:p>
        </w:tc>
      </w:tr>
    </w:tbl>
    <w:p>
      <w:pPr>
        <w:pStyle w:val="Normal"/>
        <w:spacing w:before="15" w:after="15"/>
        <w:rPr/>
      </w:pPr>
      <w:r>
        <w:rPr>
          <w:rFonts w:eastAsia="Arial" w:cs="Arial"/>
          <w:i/>
          <w:iCs/>
          <w:color w:val="5D6D7E"/>
          <w:sz w:val="16"/>
          <w:szCs w:val="16"/>
        </w:rPr>
        <w:t>HPC, Data Science, IA, modélisation et simulation numérique, base de données.</w:t>
      </w:r>
    </w:p>
    <w:p>
      <w:pPr>
        <w:pStyle w:val="Normal"/>
        <w:spacing w:before="0" w:after="15"/>
        <w:rPr/>
      </w:pPr>
      <w:r>
        <w:rPr/>
      </w:r>
    </w:p>
    <w:tbl>
      <w:tblPr>
        <w:tblW w:w="9706" w:type="dxa"/>
        <w:jc w:val="left"/>
        <w:tblInd w:w="0" w:type="dxa"/>
        <w:tblLayout w:type="fixed"/>
        <w:tblCellMar>
          <w:top w:w="0" w:type="dxa"/>
          <w:left w:w="108" w:type="dxa"/>
          <w:bottom w:w="0" w:type="dxa"/>
          <w:right w:w="108" w:type="dxa"/>
        </w:tblCellMar>
      </w:tblPr>
      <w:tblGrid>
        <w:gridCol w:w="6401"/>
        <w:gridCol w:w="3304"/>
      </w:tblGrid>
      <w:tr>
        <w:trPr/>
        <w:tc>
          <w:tcPr>
            <w:tcW w:w="6401" w:type="dxa"/>
            <w:tcBorders/>
          </w:tcPr>
          <w:p>
            <w:pPr>
              <w:pStyle w:val="Normal"/>
              <w:spacing w:before="70" w:after="15"/>
              <w:rPr/>
            </w:pPr>
            <w:r>
              <w:rPr>
                <w:rFonts w:eastAsia="Arial" w:cs="Arial"/>
                <w:b/>
                <w:bCs/>
                <w:color w:val="1A1A1A"/>
                <w:sz w:val="18"/>
                <w:szCs w:val="18"/>
              </w:rPr>
              <w:t>Licence 3 - Mathématiques Appliquées | Université de Strasbourg</w:t>
            </w:r>
          </w:p>
        </w:tc>
        <w:tc>
          <w:tcPr>
            <w:tcW w:w="3304" w:type="dxa"/>
            <w:tcBorders/>
            <w:vAlign w:val="center"/>
          </w:tcPr>
          <w:p>
            <w:pPr>
              <w:pStyle w:val="Normal"/>
              <w:jc w:val="right"/>
              <w:rPr/>
            </w:pPr>
            <w:r>
              <w:rPr>
                <w:rFonts w:eastAsia="Arial" w:cs="Arial"/>
                <w:i/>
                <w:iCs/>
                <w:color w:val="5D6D7E"/>
                <w:sz w:val="16"/>
                <w:szCs w:val="16"/>
              </w:rPr>
              <w:t>2023 - 2024</w:t>
            </w:r>
          </w:p>
        </w:tc>
      </w:tr>
    </w:tbl>
    <w:p>
      <w:pPr>
        <w:pStyle w:val="Normal"/>
        <w:spacing w:before="0" w:after="15"/>
        <w:rPr/>
      </w:pPr>
      <w:r>
        <w:rPr/>
      </w:r>
    </w:p>
    <w:tbl>
      <w:tblPr>
        <w:tblW w:w="9706" w:type="dxa"/>
        <w:jc w:val="left"/>
        <w:tblInd w:w="0" w:type="dxa"/>
        <w:tblLayout w:type="fixed"/>
        <w:tblCellMar>
          <w:top w:w="0" w:type="dxa"/>
          <w:left w:w="108" w:type="dxa"/>
          <w:bottom w:w="0" w:type="dxa"/>
          <w:right w:w="108" w:type="dxa"/>
        </w:tblCellMar>
      </w:tblPr>
      <w:tblGrid>
        <w:gridCol w:w="6401"/>
        <w:gridCol w:w="3304"/>
      </w:tblGrid>
      <w:tr>
        <w:trPr/>
        <w:tc>
          <w:tcPr>
            <w:tcW w:w="6401" w:type="dxa"/>
            <w:tcBorders/>
          </w:tcPr>
          <w:p>
            <w:pPr>
              <w:pStyle w:val="Normal"/>
              <w:spacing w:before="70" w:after="15"/>
              <w:rPr/>
            </w:pPr>
            <w:r>
              <w:rPr>
                <w:rFonts w:eastAsia="Arial" w:cs="Arial"/>
                <w:b/>
                <w:bCs/>
                <w:color w:val="1A1A1A"/>
                <w:sz w:val="18"/>
                <w:szCs w:val="18"/>
              </w:rPr>
              <w:t>Licence - Mathématiques, Cryptologie &amp; Cybersécurité | Univ. Cheikh Anta Diop, Dakar</w:t>
            </w:r>
          </w:p>
        </w:tc>
        <w:tc>
          <w:tcPr>
            <w:tcW w:w="3304" w:type="dxa"/>
            <w:tcBorders/>
            <w:vAlign w:val="center"/>
          </w:tcPr>
          <w:p>
            <w:pPr>
              <w:pStyle w:val="Normal"/>
              <w:jc w:val="right"/>
              <w:rPr/>
            </w:pPr>
            <w:r>
              <w:rPr>
                <w:rFonts w:eastAsia="Arial" w:cs="Arial"/>
                <w:i/>
                <w:iCs/>
                <w:color w:val="5D6D7E"/>
                <w:sz w:val="16"/>
                <w:szCs w:val="16"/>
              </w:rPr>
              <w:t>2019 - 2022</w:t>
            </w:r>
          </w:p>
        </w:tc>
      </w:tr>
    </w:tbl>
    <w:p>
      <w:pPr>
        <w:pStyle w:val="Normal"/>
        <w:spacing w:before="0" w:after="45"/>
        <w:rPr/>
      </w:pPr>
      <w:r>
        <w:rPr/>
      </w:r>
    </w:p>
    <w:p>
      <w:pPr>
        <w:pStyle w:val="Normal"/>
        <w:pBdr>
          <w:bottom w:val="single" w:sz="6" w:space="3" w:color="2E86C1"/>
        </w:pBdr>
        <w:spacing w:before="100" w:after="55"/>
        <w:rPr/>
      </w:pPr>
      <w:r>
        <w:rPr>
          <w:rFonts w:eastAsia="Arial" w:cs="Arial"/>
          <w:b/>
          <w:bCs/>
          <w:color w:val="1A5276"/>
          <w:sz w:val="20"/>
          <w:szCs w:val="20"/>
        </w:rPr>
        <w:t>COMPETENCES TECHNIQUES</w:t>
      </w:r>
    </w:p>
    <w:p>
      <w:pPr>
        <w:pStyle w:val="Normal"/>
        <w:spacing w:before="0" w:after="25"/>
        <w:rPr/>
      </w:pPr>
      <w:r>
        <w:rPr/>
      </w:r>
    </w:p>
    <w:tbl>
      <w:tblPr>
        <w:tblW w:w="9706" w:type="dxa"/>
        <w:jc w:val="left"/>
        <w:tblInd w:w="0" w:type="dxa"/>
        <w:tblLayout w:type="fixed"/>
        <w:tblCellMar>
          <w:top w:w="35" w:type="dxa"/>
          <w:left w:w="80" w:type="dxa"/>
          <w:bottom w:w="35" w:type="dxa"/>
          <w:right w:w="80" w:type="dxa"/>
        </w:tblCellMar>
      </w:tblPr>
      <w:tblGrid>
        <w:gridCol w:w="1900"/>
        <w:gridCol w:w="7805"/>
      </w:tblGrid>
      <w:tr>
        <w:trPr/>
        <w:tc>
          <w:tcPr>
            <w:tcW w:w="1900" w:type="dxa"/>
            <w:tcBorders/>
            <w:shd w:fill="D6EAF8" w:val="clear"/>
          </w:tcPr>
          <w:p>
            <w:pPr>
              <w:pStyle w:val="Normal"/>
              <w:rPr/>
            </w:pPr>
            <w:r>
              <w:rPr>
                <w:rFonts w:eastAsia="Arial" w:cs="Arial"/>
                <w:b/>
                <w:bCs/>
                <w:color w:val="1A5276"/>
                <w:sz w:val="16"/>
                <w:szCs w:val="16"/>
              </w:rPr>
              <w:t>Langages</w:t>
            </w:r>
          </w:p>
        </w:tc>
        <w:tc>
          <w:tcPr>
            <w:tcW w:w="7805" w:type="dxa"/>
            <w:tcBorders/>
            <w:tcMar>
              <w:left w:w="100" w:type="dxa"/>
            </w:tcMar>
          </w:tcPr>
          <w:p>
            <w:pPr>
              <w:pStyle w:val="Normal"/>
              <w:rPr/>
            </w:pPr>
            <w:r>
              <w:rPr>
                <w:rFonts w:eastAsia="Arial" w:cs="Arial"/>
                <w:sz w:val="16"/>
                <w:szCs w:val="16"/>
              </w:rPr>
              <w:t>Python (Pandas, NumPy, Scikit-learn)  .  R  .  SQL  .  SAS  .  C/C++</w:t>
            </w:r>
          </w:p>
        </w:tc>
      </w:tr>
    </w:tbl>
    <w:p>
      <w:pPr>
        <w:pStyle w:val="Normal"/>
        <w:spacing w:before="0" w:after="20"/>
        <w:rPr/>
      </w:pPr>
      <w:r>
        <w:rPr/>
      </w:r>
    </w:p>
    <w:tbl>
      <w:tblPr>
        <w:tblW w:w="9706" w:type="dxa"/>
        <w:jc w:val="left"/>
        <w:tblInd w:w="0" w:type="dxa"/>
        <w:tblLayout w:type="fixed"/>
        <w:tblCellMar>
          <w:top w:w="35" w:type="dxa"/>
          <w:left w:w="80" w:type="dxa"/>
          <w:bottom w:w="35" w:type="dxa"/>
          <w:right w:w="80" w:type="dxa"/>
        </w:tblCellMar>
      </w:tblPr>
      <w:tblGrid>
        <w:gridCol w:w="1900"/>
        <w:gridCol w:w="7805"/>
      </w:tblGrid>
      <w:tr>
        <w:trPr/>
        <w:tc>
          <w:tcPr>
            <w:tcW w:w="1900" w:type="dxa"/>
            <w:tcBorders/>
            <w:shd w:fill="D6EAF8" w:val="clear"/>
          </w:tcPr>
          <w:p>
            <w:pPr>
              <w:pStyle w:val="Normal"/>
              <w:rPr/>
            </w:pPr>
            <w:r>
              <w:rPr>
                <w:rFonts w:eastAsia="Arial" w:cs="Arial"/>
                <w:b/>
                <w:bCs/>
                <w:color w:val="1A5276"/>
                <w:sz w:val="16"/>
                <w:szCs w:val="16"/>
              </w:rPr>
              <w:t>Analyse &amp; Stats</w:t>
            </w:r>
          </w:p>
        </w:tc>
        <w:tc>
          <w:tcPr>
            <w:tcW w:w="7805" w:type="dxa"/>
            <w:tcBorders/>
            <w:tcMar>
              <w:left w:w="100" w:type="dxa"/>
            </w:tcMar>
          </w:tcPr>
          <w:p>
            <w:pPr>
              <w:pStyle w:val="Normal"/>
              <w:rPr/>
            </w:pPr>
            <w:r>
              <w:rPr>
                <w:rFonts w:eastAsia="Arial" w:cs="Arial"/>
                <w:sz w:val="16"/>
                <w:szCs w:val="16"/>
              </w:rPr>
              <w:t>ACP, régression linéaire, data mining, économétrie, KNIME</w:t>
            </w:r>
          </w:p>
        </w:tc>
      </w:tr>
    </w:tbl>
    <w:p>
      <w:pPr>
        <w:pStyle w:val="Normal"/>
        <w:spacing w:before="0" w:after="20"/>
        <w:rPr/>
      </w:pPr>
      <w:r>
        <w:rPr/>
      </w:r>
    </w:p>
    <w:tbl>
      <w:tblPr>
        <w:tblW w:w="9706" w:type="dxa"/>
        <w:jc w:val="left"/>
        <w:tblInd w:w="0" w:type="dxa"/>
        <w:tblLayout w:type="fixed"/>
        <w:tblCellMar>
          <w:top w:w="35" w:type="dxa"/>
          <w:left w:w="80" w:type="dxa"/>
          <w:bottom w:w="35" w:type="dxa"/>
          <w:right w:w="80" w:type="dxa"/>
        </w:tblCellMar>
      </w:tblPr>
      <w:tblGrid>
        <w:gridCol w:w="1900"/>
        <w:gridCol w:w="7805"/>
      </w:tblGrid>
      <w:tr>
        <w:trPr/>
        <w:tc>
          <w:tcPr>
            <w:tcW w:w="1900" w:type="dxa"/>
            <w:tcBorders/>
            <w:shd w:fill="D6EAF8" w:val="clear"/>
          </w:tcPr>
          <w:p>
            <w:pPr>
              <w:pStyle w:val="Normal"/>
              <w:rPr/>
            </w:pPr>
            <w:r>
              <w:rPr>
                <w:rFonts w:eastAsia="Arial" w:cs="Arial"/>
                <w:b/>
                <w:bCs/>
                <w:color w:val="1A5276"/>
                <w:sz w:val="16"/>
                <w:szCs w:val="16"/>
              </w:rPr>
              <w:t>Visualisation</w:t>
            </w:r>
          </w:p>
        </w:tc>
        <w:tc>
          <w:tcPr>
            <w:tcW w:w="7805" w:type="dxa"/>
            <w:tcBorders/>
            <w:tcMar>
              <w:left w:w="100" w:type="dxa"/>
            </w:tcMar>
          </w:tcPr>
          <w:p>
            <w:pPr>
              <w:pStyle w:val="Normal"/>
              <w:rPr/>
            </w:pPr>
            <w:r>
              <w:rPr>
                <w:rFonts w:eastAsia="Arial" w:cs="Arial"/>
                <w:sz w:val="16"/>
                <w:szCs w:val="16"/>
              </w:rPr>
              <w:t>Tableau Desktop  .  Power BI  .  Dash  .  Plotly  .  Matplotlib  .  Seaborn</w:t>
            </w:r>
          </w:p>
        </w:tc>
      </w:tr>
    </w:tbl>
    <w:p>
      <w:pPr>
        <w:pStyle w:val="Normal"/>
        <w:spacing w:before="0" w:after="20"/>
        <w:rPr/>
      </w:pPr>
      <w:r>
        <w:rPr/>
      </w:r>
    </w:p>
    <w:tbl>
      <w:tblPr>
        <w:tblW w:w="9706" w:type="dxa"/>
        <w:jc w:val="left"/>
        <w:tblInd w:w="0" w:type="dxa"/>
        <w:tblLayout w:type="fixed"/>
        <w:tblCellMar>
          <w:top w:w="35" w:type="dxa"/>
          <w:left w:w="80" w:type="dxa"/>
          <w:bottom w:w="35" w:type="dxa"/>
          <w:right w:w="80" w:type="dxa"/>
        </w:tblCellMar>
      </w:tblPr>
      <w:tblGrid>
        <w:gridCol w:w="1900"/>
        <w:gridCol w:w="7805"/>
      </w:tblGrid>
      <w:tr>
        <w:trPr/>
        <w:tc>
          <w:tcPr>
            <w:tcW w:w="1900" w:type="dxa"/>
            <w:tcBorders/>
            <w:shd w:fill="D6EAF8" w:val="clear"/>
          </w:tcPr>
          <w:p>
            <w:pPr>
              <w:pStyle w:val="Normal"/>
              <w:rPr/>
            </w:pPr>
            <w:r>
              <w:rPr>
                <w:rFonts w:eastAsia="Arial" w:cs="Arial"/>
                <w:b/>
                <w:bCs/>
                <w:color w:val="1A5276"/>
                <w:sz w:val="16"/>
                <w:szCs w:val="16"/>
              </w:rPr>
              <w:t>Bases de données</w:t>
            </w:r>
          </w:p>
        </w:tc>
        <w:tc>
          <w:tcPr>
            <w:tcW w:w="7805" w:type="dxa"/>
            <w:tcBorders/>
            <w:tcMar>
              <w:left w:w="100" w:type="dxa"/>
            </w:tcMar>
          </w:tcPr>
          <w:p>
            <w:pPr>
              <w:pStyle w:val="Normal"/>
              <w:rPr/>
            </w:pPr>
            <w:r>
              <w:rPr>
                <w:rFonts w:eastAsia="Arial" w:cs="Arial"/>
                <w:sz w:val="16"/>
                <w:szCs w:val="16"/>
              </w:rPr>
              <w:t>MySQL  .  SQLite  .  MS SQL Server  .  Excel</w:t>
            </w:r>
          </w:p>
        </w:tc>
      </w:tr>
    </w:tbl>
    <w:p>
      <w:pPr>
        <w:pStyle w:val="Normal"/>
        <w:spacing w:before="0" w:after="20"/>
        <w:rPr/>
      </w:pPr>
      <w:r>
        <w:rPr/>
      </w:r>
    </w:p>
    <w:tbl>
      <w:tblPr>
        <w:tblW w:w="9706" w:type="dxa"/>
        <w:jc w:val="left"/>
        <w:tblInd w:w="0" w:type="dxa"/>
        <w:tblLayout w:type="fixed"/>
        <w:tblCellMar>
          <w:top w:w="35" w:type="dxa"/>
          <w:left w:w="80" w:type="dxa"/>
          <w:bottom w:w="35" w:type="dxa"/>
          <w:right w:w="80" w:type="dxa"/>
        </w:tblCellMar>
      </w:tblPr>
      <w:tblGrid>
        <w:gridCol w:w="1900"/>
        <w:gridCol w:w="7805"/>
      </w:tblGrid>
      <w:tr>
        <w:trPr/>
        <w:tc>
          <w:tcPr>
            <w:tcW w:w="1900" w:type="dxa"/>
            <w:tcBorders/>
            <w:shd w:fill="D6EAF8" w:val="clear"/>
          </w:tcPr>
          <w:p>
            <w:pPr>
              <w:pStyle w:val="Normal"/>
              <w:rPr/>
            </w:pPr>
            <w:r>
              <w:rPr>
                <w:rFonts w:eastAsia="Arial" w:cs="Arial"/>
                <w:b/>
                <w:bCs/>
                <w:color w:val="1A5276"/>
                <w:sz w:val="16"/>
                <w:szCs w:val="16"/>
              </w:rPr>
              <w:t>DevOps &amp; Outils</w:t>
            </w:r>
          </w:p>
        </w:tc>
        <w:tc>
          <w:tcPr>
            <w:tcW w:w="7805" w:type="dxa"/>
            <w:tcBorders/>
            <w:tcMar>
              <w:left w:w="100" w:type="dxa"/>
            </w:tcMar>
          </w:tcPr>
          <w:p>
            <w:pPr>
              <w:pStyle w:val="Normal"/>
              <w:rPr/>
            </w:pPr>
            <w:r>
              <w:rPr>
                <w:rFonts w:eastAsia="Arial" w:cs="Arial"/>
                <w:sz w:val="16"/>
                <w:szCs w:val="16"/>
              </w:rPr>
              <w:t>Git / GitHub  .  BeautifulSoup (Web scraping)</w:t>
            </w:r>
          </w:p>
        </w:tc>
      </w:tr>
    </w:tbl>
    <w:p>
      <w:pPr>
        <w:pStyle w:val="Normal"/>
        <w:spacing w:before="0" w:after="20"/>
        <w:rPr/>
      </w:pPr>
      <w:r>
        <w:rPr/>
      </w:r>
    </w:p>
    <w:tbl>
      <w:tblPr>
        <w:tblW w:w="9706" w:type="dxa"/>
        <w:jc w:val="left"/>
        <w:tblInd w:w="0" w:type="dxa"/>
        <w:tblLayout w:type="fixed"/>
        <w:tblCellMar>
          <w:top w:w="35" w:type="dxa"/>
          <w:left w:w="80" w:type="dxa"/>
          <w:bottom w:w="35" w:type="dxa"/>
          <w:right w:w="80" w:type="dxa"/>
        </w:tblCellMar>
      </w:tblPr>
      <w:tblGrid>
        <w:gridCol w:w="1900"/>
        <w:gridCol w:w="7805"/>
      </w:tblGrid>
      <w:tr>
        <w:trPr/>
        <w:tc>
          <w:tcPr>
            <w:tcW w:w="1900" w:type="dxa"/>
            <w:tcBorders/>
            <w:shd w:fill="D6EAF8" w:val="clear"/>
          </w:tcPr>
          <w:p>
            <w:pPr>
              <w:pStyle w:val="Normal"/>
              <w:rPr/>
            </w:pPr>
            <w:r>
              <w:rPr>
                <w:rFonts w:eastAsia="Arial" w:cs="Arial"/>
                <w:b/>
                <w:bCs/>
                <w:color w:val="1A5276"/>
                <w:sz w:val="16"/>
                <w:szCs w:val="16"/>
              </w:rPr>
              <w:t>Cloud (en cours)</w:t>
            </w:r>
          </w:p>
        </w:tc>
        <w:tc>
          <w:tcPr>
            <w:tcW w:w="7805" w:type="dxa"/>
            <w:tcBorders/>
            <w:tcMar>
              <w:left w:w="100" w:type="dxa"/>
            </w:tcMar>
          </w:tcPr>
          <w:p>
            <w:pPr>
              <w:pStyle w:val="Normal"/>
              <w:rPr/>
            </w:pPr>
            <w:r>
              <w:rPr>
                <w:rFonts w:eastAsia="Arial" w:cs="Arial"/>
                <w:sz w:val="16"/>
                <w:szCs w:val="16"/>
              </w:rPr>
              <w:t>AWS Cloud Practitioner CLF-C02 — Udemy (2026)</w:t>
            </w:r>
          </w:p>
        </w:tc>
      </w:tr>
    </w:tbl>
    <w:p>
      <w:pPr>
        <w:pStyle w:val="Normal"/>
        <w:spacing w:before="0" w:after="45"/>
        <w:rPr/>
      </w:pPr>
      <w:r>
        <w:rPr/>
      </w:r>
    </w:p>
    <w:tbl>
      <w:tblPr>
        <w:tblW w:w="10506" w:type="dxa"/>
        <w:jc w:val="left"/>
        <w:tblInd w:w="0" w:type="dxa"/>
        <w:tblLayout w:type="fixed"/>
        <w:tblCellMar>
          <w:top w:w="0" w:type="dxa"/>
          <w:left w:w="108" w:type="dxa"/>
          <w:bottom w:w="0" w:type="dxa"/>
          <w:right w:w="108" w:type="dxa"/>
        </w:tblCellMar>
      </w:tblPr>
      <w:tblGrid>
        <w:gridCol w:w="5253"/>
        <w:gridCol w:w="5252"/>
      </w:tblGrid>
      <w:tr>
        <w:trPr/>
        <w:tc>
          <w:tcPr>
            <w:tcW w:w="5253" w:type="dxa"/>
            <w:tcBorders/>
          </w:tcPr>
          <w:p>
            <w:pPr>
              <w:pStyle w:val="Normal"/>
              <w:pBdr>
                <w:bottom w:val="single" w:sz="6" w:space="3" w:color="2E86C1"/>
              </w:pBdr>
              <w:spacing w:before="100" w:after="55"/>
              <w:rPr/>
            </w:pPr>
            <w:r>
              <w:rPr>
                <w:rFonts w:eastAsia="Arial" w:cs="Arial"/>
                <w:b/>
                <w:bCs/>
                <w:color w:val="1A5276"/>
                <w:sz w:val="20"/>
                <w:szCs w:val="20"/>
              </w:rPr>
              <w:t>LANGUES</w:t>
            </w:r>
          </w:p>
          <w:p>
            <w:pPr>
              <w:pStyle w:val="Normal"/>
              <w:spacing w:before="0" w:after="15"/>
              <w:rPr/>
            </w:pPr>
            <w:r>
              <w:rPr/>
            </w:r>
          </w:p>
          <w:p>
            <w:pPr>
              <w:pStyle w:val="Normal"/>
              <w:spacing w:before="25" w:after="0"/>
              <w:rPr/>
            </w:pPr>
            <w:r>
              <w:rPr>
                <w:rFonts w:eastAsia="Arial" w:cs="Arial"/>
                <w:b/>
                <w:bCs/>
                <w:sz w:val="16"/>
                <w:szCs w:val="16"/>
              </w:rPr>
              <w:t xml:space="preserve">Français : </w:t>
            </w:r>
            <w:r>
              <w:rPr>
                <w:rFonts w:eastAsia="Arial" w:cs="Arial"/>
                <w:sz w:val="16"/>
                <w:szCs w:val="16"/>
              </w:rPr>
              <w:t>Courant</w:t>
            </w:r>
          </w:p>
          <w:p>
            <w:pPr>
              <w:pStyle w:val="Normal"/>
              <w:spacing w:before="25" w:after="0"/>
              <w:rPr/>
            </w:pPr>
            <w:r>
              <w:rPr>
                <w:rFonts w:eastAsia="Arial" w:cs="Arial"/>
                <w:b/>
                <w:bCs/>
                <w:sz w:val="16"/>
                <w:szCs w:val="16"/>
              </w:rPr>
              <w:t xml:space="preserve">Anglais : </w:t>
            </w:r>
            <w:r>
              <w:rPr>
                <w:rFonts w:eastAsia="Arial" w:cs="Arial"/>
                <w:b w:val="false"/>
                <w:bCs w:val="false"/>
                <w:sz w:val="16"/>
                <w:szCs w:val="16"/>
              </w:rPr>
              <w:t>intermédaire</w:t>
            </w:r>
            <w:r>
              <w:rPr>
                <w:rFonts w:eastAsia="Arial" w:cs="Arial"/>
                <w:sz w:val="16"/>
                <w:szCs w:val="16"/>
              </w:rPr>
              <w:t xml:space="preserve"> (en progression active)</w:t>
            </w:r>
          </w:p>
          <w:p>
            <w:pPr>
              <w:pStyle w:val="Normal"/>
              <w:spacing w:before="25" w:after="0"/>
              <w:rPr/>
            </w:pPr>
            <w:r>
              <w:rPr>
                <w:rFonts w:eastAsia="Arial" w:cs="Arial"/>
                <w:b/>
                <w:bCs/>
                <w:sz w:val="16"/>
                <w:szCs w:val="16"/>
              </w:rPr>
              <w:t xml:space="preserve">Allemand : </w:t>
            </w:r>
            <w:r>
              <w:rPr>
                <w:rFonts w:eastAsia="Arial" w:cs="Arial"/>
                <w:sz w:val="16"/>
                <w:szCs w:val="16"/>
              </w:rPr>
              <w:t>Notions</w:t>
            </w:r>
          </w:p>
        </w:tc>
        <w:tc>
          <w:tcPr>
            <w:tcW w:w="5252" w:type="dxa"/>
            <w:tcBorders/>
          </w:tcPr>
          <w:p>
            <w:pPr>
              <w:pStyle w:val="Normal"/>
              <w:pBdr>
                <w:bottom w:val="single" w:sz="6" w:space="3" w:color="2E86C1"/>
              </w:pBdr>
              <w:spacing w:before="100" w:after="55"/>
              <w:rPr/>
            </w:pPr>
            <w:r>
              <w:rPr>
                <w:rFonts w:eastAsia="Arial" w:cs="Arial"/>
                <w:b/>
                <w:bCs/>
                <w:color w:val="1A5276"/>
                <w:sz w:val="20"/>
                <w:szCs w:val="20"/>
              </w:rPr>
              <w:t>CERTIFICATIONS</w:t>
            </w:r>
          </w:p>
          <w:p>
            <w:pPr>
              <w:pStyle w:val="Normal"/>
              <w:spacing w:before="0" w:after="15"/>
              <w:rPr/>
            </w:pPr>
            <w:r>
              <w:rPr/>
            </w:r>
          </w:p>
          <w:p>
            <w:pPr>
              <w:pStyle w:val="Normal"/>
              <w:spacing w:before="25" w:after="0"/>
              <w:rPr/>
            </w:pPr>
            <w:r>
              <w:rPr>
                <w:rFonts w:eastAsia="Arial" w:cs="Arial"/>
                <w:sz w:val="16"/>
                <w:szCs w:val="16"/>
              </w:rPr>
              <w:t>Git / GitHub - Udemy (2025)</w:t>
            </w:r>
          </w:p>
          <w:p>
            <w:pPr>
              <w:pStyle w:val="Normal"/>
              <w:spacing w:before="25" w:after="0"/>
              <w:rPr/>
            </w:pPr>
            <w:r>
              <w:rPr>
                <w:rFonts w:eastAsia="Arial" w:cs="Arial"/>
                <w:sz w:val="16"/>
                <w:szCs w:val="16"/>
              </w:rPr>
              <w:t>AWS Cloud Practitioner CLF-C02 (en cours, 2026)</w:t>
            </w:r>
          </w:p>
        </w:tc>
      </w:tr>
    </w:tbl>
    <w:sectPr>
      <w:type w:val="nextPage"/>
      <w:pgSz w:w="11906" w:h="16838"/>
      <w:pgMar w:left="700" w:right="700" w:gutter="0" w:header="0" w:top="500" w:footer="0" w:bottom="500"/>
      <w:pgNumType w:fmt="decimal"/>
      <w:formProt w:val="false"/>
      <w:textDirection w:val="lrTb"/>
      <w:docGrid w:type="default" w:linePitch="360" w:charSpace="1638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40" w:hanging="18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340" w:hanging="18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 w:numId="9">
    <w:abstractNumId w:val="2"/>
  </w:num>
  <w:num w:numId="10">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16"/>
        <w:szCs w:val="16"/>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16"/>
      <w:szCs w:val="16"/>
      <w:lang w:val="fr-FR" w:eastAsia="zh-CN" w:bidi="hi-IN"/>
    </w:rPr>
  </w:style>
  <w:style w:type="paragraph" w:styleId="Heading1">
    <w:name w:val="Heading 1"/>
    <w:basedOn w:val="Titre"/>
    <w:qFormat/>
    <w:pPr/>
    <w:rPr>
      <w:color w:val="2E74B5"/>
      <w:sz w:val="32"/>
      <w:szCs w:val="32"/>
    </w:rPr>
  </w:style>
  <w:style w:type="paragraph" w:styleId="Heading2">
    <w:name w:val="Heading 2"/>
    <w:basedOn w:val="Titre"/>
    <w:qFormat/>
    <w:pPr/>
    <w:rPr>
      <w:color w:val="2E74B5"/>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Titre"/>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16"/>
      <w:szCs w:val="16"/>
      <w:lang w:val="fr-FR"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16"/>
      <w:szCs w:val="16"/>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830</TotalTime>
  <Application>LibreOffice/24.2.7.2$Linux_X86_64 LibreOffice_project/420$Build-2</Application>
  <AppVersion>15.0000</AppVersion>
  <Pages>1</Pages>
  <Words>413</Words>
  <Characters>2402</Characters>
  <CharactersWithSpaces>2780</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2026-04-21T18:25:11Z</dcterms:created>
  <dc:creator>Un-named</dc:creator>
  <dc:description/>
  <dc:language>fr-FR</dc:language>
  <cp:lastModifiedBy/>
  <cp:lastPrinted>2026-04-21T21:15:43Z</cp:lastPrinted>
  <dcterms:modified xsi:type="dcterms:W3CDTF">2026-04-22T18:05:39Z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