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6D" w:rsidRDefault="005F556D" w:rsidP="005F556D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:rsidR="005F556D" w:rsidRDefault="005F556D" w:rsidP="005F556D">
      <w:pPr>
        <w:shd w:val="clear" w:color="auto" w:fill="FFFFFF"/>
        <w:spacing w:after="0" w:line="240" w:lineRule="auto"/>
        <w:contextualSpacing/>
        <w:jc w:val="center"/>
        <w:rPr>
          <w:bCs/>
          <w:color w:val="000000"/>
          <w:spacing w:val="-8"/>
          <w:szCs w:val="30"/>
        </w:rPr>
      </w:pPr>
      <w:r>
        <w:rPr>
          <w:bCs/>
          <w:color w:val="000000"/>
          <w:spacing w:val="-8"/>
          <w:szCs w:val="30"/>
        </w:rPr>
        <w:t>«Колледж бизнеса и права»</w:t>
      </w:r>
    </w:p>
    <w:p w:rsidR="005F556D" w:rsidRDefault="005F556D" w:rsidP="005F556D">
      <w:pPr>
        <w:shd w:val="clear" w:color="auto" w:fill="FFFFFF"/>
        <w:tabs>
          <w:tab w:val="left" w:pos="5670"/>
        </w:tabs>
        <w:spacing w:after="0" w:line="240" w:lineRule="auto"/>
        <w:ind w:left="2578"/>
        <w:contextualSpacing/>
        <w:rPr>
          <w:b/>
          <w:bCs/>
          <w:color w:val="000000"/>
          <w:spacing w:val="-8"/>
          <w:sz w:val="30"/>
          <w:szCs w:val="30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7"/>
        <w:gridCol w:w="425"/>
        <w:gridCol w:w="3848"/>
        <w:gridCol w:w="121"/>
      </w:tblGrid>
      <w:tr w:rsidR="005F556D" w:rsidTr="005F556D">
        <w:trPr>
          <w:gridBefore w:val="2"/>
          <w:gridAfter w:val="1"/>
          <w:wBefore w:w="5852" w:type="dxa"/>
          <w:wAfter w:w="121" w:type="dxa"/>
          <w:trHeight w:val="840"/>
        </w:trPr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 методист колледжа</w:t>
            </w:r>
          </w:p>
          <w:p w:rsidR="005F556D" w:rsidRP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____________</w:t>
            </w:r>
            <w:proofErr w:type="spellStart"/>
            <w:r>
              <w:rPr>
                <w:szCs w:val="28"/>
              </w:rPr>
              <w:t>Е.В.Паскал</w:t>
            </w:r>
            <w:proofErr w:type="spellEnd"/>
          </w:p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__________2021</w:t>
            </w:r>
          </w:p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5F556D" w:rsidTr="005F556D">
        <w:trPr>
          <w:trHeight w:hRule="exact" w:val="1046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F556D" w:rsidRDefault="005F556D">
            <w:pPr>
              <w:pStyle w:val="3"/>
              <w:spacing w:before="0" w:after="0" w:line="24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F556D" w:rsidRDefault="005F556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 xml:space="preserve">Учебная дисциплина: </w:t>
            </w:r>
            <w:r>
              <w:rPr>
                <w:szCs w:val="28"/>
              </w:rPr>
              <w:t>«Арифметико-логические основы вычислительной техники»</w:t>
            </w:r>
          </w:p>
        </w:tc>
      </w:tr>
      <w:tr w:rsidR="005F556D" w:rsidTr="005F556D">
        <w:trPr>
          <w:trHeight w:val="686"/>
        </w:trPr>
        <w:tc>
          <w:tcPr>
            <w:tcW w:w="9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F556D" w:rsidRDefault="005F556D">
            <w:pPr>
              <w:widowControl w:val="0"/>
              <w:tabs>
                <w:tab w:val="left" w:pos="56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 xml:space="preserve">Составлена в соответствии с </w:t>
            </w:r>
            <w:r>
              <w:rPr>
                <w:color w:val="000000"/>
                <w:spacing w:val="-1"/>
                <w:szCs w:val="28"/>
              </w:rPr>
              <w:t xml:space="preserve">учебной программой, утвержденной </w:t>
            </w:r>
            <w:r>
              <w:rPr>
                <w:szCs w:val="28"/>
              </w:rPr>
              <w:t>директором колледжа 01.07.2020</w:t>
            </w:r>
          </w:p>
        </w:tc>
      </w:tr>
    </w:tbl>
    <w:p w:rsidR="005F556D" w:rsidRDefault="005F556D" w:rsidP="005F556D">
      <w:pPr>
        <w:shd w:val="clear" w:color="auto" w:fill="FFFFFF"/>
        <w:spacing w:after="0" w:line="240" w:lineRule="auto"/>
        <w:ind w:left="3319"/>
        <w:contextualSpacing/>
        <w:rPr>
          <w:rFonts w:eastAsia="Calibri"/>
          <w:b/>
          <w:color w:val="000000"/>
          <w:spacing w:val="-3"/>
          <w:szCs w:val="24"/>
        </w:rPr>
      </w:pPr>
    </w:p>
    <w:p w:rsidR="005F556D" w:rsidRDefault="005F556D" w:rsidP="005F556D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Лабораторная работа № 11</w:t>
      </w:r>
    </w:p>
    <w:p w:rsidR="005F556D" w:rsidRDefault="005F556D" w:rsidP="005F556D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:rsidR="005F556D" w:rsidRDefault="005F556D" w:rsidP="005F556D">
      <w:pPr>
        <w:shd w:val="clear" w:color="auto" w:fill="FFFFFF"/>
        <w:spacing w:after="0" w:line="240" w:lineRule="auto"/>
        <w:ind w:left="3060"/>
        <w:contextualSpacing/>
        <w:rPr>
          <w:b/>
          <w:szCs w:val="20"/>
        </w:rPr>
      </w:pP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szCs w:val="28"/>
        </w:rPr>
      </w:pPr>
      <w:r w:rsidRPr="004A14AB">
        <w:rPr>
          <w:b/>
          <w:color w:val="000000"/>
          <w:szCs w:val="28"/>
        </w:rPr>
        <w:t>Тема:</w:t>
      </w:r>
      <w:r w:rsidRPr="004A14AB">
        <w:rPr>
          <w:color w:val="000000"/>
          <w:szCs w:val="28"/>
        </w:rPr>
        <w:tab/>
      </w:r>
      <w:r w:rsidRPr="004A14AB">
        <w:rPr>
          <w:szCs w:val="28"/>
        </w:rPr>
        <w:t>Разработка и отладка программы с использованием команд переходов</w:t>
      </w:r>
    </w:p>
    <w:p w:rsidR="005F556D" w:rsidRPr="004A14AB" w:rsidRDefault="005F556D" w:rsidP="005F556D">
      <w:pPr>
        <w:shd w:val="clear" w:color="auto" w:fill="FFFFFF"/>
        <w:spacing w:after="0" w:line="240" w:lineRule="auto"/>
        <w:contextualSpacing/>
        <w:jc w:val="both"/>
        <w:rPr>
          <w:bCs/>
          <w:color w:val="000000"/>
          <w:spacing w:val="1"/>
          <w:szCs w:val="28"/>
        </w:rPr>
      </w:pP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szCs w:val="28"/>
        </w:rPr>
      </w:pPr>
      <w:r w:rsidRPr="004A14AB">
        <w:rPr>
          <w:b/>
          <w:bCs/>
          <w:color w:val="000000"/>
          <w:spacing w:val="1"/>
          <w:szCs w:val="28"/>
        </w:rPr>
        <w:t>Цель:</w:t>
      </w:r>
      <w:r w:rsidRPr="004A14AB">
        <w:rPr>
          <w:bCs/>
          <w:color w:val="000000"/>
          <w:spacing w:val="1"/>
          <w:szCs w:val="28"/>
        </w:rPr>
        <w:tab/>
      </w:r>
      <w:r w:rsidRPr="004A14AB">
        <w:rPr>
          <w:szCs w:val="28"/>
        </w:rPr>
        <w:t>Научиться разрабатывать и осуществлять отладку программы с использованием команд переходов.</w:t>
      </w: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Cs w:val="28"/>
        </w:rPr>
      </w:pPr>
    </w:p>
    <w:p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  <w:r w:rsidRPr="004A14AB">
        <w:rPr>
          <w:bCs/>
          <w:color w:val="000000"/>
          <w:spacing w:val="-1"/>
          <w:szCs w:val="28"/>
        </w:rPr>
        <w:t xml:space="preserve">Время выполнения: </w:t>
      </w:r>
      <w:r w:rsidRPr="004A14AB">
        <w:rPr>
          <w:color w:val="000000"/>
          <w:spacing w:val="-1"/>
          <w:szCs w:val="28"/>
        </w:rPr>
        <w:t>2 часа</w:t>
      </w:r>
    </w:p>
    <w:p w:rsidR="005F556D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Оснащение рабочего места: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t xml:space="preserve">- </w:t>
      </w:r>
      <w:proofErr w:type="spellStart"/>
      <w:r w:rsidR="0065627A">
        <w:rPr>
          <w:szCs w:val="28"/>
        </w:rPr>
        <w:t>инструкционно</w:t>
      </w:r>
      <w:proofErr w:type="spellEnd"/>
      <w:r w:rsidR="0065627A">
        <w:rPr>
          <w:szCs w:val="28"/>
        </w:rPr>
        <w:t>-технологическая карта</w:t>
      </w:r>
      <w:r>
        <w:rPr>
          <w:szCs w:val="28"/>
        </w:rPr>
        <w:t>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b/>
        </w:rPr>
        <w:t xml:space="preserve">- </w:t>
      </w:r>
      <w:r>
        <w:rPr>
          <w:szCs w:val="28"/>
        </w:rPr>
        <w:t>персональный компьютер;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- программа-эмулятор (программный пакет);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- система команд универсального однокристального МП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8080 (КР580ВМ80).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color w:val="000000" w:themeColor="text1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1 Порядок выполнения работы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 Пользуясь литературой, указанной в разделе «Литература», повторите правила пользования таблицей кодировки регистров, правила кодирования и декодирования машинного представления команд переходов.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1.2 Запустите программу-эмулятор КР580, используя ярлык на рабочем столе.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1.3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повторите</w:t>
      </w:r>
      <w:r>
        <w:rPr>
          <w:szCs w:val="28"/>
        </w:rPr>
        <w:t>: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архитектуру МП («Микропроцессор КР580ВМ80» → «Архитектура микропроцессора КР580ВМ80»);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принцип работы МП («Микропроцессор КР580ВМ80» → «Словесное описание работы микропроцессора»);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основные элементы микропроцессорной системы главного окна программы («Описание программы» → «Главное окно программы» → «Структурная схема МП-системы главного окна программы»);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- назначение кнопок «Сброс» («Описание программы» → «Главное окно программы» → «Группа кнопок «Сброс»);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назначение и работу с кнопками «Выполнение» («Описание программы» → «Главное окно программы» → «Группа кнопок «Выполнение»»);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основные принципы работы с программой-эмулятором КР580 («Описание программы» → «Работа с программой» → «Общие принципы работы с программой».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1.4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изучите</w:t>
      </w:r>
      <w:r>
        <w:rPr>
          <w:szCs w:val="28"/>
        </w:rPr>
        <w:t xml:space="preserve"> команды переходов («Микропроцессор КР580ВМ80» → «Система команд МП КР580ВМ80» → «Команды передачи управления»).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1.5 Выполните индивидуальное задание в соответствии с вариантом (таблица 1), указанным преподавателем, предварительно записав в отчёт ответ по индивидуальному заданию.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t>Задания:</w:t>
      </w:r>
      <w:r>
        <w:rPr>
          <w:szCs w:val="28"/>
        </w:rPr>
        <w:t xml:space="preserve"> 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Составьте блок-схему алгоритма и программу по следующему условию:</w:t>
      </w:r>
    </w:p>
    <w:p w:rsidR="005F556D" w:rsidRDefault="005F556D" w:rsidP="005F556D">
      <w:pPr>
        <w:spacing w:after="0" w:line="240" w:lineRule="auto"/>
        <w:jc w:val="both"/>
        <w:rPr>
          <w:szCs w:val="28"/>
        </w:rPr>
      </w:pPr>
      <w:r>
        <w:rPr>
          <w:szCs w:val="28"/>
        </w:rPr>
        <w:t>Таблица 1 - Индивидуальные задания для разработки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инкремент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разделите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0303Н.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инверсию этого результата,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>.</w:t>
            </w:r>
          </w:p>
        </w:tc>
      </w:tr>
      <w:tr w:rsidR="005F55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инверсию этого результата,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единице, то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–.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b/>
                <w:szCs w:val="28"/>
              </w:rPr>
              <w:t>.</w:t>
            </w:r>
          </w:p>
        </w:tc>
      </w:tr>
      <w:tr w:rsidR="005F556D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b/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инкремент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  <w:p w:rsidR="0065627A" w:rsidRDefault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</w:p>
        </w:tc>
      </w:tr>
      <w:tr w:rsidR="0065627A" w:rsidTr="0065627A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увеличьте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0220Н.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  <w:tr w:rsidR="0065627A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, иначе - выполните инверсию этого результата</w:t>
            </w:r>
            <w:r>
              <w:rPr>
                <w:b/>
                <w:szCs w:val="28"/>
              </w:rPr>
              <w:t>.</w:t>
            </w:r>
          </w:p>
        </w:tc>
      </w:tr>
      <w:tr w:rsidR="0065627A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числа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вычтите полученное число, иначе – к числу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прибавьте полученное число.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</w:t>
            </w:r>
            <w:r w:rsidR="007A2C51">
              <w:rPr>
                <w:szCs w:val="28"/>
              </w:rPr>
              <w:t xml:space="preserve">инкремент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</w:t>
            </w:r>
            <w:r w:rsidR="007A2C51">
              <w:rPr>
                <w:szCs w:val="28"/>
              </w:rPr>
              <w:t xml:space="preserve">декремент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</w:t>
            </w:r>
            <w:r w:rsidR="007A2C51">
              <w:rPr>
                <w:szCs w:val="28"/>
              </w:rPr>
              <w:t>умножьте</w:t>
            </w:r>
            <w:r>
              <w:rPr>
                <w:szCs w:val="28"/>
              </w:rPr>
              <w:t xml:space="preserve">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</w:t>
            </w:r>
            <w:r w:rsidR="007A2C51">
              <w:rPr>
                <w:szCs w:val="28"/>
              </w:rPr>
              <w:t>8</w:t>
            </w:r>
            <w:r>
              <w:rPr>
                <w:szCs w:val="28"/>
              </w:rPr>
              <w:t>0</w:t>
            </w:r>
            <w:r w:rsidR="007A2C51">
              <w:rPr>
                <w:szCs w:val="28"/>
              </w:rPr>
              <w:t>1</w:t>
            </w:r>
            <w:r>
              <w:rPr>
                <w:szCs w:val="28"/>
              </w:rPr>
              <w:t>Н.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CA7D7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число единиц чётно, то выполните логическ</w:t>
            </w:r>
            <w:r w:rsidR="007A2C51">
              <w:rPr>
                <w:szCs w:val="28"/>
              </w:rPr>
              <w:t>ую</w:t>
            </w:r>
            <w:r>
              <w:rPr>
                <w:szCs w:val="28"/>
              </w:rPr>
              <w:t xml:space="preserve"> </w:t>
            </w:r>
            <w:r w:rsidR="007A2C51">
              <w:rPr>
                <w:szCs w:val="28"/>
              </w:rPr>
              <w:t xml:space="preserve">операцию сложения по модулю два </w:t>
            </w:r>
            <w:r>
              <w:rPr>
                <w:szCs w:val="28"/>
              </w:rPr>
              <w:t xml:space="preserve">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</w:t>
            </w:r>
            <w:r w:rsidR="00CA7D7D">
              <w:rPr>
                <w:szCs w:val="28"/>
              </w:rPr>
              <w:t>умножение</w:t>
            </w:r>
            <w:r>
              <w:rPr>
                <w:szCs w:val="28"/>
              </w:rPr>
              <w:t xml:space="preserve">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9B0EBE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</w:t>
            </w:r>
            <w:r w:rsidR="009B0EBE">
              <w:rPr>
                <w:szCs w:val="28"/>
              </w:rPr>
              <w:t>о</w:t>
            </w:r>
            <w:r>
              <w:rPr>
                <w:szCs w:val="28"/>
              </w:rPr>
              <w:t xml:space="preserve">перацию </w:t>
            </w:r>
            <w:r w:rsidR="009B0EBE">
              <w:rPr>
                <w:szCs w:val="28"/>
              </w:rPr>
              <w:t>логического сложения</w:t>
            </w:r>
            <w:r>
              <w:rPr>
                <w:szCs w:val="28"/>
              </w:rPr>
              <w:t xml:space="preserve">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</w:t>
            </w:r>
            <w:r w:rsidR="009B0EBE">
              <w:rPr>
                <w:szCs w:val="28"/>
              </w:rPr>
              <w:t>к</w:t>
            </w:r>
            <w:r>
              <w:rPr>
                <w:szCs w:val="28"/>
              </w:rPr>
              <w:t xml:space="preserve"> полученно</w:t>
            </w:r>
            <w:r w:rsidR="009B0EBE">
              <w:rPr>
                <w:szCs w:val="28"/>
              </w:rPr>
              <w:t>му</w:t>
            </w:r>
            <w:r>
              <w:rPr>
                <w:szCs w:val="28"/>
              </w:rPr>
              <w:t xml:space="preserve"> числ</w:t>
            </w:r>
            <w:r w:rsidR="009B0EBE">
              <w:rPr>
                <w:szCs w:val="28"/>
              </w:rPr>
              <w:t>у</w:t>
            </w:r>
            <w:r>
              <w:rPr>
                <w:szCs w:val="28"/>
              </w:rPr>
              <w:t xml:space="preserve"> </w:t>
            </w:r>
            <w:r w:rsidR="009B0EBE">
              <w:rPr>
                <w:szCs w:val="28"/>
              </w:rPr>
              <w:t>прибавь</w:t>
            </w:r>
            <w:r>
              <w:rPr>
                <w:szCs w:val="28"/>
              </w:rPr>
              <w:t xml:space="preserve">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</w:t>
            </w:r>
            <w:r w:rsidR="000C3303">
              <w:rPr>
                <w:szCs w:val="28"/>
              </w:rPr>
              <w:t>декремент</w:t>
            </w:r>
            <w:r>
              <w:rPr>
                <w:szCs w:val="28"/>
              </w:rPr>
              <w:t xml:space="preserve"> этого результата, иначе - выполните </w:t>
            </w:r>
            <w:r w:rsidR="000C3303">
              <w:rPr>
                <w:szCs w:val="28"/>
              </w:rPr>
              <w:t>ин</w:t>
            </w:r>
            <w:r>
              <w:rPr>
                <w:szCs w:val="28"/>
              </w:rPr>
              <w:t xml:space="preserve">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 Если результат отрицательный, то сложите этот результат с числом</w:t>
            </w:r>
            <w:r w:rsidR="000C3303">
              <w:rPr>
                <w:b/>
                <w:szCs w:val="28"/>
              </w:rPr>
              <w:t xml:space="preserve"> х</w:t>
            </w:r>
            <w:r>
              <w:rPr>
                <w:szCs w:val="28"/>
              </w:rPr>
              <w:t xml:space="preserve">, иначе - сложите его с числом </w:t>
            </w:r>
            <w:r w:rsidR="000C3303"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</w:t>
            </w:r>
            <w:r w:rsidR="00B96E85">
              <w:rPr>
                <w:szCs w:val="28"/>
              </w:rPr>
              <w:t xml:space="preserve">логическое </w:t>
            </w:r>
            <w:r w:rsidR="00D45B8A">
              <w:rPr>
                <w:szCs w:val="28"/>
              </w:rPr>
              <w:t>сложение</w:t>
            </w:r>
            <w:r w:rsidR="00B96E85">
              <w:rPr>
                <w:szCs w:val="28"/>
              </w:rPr>
              <w:t xml:space="preserve"> этого результата с числом </w:t>
            </w:r>
            <w:r w:rsidR="00B96E85">
              <w:rPr>
                <w:b/>
                <w:szCs w:val="28"/>
              </w:rPr>
              <w:t>у,</w:t>
            </w:r>
            <w:r w:rsidR="00B96E85">
              <w:rPr>
                <w:szCs w:val="28"/>
              </w:rPr>
              <w:t xml:space="preserve"> иначе – </w:t>
            </w:r>
            <w:r>
              <w:rPr>
                <w:szCs w:val="28"/>
              </w:rPr>
              <w:t xml:space="preserve">инверсию </w:t>
            </w:r>
            <w:r w:rsidR="00B96E85">
              <w:rPr>
                <w:szCs w:val="28"/>
              </w:rPr>
              <w:t>результата</w:t>
            </w:r>
            <w:r>
              <w:rPr>
                <w:szCs w:val="28"/>
              </w:rPr>
              <w:t>.</w:t>
            </w:r>
          </w:p>
        </w:tc>
      </w:tr>
      <w:tr w:rsidR="006D4168" w:rsidTr="008D482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>влево. Если бит переноса равен единице, то</w:t>
            </w:r>
            <w:r w:rsidR="00D45B8A">
              <w:rPr>
                <w:szCs w:val="28"/>
              </w:rPr>
              <w:t xml:space="preserve"> из полученного числа вычтите число </w:t>
            </w:r>
            <w:r w:rsidR="00D45B8A">
              <w:rPr>
                <w:b/>
                <w:szCs w:val="28"/>
                <w:lang w:val="en-US"/>
              </w:rPr>
              <w:t>y</w:t>
            </w:r>
            <w:r w:rsidR="00D45B8A">
              <w:rPr>
                <w:szCs w:val="28"/>
              </w:rPr>
              <w:t xml:space="preserve">, иначе – к полученному числу прибавьте число </w:t>
            </w:r>
            <w:r w:rsidR="00D45B8A">
              <w:rPr>
                <w:b/>
                <w:szCs w:val="28"/>
              </w:rPr>
              <w:t>у.</w:t>
            </w:r>
          </w:p>
        </w:tc>
      </w:tr>
      <w:tr w:rsidR="006D4168" w:rsidTr="008D482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4168" w:rsidRDefault="006D4168" w:rsidP="008D482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</w:t>
            </w:r>
            <w:r w:rsidR="00052C7F">
              <w:rPr>
                <w:szCs w:val="28"/>
              </w:rPr>
              <w:t xml:space="preserve">декремент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</w:t>
            </w:r>
            <w:r w:rsidR="00052C7F">
              <w:rPr>
                <w:szCs w:val="28"/>
              </w:rPr>
              <w:t xml:space="preserve">инкремент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у.</w:t>
            </w:r>
          </w:p>
        </w:tc>
      </w:tr>
      <w:tr w:rsidR="008D4821" w:rsidTr="008D4821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4821" w:rsidRDefault="008D4821" w:rsidP="008D4821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8D4821" w:rsidTr="00A438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8D482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</w:t>
            </w:r>
            <w:r w:rsidR="008D4821">
              <w:rPr>
                <w:szCs w:val="28"/>
              </w:rPr>
              <w:t>уменьши</w:t>
            </w:r>
            <w:r>
              <w:rPr>
                <w:szCs w:val="28"/>
              </w:rPr>
              <w:t xml:space="preserve">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</w:t>
            </w:r>
            <w:r w:rsidR="008D4821">
              <w:rPr>
                <w:szCs w:val="28"/>
              </w:rPr>
              <w:t>111</w:t>
            </w:r>
            <w:r>
              <w:rPr>
                <w:szCs w:val="28"/>
              </w:rPr>
              <w:t>0Н.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8D482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</w:t>
            </w:r>
            <w:r w:rsidR="008D4821">
              <w:rPr>
                <w:szCs w:val="28"/>
              </w:rPr>
              <w:t xml:space="preserve">умножение </w:t>
            </w:r>
            <w:r>
              <w:rPr>
                <w:szCs w:val="28"/>
              </w:rPr>
              <w:t xml:space="preserve">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</w:t>
            </w:r>
            <w:r w:rsidR="008D4821">
              <w:rPr>
                <w:szCs w:val="28"/>
              </w:rPr>
              <w:t xml:space="preserve">сложение </w:t>
            </w:r>
            <w:r>
              <w:rPr>
                <w:szCs w:val="28"/>
              </w:rPr>
              <w:t xml:space="preserve">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68" w:rsidRDefault="006D4168" w:rsidP="008D482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</w:t>
            </w:r>
            <w:r w:rsidR="008D4821">
              <w:rPr>
                <w:szCs w:val="28"/>
              </w:rPr>
              <w:t>к</w:t>
            </w:r>
            <w:r>
              <w:rPr>
                <w:szCs w:val="28"/>
              </w:rPr>
              <w:t xml:space="preserve"> полученно</w:t>
            </w:r>
            <w:r w:rsidR="008D4821">
              <w:rPr>
                <w:szCs w:val="28"/>
              </w:rPr>
              <w:t>му</w:t>
            </w:r>
            <w:r>
              <w:rPr>
                <w:szCs w:val="28"/>
              </w:rPr>
              <w:t xml:space="preserve"> числ</w:t>
            </w:r>
            <w:r w:rsidR="008D4821">
              <w:rPr>
                <w:szCs w:val="28"/>
              </w:rPr>
              <w:t>у</w:t>
            </w:r>
            <w:r>
              <w:rPr>
                <w:szCs w:val="28"/>
              </w:rPr>
              <w:t xml:space="preserve"> </w:t>
            </w:r>
            <w:r w:rsidR="008D4821">
              <w:rPr>
                <w:szCs w:val="28"/>
              </w:rPr>
              <w:t>прибавь</w:t>
            </w:r>
            <w:r>
              <w:rPr>
                <w:szCs w:val="28"/>
              </w:rPr>
              <w:t xml:space="preserve">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</w:t>
            </w:r>
            <w:r w:rsidR="008D4821">
              <w:rPr>
                <w:szCs w:val="28"/>
              </w:rPr>
              <w:t>сложения по модулю два</w:t>
            </w:r>
            <w:r>
              <w:rPr>
                <w:szCs w:val="28"/>
              </w:rPr>
              <w:t xml:space="preserve">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</w:tbl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Программу представьте в виде таблицы 2.</w:t>
      </w:r>
    </w:p>
    <w:p w:rsidR="005F556D" w:rsidRDefault="005F556D" w:rsidP="005F556D">
      <w:pPr>
        <w:spacing w:after="0" w:line="240" w:lineRule="auto"/>
        <w:contextualSpacing/>
        <w:jc w:val="both"/>
        <w:rPr>
          <w:szCs w:val="28"/>
        </w:rPr>
      </w:pPr>
      <w:r>
        <w:rPr>
          <w:szCs w:val="28"/>
        </w:rPr>
        <w:t>Таблица 2 - Форма таблицы для записи разработанной программы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5F556D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5F556D">
        <w:trPr>
          <w:trHeight w:val="344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5F556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1.6 Запустите программу в режиме «Выполнить программу», проверьте правильность ее разработки, в случае необходимости осуществите отладку программы (отладка программы осуществляется в пошаговом режиме (в режиме «Выполнить команду»)).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1.7 Выполните программу в пошаговом режиме (в режиме «Выполнить команду»), прослеживая перемещение информации в микропроцессоре.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803B76">
        <w:rPr>
          <w:szCs w:val="28"/>
        </w:rPr>
        <w:t>8</w:t>
      </w:r>
      <w:r>
        <w:rPr>
          <w:szCs w:val="28"/>
        </w:rPr>
        <w:t xml:space="preserve"> Устно ответьте на контрольные вопросы, представленные в п. 3 </w:t>
      </w:r>
      <w:proofErr w:type="spellStart"/>
      <w:r w:rsidR="006D4168">
        <w:rPr>
          <w:szCs w:val="28"/>
        </w:rPr>
        <w:t>инструкционно</w:t>
      </w:r>
      <w:proofErr w:type="spellEnd"/>
      <w:r w:rsidR="006D4168">
        <w:rPr>
          <w:szCs w:val="28"/>
        </w:rPr>
        <w:t>-технологической карты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803B76">
        <w:rPr>
          <w:szCs w:val="28"/>
        </w:rPr>
        <w:t>9</w:t>
      </w:r>
      <w:r>
        <w:rPr>
          <w:szCs w:val="28"/>
        </w:rPr>
        <w:t xml:space="preserve"> Оформите отчёт.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1.1</w:t>
      </w:r>
      <w:r w:rsidR="00803B76">
        <w:rPr>
          <w:szCs w:val="28"/>
        </w:rPr>
        <w:t>0</w:t>
      </w:r>
      <w:r>
        <w:rPr>
          <w:szCs w:val="28"/>
        </w:rPr>
        <w:t xml:space="preserve"> Сделайте выводы по работе, в которых отразите особенности выполнения команд переходов.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2 Содержание отчёта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</w:pPr>
      <w:r>
        <w:rPr>
          <w:szCs w:val="28"/>
        </w:rPr>
        <w:t>2.1</w:t>
      </w:r>
      <w:r>
        <w:t xml:space="preserve"> вид и номер </w:t>
      </w:r>
      <w:r w:rsidR="00C231FE">
        <w:t>работы</w:t>
      </w:r>
      <w:r>
        <w:t>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szCs w:val="28"/>
        </w:rPr>
        <w:t>2.2 т</w:t>
      </w:r>
      <w:r>
        <w:rPr>
          <w:color w:val="000000"/>
          <w:spacing w:val="-1"/>
          <w:szCs w:val="28"/>
        </w:rPr>
        <w:t xml:space="preserve">ема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2.3 цель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  <w:bookmarkStart w:id="0" w:name="_GoBack"/>
      <w:bookmarkEnd w:id="0"/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pacing w:val="-1"/>
          <w:szCs w:val="28"/>
        </w:rPr>
        <w:t xml:space="preserve">2.4 </w:t>
      </w:r>
      <w:r>
        <w:rPr>
          <w:color w:val="000000"/>
          <w:szCs w:val="28"/>
        </w:rPr>
        <w:t>индивидуальное задание;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2.5 </w:t>
      </w:r>
      <w:r>
        <w:rPr>
          <w:szCs w:val="28"/>
        </w:rPr>
        <w:t>ответ по индивидуальному заданию;</w:t>
      </w:r>
    </w:p>
    <w:p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szCs w:val="28"/>
        </w:rPr>
        <w:t>2.6 блок-схема алгоритма;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2.7 таблица 2;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2.8 выводы по работе.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3 Контрольные вопросы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3.1 Охарактеризуйте команду безусловного перехода </w:t>
      </w:r>
      <w:r>
        <w:rPr>
          <w:szCs w:val="28"/>
          <w:lang w:val="en-US"/>
        </w:rPr>
        <w:t>JMP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3.2 Охарактеризуйте команды условного перехода </w:t>
      </w:r>
      <w:r>
        <w:rPr>
          <w:szCs w:val="28"/>
          <w:lang w:val="en-US"/>
        </w:rPr>
        <w:t>JC</w:t>
      </w:r>
      <w:r>
        <w:rPr>
          <w:szCs w:val="28"/>
        </w:rPr>
        <w:t xml:space="preserve"> и </w:t>
      </w:r>
      <w:r>
        <w:rPr>
          <w:szCs w:val="28"/>
          <w:lang w:val="en-US"/>
        </w:rPr>
        <w:t>JNS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3.3 Охарактеризуйте команды условного перехода </w:t>
      </w:r>
      <w:r>
        <w:rPr>
          <w:szCs w:val="28"/>
          <w:lang w:val="en-US"/>
        </w:rPr>
        <w:t>JZ</w:t>
      </w:r>
      <w:r>
        <w:rPr>
          <w:szCs w:val="28"/>
        </w:rPr>
        <w:t xml:space="preserve"> и </w:t>
      </w:r>
      <w:r>
        <w:rPr>
          <w:szCs w:val="28"/>
          <w:lang w:val="en-US"/>
        </w:rPr>
        <w:t>JNZ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3.4 Охарактеризуйте команды условного перехода </w:t>
      </w:r>
      <w:r>
        <w:rPr>
          <w:szCs w:val="28"/>
          <w:lang w:val="en-US"/>
        </w:rPr>
        <w:t>JP</w:t>
      </w:r>
      <w:r>
        <w:rPr>
          <w:szCs w:val="28"/>
        </w:rPr>
        <w:t xml:space="preserve"> и </w:t>
      </w:r>
      <w:r>
        <w:rPr>
          <w:szCs w:val="28"/>
          <w:lang w:val="en-US"/>
        </w:rPr>
        <w:t>JM</w:t>
      </w:r>
      <w:r>
        <w:rPr>
          <w:szCs w:val="28"/>
        </w:rPr>
        <w:t>.</w:t>
      </w:r>
    </w:p>
    <w:p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3.5 Охарактеризуйте команды условного перехода </w:t>
      </w:r>
      <w:r>
        <w:rPr>
          <w:szCs w:val="28"/>
          <w:lang w:val="en-US"/>
        </w:rPr>
        <w:t>JPE</w:t>
      </w:r>
      <w:r>
        <w:rPr>
          <w:szCs w:val="28"/>
        </w:rPr>
        <w:t xml:space="preserve"> и </w:t>
      </w:r>
      <w:r>
        <w:rPr>
          <w:szCs w:val="28"/>
          <w:lang w:val="en-US"/>
        </w:rPr>
        <w:t>JPO</w:t>
      </w:r>
      <w:r>
        <w:rPr>
          <w:szCs w:val="28"/>
        </w:rPr>
        <w:t>.</w:t>
      </w:r>
    </w:p>
    <w:p w:rsidR="00B72F72" w:rsidRDefault="00B72F72" w:rsidP="005F556D">
      <w:pPr>
        <w:spacing w:after="0" w:line="240" w:lineRule="auto"/>
        <w:contextualSpacing/>
        <w:jc w:val="center"/>
        <w:rPr>
          <w:b/>
          <w:szCs w:val="28"/>
        </w:rPr>
      </w:pPr>
    </w:p>
    <w:p w:rsidR="005F556D" w:rsidRDefault="005F556D" w:rsidP="00B72F72">
      <w:pPr>
        <w:spacing w:after="0" w:line="240" w:lineRule="auto"/>
        <w:ind w:firstLine="709"/>
        <w:contextualSpacing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:rsidR="005F556D" w:rsidRDefault="005F556D" w:rsidP="005F556D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1 </w:t>
      </w:r>
      <w:proofErr w:type="spellStart"/>
      <w:r>
        <w:rPr>
          <w:szCs w:val="28"/>
        </w:rPr>
        <w:t>Буняева</w:t>
      </w:r>
      <w:proofErr w:type="spellEnd"/>
      <w:r>
        <w:rPr>
          <w:szCs w:val="28"/>
        </w:rPr>
        <w:t xml:space="preserve">, Е.В. Организация ЭВМ и систем: методическое пособие для выполнения лабораторных работ / Е.В. </w:t>
      </w:r>
      <w:proofErr w:type="spellStart"/>
      <w:r>
        <w:rPr>
          <w:szCs w:val="28"/>
        </w:rPr>
        <w:t>Буняева</w:t>
      </w:r>
      <w:proofErr w:type="spellEnd"/>
      <w:r>
        <w:rPr>
          <w:szCs w:val="28"/>
        </w:rPr>
        <w:t>. – Хабаровск: Изд-во ДВГУПС, 2010. – 51 с.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2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, Ю.М. Вычислительная техника. / Ю.М.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 - М.: Изд-во «Академия», 2019. – 384 с.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3 Куль, Т.П. Основы вычислительной техники: учебное пособие / Т.П. Куль – Минск: РИПО, 2018. – 244 с.</w:t>
      </w:r>
    </w:p>
    <w:p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4 </w:t>
      </w:r>
      <w:proofErr w:type="spellStart"/>
      <w:r>
        <w:rPr>
          <w:szCs w:val="28"/>
        </w:rPr>
        <w:t>Партыка</w:t>
      </w:r>
      <w:proofErr w:type="spellEnd"/>
      <w:r>
        <w:rPr>
          <w:szCs w:val="28"/>
        </w:rPr>
        <w:t xml:space="preserve">, Т.Л. Вычислительная техника: учебное пособие / Т.Л. </w:t>
      </w:r>
      <w:proofErr w:type="spellStart"/>
      <w:r>
        <w:rPr>
          <w:szCs w:val="28"/>
        </w:rPr>
        <w:t>Партыка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И.И.Попов</w:t>
      </w:r>
      <w:proofErr w:type="spellEnd"/>
      <w:r>
        <w:rPr>
          <w:szCs w:val="28"/>
        </w:rPr>
        <w:t xml:space="preserve"> – М.: Изд-во «Форум», 2019. – 445 с.</w:t>
      </w:r>
    </w:p>
    <w:p w:rsidR="005F556D" w:rsidRDefault="005F556D" w:rsidP="005F556D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5 </w:t>
      </w:r>
      <w:proofErr w:type="spellStart"/>
      <w:r>
        <w:rPr>
          <w:szCs w:val="28"/>
        </w:rPr>
        <w:t>Цилькер</w:t>
      </w:r>
      <w:proofErr w:type="spellEnd"/>
      <w:r>
        <w:rPr>
          <w:szCs w:val="28"/>
        </w:rPr>
        <w:t xml:space="preserve">, Б.Я. Организация ЭВМ и систем: учебник для ВУЗов/ Б.Я. </w:t>
      </w:r>
      <w:proofErr w:type="spellStart"/>
      <w:r>
        <w:rPr>
          <w:szCs w:val="28"/>
        </w:rPr>
        <w:t>Цилькер</w:t>
      </w:r>
      <w:proofErr w:type="spellEnd"/>
      <w:r>
        <w:rPr>
          <w:szCs w:val="28"/>
        </w:rPr>
        <w:t xml:space="preserve">. – </w:t>
      </w:r>
      <w:proofErr w:type="gramStart"/>
      <w:r>
        <w:rPr>
          <w:szCs w:val="28"/>
        </w:rPr>
        <w:t>С-Пб</w:t>
      </w:r>
      <w:proofErr w:type="gramEnd"/>
      <w:r>
        <w:rPr>
          <w:szCs w:val="28"/>
        </w:rPr>
        <w:t>; Изд-во «Питер», 2014. – 688 с.</w:t>
      </w:r>
    </w:p>
    <w:p w:rsidR="005F556D" w:rsidRDefault="005F556D" w:rsidP="005F556D">
      <w:pPr>
        <w:spacing w:after="0" w:line="240" w:lineRule="auto"/>
        <w:contextualSpacing/>
        <w:jc w:val="both"/>
      </w:pPr>
    </w:p>
    <w:p w:rsidR="00B72F72" w:rsidRDefault="00B72F72" w:rsidP="00B72F72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Н.К.Фоменко</w:t>
      </w:r>
      <w:proofErr w:type="spellEnd"/>
    </w:p>
    <w:p w:rsidR="00B72F72" w:rsidRDefault="00B72F72" w:rsidP="00B72F72">
      <w:pPr>
        <w:suppressAutoHyphens/>
        <w:spacing w:after="0" w:line="240" w:lineRule="auto"/>
        <w:contextualSpacing/>
        <w:jc w:val="both"/>
        <w:rPr>
          <w:szCs w:val="28"/>
        </w:rPr>
      </w:pPr>
    </w:p>
    <w:p w:rsidR="00B72F72" w:rsidRDefault="00B72F72" w:rsidP="00B72F72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ПОИТ №5</w:t>
      </w:r>
    </w:p>
    <w:p w:rsidR="00B72F72" w:rsidRPr="00B72F72" w:rsidRDefault="00B72F72" w:rsidP="00B72F72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 20</w:t>
      </w:r>
      <w:r w:rsidRPr="00B72F72">
        <w:rPr>
          <w:szCs w:val="28"/>
        </w:rPr>
        <w:t>21</w:t>
      </w:r>
    </w:p>
    <w:p w:rsidR="005F556D" w:rsidRDefault="00B72F72" w:rsidP="00045C11">
      <w:pPr>
        <w:suppressAutoHyphens/>
        <w:spacing w:after="0" w:line="240" w:lineRule="auto"/>
        <w:ind w:left="4111"/>
        <w:contextualSpacing/>
        <w:jc w:val="both"/>
      </w:pPr>
      <w:r>
        <w:rPr>
          <w:szCs w:val="28"/>
        </w:rPr>
        <w:t xml:space="preserve">Председатель ЦК _________ </w:t>
      </w:r>
      <w:proofErr w:type="spellStart"/>
      <w:r>
        <w:rPr>
          <w:szCs w:val="28"/>
        </w:rPr>
        <w:t>К.О.Якимович</w:t>
      </w:r>
      <w:proofErr w:type="spellEnd"/>
    </w:p>
    <w:sectPr w:rsidR="005F556D" w:rsidSect="005F556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7D"/>
    <w:rsid w:val="00045C11"/>
    <w:rsid w:val="00052C7F"/>
    <w:rsid w:val="000C3303"/>
    <w:rsid w:val="0030607D"/>
    <w:rsid w:val="004A14AB"/>
    <w:rsid w:val="005F556D"/>
    <w:rsid w:val="0065627A"/>
    <w:rsid w:val="006D4168"/>
    <w:rsid w:val="007A2C51"/>
    <w:rsid w:val="00803B76"/>
    <w:rsid w:val="008D4821"/>
    <w:rsid w:val="009B0EBE"/>
    <w:rsid w:val="00B72F72"/>
    <w:rsid w:val="00B96E85"/>
    <w:rsid w:val="00C231FE"/>
    <w:rsid w:val="00CA7D7D"/>
    <w:rsid w:val="00D45B8A"/>
    <w:rsid w:val="00DB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B6B8"/>
  <w15:chartTrackingRefBased/>
  <w15:docId w15:val="{BDAC8613-E0AE-49BC-9372-C263C55B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56D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56D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556D"/>
    <w:rPr>
      <w:rFonts w:ascii="Cambria" w:eastAsia="Times New Roman" w:hAnsi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13</cp:revision>
  <dcterms:created xsi:type="dcterms:W3CDTF">2021-04-21T20:03:00Z</dcterms:created>
  <dcterms:modified xsi:type="dcterms:W3CDTF">2021-05-06T17:25:00Z</dcterms:modified>
</cp:coreProperties>
</file>