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795" w:rsidRPr="00F57EE4" w:rsidRDefault="002A4795" w:rsidP="002A4795">
      <w:pPr>
        <w:pStyle w:val="1"/>
        <w:keepLines w:val="0"/>
        <w:tabs>
          <w:tab w:val="num" w:pos="0"/>
        </w:tabs>
        <w:suppressAutoHyphens/>
        <w:spacing w:before="120" w:after="120" w:line="240" w:lineRule="auto"/>
        <w:jc w:val="center"/>
        <w:rPr>
          <w:color w:val="auto"/>
        </w:rPr>
      </w:pPr>
      <w:r>
        <w:rPr>
          <w:color w:val="auto"/>
          <w:sz w:val="27"/>
          <w:szCs w:val="27"/>
        </w:rPr>
        <w:t>Лабораторная работа №4</w:t>
      </w:r>
    </w:p>
    <w:p w:rsidR="002A4795" w:rsidRPr="00291522" w:rsidRDefault="002A4795" w:rsidP="002A4795">
      <w:pPr>
        <w:pStyle w:val="11"/>
        <w:ind w:left="900" w:hanging="900"/>
      </w:pPr>
      <w:r>
        <w:rPr>
          <w:i w:val="0"/>
          <w:sz w:val="27"/>
          <w:szCs w:val="27"/>
        </w:rPr>
        <w:t xml:space="preserve">Определение </w:t>
      </w:r>
      <w:r w:rsidR="00291522">
        <w:rPr>
          <w:i w:val="0"/>
          <w:sz w:val="27"/>
          <w:szCs w:val="27"/>
        </w:rPr>
        <w:t xml:space="preserve">последовательности действий при построении модели </w:t>
      </w:r>
      <w:r w:rsidR="00291522">
        <w:rPr>
          <w:i w:val="0"/>
          <w:sz w:val="27"/>
          <w:szCs w:val="27"/>
          <w:lang w:val="en-US"/>
        </w:rPr>
        <w:t>BPMN</w:t>
      </w:r>
    </w:p>
    <w:p w:rsidR="002A4795" w:rsidRDefault="002A4795" w:rsidP="002A4795">
      <w:pPr>
        <w:ind w:left="900" w:hanging="900"/>
        <w:jc w:val="both"/>
      </w:pPr>
      <w:r>
        <w:rPr>
          <w:bCs/>
          <w:sz w:val="27"/>
          <w:szCs w:val="27"/>
        </w:rPr>
        <w:t xml:space="preserve">Цель: Научиться определять </w:t>
      </w:r>
      <w:r w:rsidR="00CE5C01">
        <w:rPr>
          <w:bCs/>
          <w:sz w:val="27"/>
          <w:szCs w:val="27"/>
        </w:rPr>
        <w:t>последовательность действий при построении модели</w:t>
      </w:r>
      <w:r>
        <w:rPr>
          <w:bCs/>
          <w:sz w:val="27"/>
          <w:szCs w:val="27"/>
        </w:rPr>
        <w:t xml:space="preserve"> </w:t>
      </w:r>
      <w:r>
        <w:rPr>
          <w:bCs/>
          <w:sz w:val="27"/>
          <w:szCs w:val="27"/>
          <w:lang w:val="en-US"/>
        </w:rPr>
        <w:t>BPMN</w:t>
      </w:r>
    </w:p>
    <w:p w:rsidR="002A4795" w:rsidRDefault="002A4795" w:rsidP="00DC0EFD">
      <w:pPr>
        <w:spacing w:after="0"/>
        <w:ind w:firstLine="709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1125B" w:rsidRDefault="00F1125B" w:rsidP="00F1125B">
      <w:pPr>
        <w:spacing w:before="120" w:after="120"/>
        <w:ind w:firstLine="709"/>
        <w:jc w:val="center"/>
        <w:rPr>
          <w:rStyle w:val="a8"/>
          <w:b/>
          <w:sz w:val="27"/>
          <w:szCs w:val="27"/>
        </w:rPr>
      </w:pPr>
      <w:r>
        <w:rPr>
          <w:rStyle w:val="a8"/>
          <w:b/>
          <w:sz w:val="27"/>
          <w:szCs w:val="27"/>
        </w:rPr>
        <w:t>Контрольные</w:t>
      </w:r>
      <w:r>
        <w:rPr>
          <w:b/>
          <w:i/>
          <w:sz w:val="27"/>
          <w:szCs w:val="27"/>
        </w:rPr>
        <w:t xml:space="preserve"> </w:t>
      </w:r>
      <w:r>
        <w:rPr>
          <w:rStyle w:val="a8"/>
          <w:b/>
          <w:sz w:val="27"/>
          <w:szCs w:val="27"/>
        </w:rPr>
        <w:t>вопросы</w:t>
      </w:r>
    </w:p>
    <w:p w:rsidR="002A4795" w:rsidRDefault="0056175F" w:rsidP="00F1125B">
      <w:pPr>
        <w:pStyle w:val="a9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Какие варианты действий вы знаете?</w:t>
      </w:r>
    </w:p>
    <w:p w:rsidR="0056175F" w:rsidRDefault="00E23FE7" w:rsidP="00F1125B">
      <w:pPr>
        <w:pStyle w:val="a9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Какие варианты потоков предлагает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BPMN</w:t>
      </w:r>
      <w:r w:rsidRPr="00E23FE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2.0</w:t>
      </w:r>
      <w:r w:rsidR="00EF02A8" w:rsidRPr="00EF02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?</w:t>
      </w:r>
    </w:p>
    <w:p w:rsidR="00666C8B" w:rsidRDefault="00666C8B" w:rsidP="002421D5">
      <w:pPr>
        <w:pStyle w:val="a9"/>
        <w:spacing w:after="0"/>
        <w:ind w:left="1069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bookmarkStart w:id="0" w:name="_GoBack"/>
      <w:bookmarkEnd w:id="0"/>
    </w:p>
    <w:p w:rsidR="00A93A83" w:rsidRPr="00FF00BD" w:rsidRDefault="00A93A83" w:rsidP="00A93A83">
      <w:pPr>
        <w:pStyle w:val="a9"/>
        <w:spacing w:before="240" w:after="120"/>
        <w:ind w:left="1069"/>
        <w:jc w:val="center"/>
      </w:pPr>
      <w:r w:rsidRPr="00A93A83">
        <w:rPr>
          <w:b/>
          <w:sz w:val="27"/>
          <w:szCs w:val="27"/>
        </w:rPr>
        <w:t>Теоретические сведения для выполнения работы</w:t>
      </w:r>
    </w:p>
    <w:p w:rsidR="003500A2" w:rsidRPr="00F1125B" w:rsidRDefault="003500A2" w:rsidP="006A2917">
      <w:pPr>
        <w:pStyle w:val="a9"/>
        <w:spacing w:after="0"/>
        <w:ind w:left="1069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865E4" w:rsidRDefault="00DE135E" w:rsidP="00DC0EFD">
      <w:pPr>
        <w:spacing w:after="0"/>
        <w:ind w:firstLine="709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DE13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BPMN (</w:t>
      </w:r>
      <w:proofErr w:type="spellStart"/>
      <w:r w:rsidRPr="00DE13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Business</w:t>
      </w:r>
      <w:proofErr w:type="spellEnd"/>
      <w:r w:rsidRPr="00DE13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E13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Process</w:t>
      </w:r>
      <w:proofErr w:type="spellEnd"/>
      <w:r w:rsidRPr="00DE13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E13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Management</w:t>
      </w:r>
      <w:proofErr w:type="spellEnd"/>
      <w:r w:rsidRPr="00DE13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E13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Notation</w:t>
      </w:r>
      <w:proofErr w:type="spellEnd"/>
      <w:r w:rsidRPr="00DE13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 – это язык моделирования бизнес-процессов, который является промежуточным звеном между формализацией/визуализацией и воплощением бизнес-процесса.</w:t>
      </w:r>
    </w:p>
    <w:p w:rsidR="00F865E4" w:rsidRDefault="00DE135E" w:rsidP="00DC0EFD">
      <w:pPr>
        <w:spacing w:after="0"/>
        <w:ind w:firstLine="709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DE13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Говоря проще, такая нотация представляет собой описание графических элементов, используемых для построения схемы протекания бизнес-процесса.</w:t>
      </w:r>
    </w:p>
    <w:p w:rsidR="00F865E4" w:rsidRDefault="00DE135E" w:rsidP="00DC0EFD">
      <w:pPr>
        <w:spacing w:after="0"/>
        <w:ind w:firstLine="709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DE13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Как минимум, такая схема нужна, чтобы выстроить в соответствии с ней бизнес процесс и понятно регламентировать его для всех участников.</w:t>
      </w:r>
    </w:p>
    <w:p w:rsidR="00DE135E" w:rsidRPr="00DE135E" w:rsidRDefault="00DE135E" w:rsidP="00DC0EF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13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Как максимум, </w:t>
      </w:r>
      <w:r w:rsidR="003863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моделирование </w:t>
      </w:r>
      <w:r w:rsidRPr="00F865E4">
        <w:rPr>
          <w:rFonts w:ascii="Times New Roman" w:hAnsi="Times New Roman" w:cs="Times New Roman"/>
          <w:sz w:val="24"/>
          <w:szCs w:val="24"/>
          <w:shd w:val="clear" w:color="auto" w:fill="FFFFFF"/>
        </w:rPr>
        <w:t>BPMN</w:t>
      </w:r>
      <w:r w:rsidRPr="00DE13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позволяет впоследствии провести автоматизацию бизнес-процессов в соответствии с имеющейся схемой.</w:t>
      </w:r>
    </w:p>
    <w:p w:rsidR="00DE135E" w:rsidRPr="00DE135E" w:rsidRDefault="00DE135E" w:rsidP="00DC0EFD">
      <w:pPr>
        <w:pStyle w:val="2"/>
        <w:shd w:val="clear" w:color="auto" w:fill="FFFFFF"/>
        <w:spacing w:before="0" w:beforeAutospacing="0" w:after="0" w:afterAutospacing="0"/>
        <w:ind w:firstLine="708"/>
        <w:jc w:val="both"/>
        <w:rPr>
          <w:b w:val="0"/>
          <w:bCs w:val="0"/>
          <w:color w:val="333333"/>
          <w:sz w:val="24"/>
          <w:szCs w:val="24"/>
        </w:rPr>
      </w:pPr>
      <w:r w:rsidRPr="00DE135E">
        <w:rPr>
          <w:rStyle w:val="ez-toc-section"/>
          <w:b w:val="0"/>
          <w:bCs w:val="0"/>
          <w:color w:val="333333"/>
          <w:sz w:val="24"/>
          <w:szCs w:val="24"/>
        </w:rPr>
        <w:t>Основные графические элементы BPMN</w:t>
      </w:r>
    </w:p>
    <w:p w:rsidR="00656461" w:rsidRDefault="00DE135E" w:rsidP="00DC0EFD">
      <w:pPr>
        <w:spacing w:after="0"/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DE13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BPMN-процесс – это любой бизнес-процесс, отражённый с помощью нотации. Процессы состоят из элементов, каждый из которых обозначается на схеме специальным значком.</w:t>
      </w:r>
    </w:p>
    <w:p w:rsidR="00656461" w:rsidRDefault="00DE135E" w:rsidP="00DC0EFD">
      <w:pPr>
        <w:spacing w:after="0"/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DE13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Элементы нотации BPMN – это элементы графической схемы, но также и элементы самого бизнес-процесса.</w:t>
      </w:r>
    </w:p>
    <w:p w:rsidR="00DE135E" w:rsidRPr="00DE135E" w:rsidRDefault="00DE135E" w:rsidP="00DC0EF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13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Нотация опирается на следующие базовые графические элементы:</w:t>
      </w:r>
    </w:p>
    <w:p w:rsidR="00DE135E" w:rsidRPr="00DE135E" w:rsidRDefault="00DE135E" w:rsidP="00DC0EFD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DE135E">
        <w:rPr>
          <w:rFonts w:ascii="Times New Roman" w:hAnsi="Times New Roman" w:cs="Times New Roman"/>
          <w:color w:val="333333"/>
          <w:sz w:val="24"/>
          <w:szCs w:val="24"/>
        </w:rPr>
        <w:t>Пул и Дорожки</w:t>
      </w:r>
    </w:p>
    <w:p w:rsidR="00DE135E" w:rsidRPr="00DE135E" w:rsidRDefault="00DE135E" w:rsidP="00DC0EFD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DE135E">
        <w:rPr>
          <w:rFonts w:ascii="Times New Roman" w:hAnsi="Times New Roman" w:cs="Times New Roman"/>
          <w:color w:val="333333"/>
          <w:sz w:val="24"/>
          <w:szCs w:val="24"/>
        </w:rPr>
        <w:t>Действия</w:t>
      </w:r>
    </w:p>
    <w:p w:rsidR="00DE135E" w:rsidRPr="00DE135E" w:rsidRDefault="00DE135E" w:rsidP="00DC0EFD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DE135E">
        <w:rPr>
          <w:rFonts w:ascii="Times New Roman" w:hAnsi="Times New Roman" w:cs="Times New Roman"/>
          <w:color w:val="333333"/>
          <w:sz w:val="24"/>
          <w:szCs w:val="24"/>
        </w:rPr>
        <w:t>Шлюзы или Развилки</w:t>
      </w:r>
    </w:p>
    <w:p w:rsidR="00DE135E" w:rsidRPr="00DE135E" w:rsidRDefault="00DE135E" w:rsidP="00DC0EFD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DE135E">
        <w:rPr>
          <w:rFonts w:ascii="Times New Roman" w:hAnsi="Times New Roman" w:cs="Times New Roman"/>
          <w:color w:val="333333"/>
          <w:sz w:val="24"/>
          <w:szCs w:val="24"/>
        </w:rPr>
        <w:t>События</w:t>
      </w:r>
    </w:p>
    <w:p w:rsidR="00DE135E" w:rsidRPr="00DE135E" w:rsidRDefault="00DE135E" w:rsidP="00DC0EFD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DE135E">
        <w:rPr>
          <w:rFonts w:ascii="Times New Roman" w:hAnsi="Times New Roman" w:cs="Times New Roman"/>
          <w:color w:val="333333"/>
          <w:sz w:val="24"/>
          <w:szCs w:val="24"/>
        </w:rPr>
        <w:t>Потоки</w:t>
      </w:r>
    </w:p>
    <w:p w:rsidR="00DE135E" w:rsidRPr="00DE135E" w:rsidRDefault="00DE135E" w:rsidP="00DC0EFD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DE135E">
        <w:rPr>
          <w:rFonts w:ascii="Times New Roman" w:hAnsi="Times New Roman" w:cs="Times New Roman"/>
          <w:color w:val="333333"/>
          <w:sz w:val="24"/>
          <w:szCs w:val="24"/>
        </w:rPr>
        <w:t>Артефакты</w:t>
      </w:r>
    </w:p>
    <w:p w:rsidR="00656461" w:rsidRDefault="00656461" w:rsidP="00DC0EFD">
      <w:pPr>
        <w:spacing w:after="0"/>
        <w:ind w:firstLine="709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DE135E" w:rsidRPr="00DE135E" w:rsidRDefault="00DE135E" w:rsidP="00DC0EF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13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 BPMN 2.0 элементы представлены в виде специальных значков. Создатели данной системы стремились к тому, чтобы набор значков был исчерпывающим и обеспечивал возможность наглядного отображения максимального разнообразия схем бизнес-процессов. В итоге значков очень много и с полным списком можно ознакомиться в документации по BPMN, которая переведена на русский язык членами Ассоциации </w:t>
      </w:r>
      <w:r w:rsidRPr="003F385E">
        <w:rPr>
          <w:rFonts w:ascii="Times New Roman" w:hAnsi="Times New Roman" w:cs="Times New Roman"/>
          <w:sz w:val="24"/>
          <w:szCs w:val="24"/>
          <w:shd w:val="clear" w:color="auto" w:fill="FFFFFF"/>
        </w:rPr>
        <w:t>BPM</w:t>
      </w:r>
      <w:r w:rsidRPr="00DE13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-профессионалов России. Здесь мы остановимся только на базовых элементах, без которых не обойдётся ни одна схема бизнес-процесса. Этого достаточно для общего знакомства с BPMN и понимания основных принципов нотации.</w:t>
      </w:r>
    </w:p>
    <w:p w:rsidR="00DE135E" w:rsidRPr="00DE135E" w:rsidRDefault="00DE135E" w:rsidP="00DC0EFD">
      <w:pPr>
        <w:pStyle w:val="2"/>
        <w:shd w:val="clear" w:color="auto" w:fill="FFFFFF"/>
        <w:spacing w:before="0" w:beforeAutospacing="0" w:after="0" w:afterAutospacing="0"/>
        <w:ind w:firstLine="709"/>
        <w:jc w:val="both"/>
        <w:rPr>
          <w:b w:val="0"/>
          <w:bCs w:val="0"/>
          <w:color w:val="333333"/>
          <w:sz w:val="24"/>
          <w:szCs w:val="24"/>
        </w:rPr>
      </w:pPr>
      <w:r w:rsidRPr="00DE135E">
        <w:rPr>
          <w:rStyle w:val="ez-toc-section"/>
          <w:b w:val="0"/>
          <w:bCs w:val="0"/>
          <w:color w:val="333333"/>
          <w:sz w:val="24"/>
          <w:szCs w:val="24"/>
        </w:rPr>
        <w:t>BPMN элементы “Пул” и “Дорожка”</w:t>
      </w:r>
    </w:p>
    <w:p w:rsidR="002D7F20" w:rsidRDefault="00DE135E" w:rsidP="00DC0EFD">
      <w:pPr>
        <w:spacing w:after="0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  <w:r w:rsidRPr="00DE135E">
        <w:rPr>
          <w:rFonts w:ascii="Times New Roman" w:hAnsi="Times New Roman" w:cs="Times New Roman"/>
          <w:noProof/>
          <w:color w:val="2D9ADF"/>
          <w:sz w:val="24"/>
          <w:szCs w:val="24"/>
          <w:shd w:val="clear" w:color="auto" w:fill="FFFFFF"/>
          <w:lang w:eastAsia="ru-RU"/>
        </w:rPr>
        <w:lastRenderedPageBreak/>
        <w:drawing>
          <wp:inline distT="0" distB="0" distL="0" distR="0">
            <wp:extent cx="5715000" cy="4663440"/>
            <wp:effectExtent l="133350" t="114300" r="133350" b="137160"/>
            <wp:docPr id="35" name="Рисунок 35" descr="BPMN Элементы Пул и Дорожка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PMN Элементы Пул и Дорожка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6634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DE135E">
        <w:rPr>
          <w:rFonts w:ascii="Times New Roman" w:hAnsi="Times New Roman" w:cs="Times New Roman"/>
          <w:color w:val="333333"/>
          <w:sz w:val="24"/>
          <w:szCs w:val="24"/>
        </w:rPr>
        <w:br/>
      </w:r>
    </w:p>
    <w:p w:rsidR="002D7F20" w:rsidRDefault="00DE135E" w:rsidP="00DC0EFD">
      <w:pPr>
        <w:spacing w:after="0"/>
        <w:ind w:firstLine="709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DE13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Весь бизнес-процесс состоит из пулов: совокупности операций + лиц, которые эти операции выполняют.</w:t>
      </w:r>
    </w:p>
    <w:p w:rsidR="002D7F20" w:rsidRDefault="00DE135E" w:rsidP="00DC0EFD">
      <w:pPr>
        <w:spacing w:after="0"/>
        <w:ind w:firstLine="709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DE13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Например, пулом окажется весь набор действий по погрузке товара и отправке его клиенту.</w:t>
      </w:r>
    </w:p>
    <w:p w:rsidR="002D7F20" w:rsidRDefault="00DE135E" w:rsidP="00DC0EFD">
      <w:pPr>
        <w:spacing w:after="0"/>
        <w:ind w:firstLine="709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E13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При этом выделяют так называемые “дорожки”, из которых состоит любой пул. Для нашего примера одной из дорожек станет оформление документов, касающихся погрузки и отправки товара, второй дорожкой – физическая погрузка нужной партии на автомобиль и поездка автомобиля к клиенту. Обе эти дорожки дополняют одна другую, проходят параллельно, но в целом служат выполнению одного и того же этапа бизнес-процесса.</w:t>
      </w:r>
    </w:p>
    <w:p w:rsidR="002D7F20" w:rsidRPr="00DE135E" w:rsidRDefault="002D7F20" w:rsidP="00DC0EF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941"/>
        <w:gridCol w:w="1129"/>
        <w:gridCol w:w="2416"/>
      </w:tblGrid>
      <w:tr w:rsidR="002D7F20" w:rsidRPr="00DE135E" w:rsidTr="002D7F20">
        <w:tc>
          <w:tcPr>
            <w:tcW w:w="0" w:type="auto"/>
            <w:hideMark/>
          </w:tcPr>
          <w:p w:rsidR="00DE135E" w:rsidRPr="00DE135E" w:rsidRDefault="00DE135E" w:rsidP="00DC0EFD">
            <w:pPr>
              <w:ind w:firstLine="709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noProof/>
                <w:color w:val="2D9ADF"/>
                <w:sz w:val="24"/>
                <w:szCs w:val="24"/>
                <w:lang w:eastAsia="ru-RU"/>
              </w:rPr>
              <w:drawing>
                <wp:inline distT="0" distB="0" distL="0" distR="0">
                  <wp:extent cx="3185160" cy="708660"/>
                  <wp:effectExtent l="0" t="0" r="0" b="0"/>
                  <wp:docPr id="34" name="Рисунок 34" descr="BPMN Элемент - Пул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BPMN Элемент - Пул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16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E135E" w:rsidRPr="00DE135E" w:rsidRDefault="00DE135E" w:rsidP="00DC0EFD">
            <w:pPr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Пул</w:t>
            </w:r>
          </w:p>
        </w:tc>
        <w:tc>
          <w:tcPr>
            <w:tcW w:w="0" w:type="auto"/>
            <w:hideMark/>
          </w:tcPr>
          <w:p w:rsidR="00DE135E" w:rsidRPr="00DE135E" w:rsidRDefault="00DE135E" w:rsidP="00DC0EFD">
            <w:pPr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Используется для обозначения границ бизнес-процесса</w:t>
            </w:r>
          </w:p>
        </w:tc>
      </w:tr>
      <w:tr w:rsidR="002D7F20" w:rsidRPr="00DE135E" w:rsidTr="002D7F20">
        <w:tc>
          <w:tcPr>
            <w:tcW w:w="0" w:type="auto"/>
            <w:hideMark/>
          </w:tcPr>
          <w:p w:rsidR="00DE135E" w:rsidRPr="00DE135E" w:rsidRDefault="00DE135E" w:rsidP="00DC0EFD">
            <w:pPr>
              <w:ind w:firstLine="709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noProof/>
                <w:color w:val="2D9ADF"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1432560" cy="2941320"/>
                  <wp:effectExtent l="0" t="0" r="0" b="0"/>
                  <wp:docPr id="33" name="Рисунок 33" descr="BPMN Элемент - Дорожка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BPMN Элемент - Дорожка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294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E135E" w:rsidRPr="00DE135E" w:rsidRDefault="00DE135E" w:rsidP="00DC0EFD">
            <w:pPr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Дорожка</w:t>
            </w:r>
          </w:p>
        </w:tc>
        <w:tc>
          <w:tcPr>
            <w:tcW w:w="0" w:type="auto"/>
            <w:hideMark/>
          </w:tcPr>
          <w:p w:rsidR="00DE135E" w:rsidRPr="00DE135E" w:rsidRDefault="00DE135E" w:rsidP="00DC0EFD">
            <w:pPr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Используется для отражения ответственных исполнителей и их ролей в процессе</w:t>
            </w:r>
          </w:p>
        </w:tc>
      </w:tr>
    </w:tbl>
    <w:p w:rsidR="00DE135E" w:rsidRPr="00DE135E" w:rsidRDefault="002D7F20" w:rsidP="00DC0EFD">
      <w:pPr>
        <w:pStyle w:val="2"/>
        <w:shd w:val="clear" w:color="auto" w:fill="FFFFFF"/>
        <w:spacing w:before="0" w:beforeAutospacing="0" w:after="0" w:afterAutospacing="0"/>
        <w:ind w:firstLine="709"/>
        <w:jc w:val="both"/>
        <w:rPr>
          <w:b w:val="0"/>
          <w:bCs w:val="0"/>
          <w:color w:val="333333"/>
          <w:sz w:val="24"/>
          <w:szCs w:val="24"/>
        </w:rPr>
      </w:pPr>
      <w:r w:rsidRPr="00DE135E">
        <w:rPr>
          <w:noProof/>
          <w:sz w:val="24"/>
          <w:szCs w:val="24"/>
        </w:rPr>
        <w:drawing>
          <wp:anchor distT="0" distB="0" distL="95250" distR="95250" simplePos="0" relativeHeight="251657216" behindDoc="0" locked="0" layoutInCell="1" allowOverlap="0">
            <wp:simplePos x="0" y="0"/>
            <wp:positionH relativeFrom="margin">
              <wp:align>right</wp:align>
            </wp:positionH>
            <wp:positionV relativeFrom="line">
              <wp:posOffset>532130</wp:posOffset>
            </wp:positionV>
            <wp:extent cx="5928360" cy="3485515"/>
            <wp:effectExtent l="0" t="0" r="0" b="635"/>
            <wp:wrapSquare wrapText="bothSides"/>
            <wp:docPr id="37" name="Рисунок 37" descr="BPMN элемент Действие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PMN элемент Действие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135E" w:rsidRPr="00DE135E">
        <w:rPr>
          <w:rStyle w:val="ez-toc-section"/>
          <w:b w:val="0"/>
          <w:bCs w:val="0"/>
          <w:color w:val="333333"/>
          <w:sz w:val="24"/>
          <w:szCs w:val="24"/>
        </w:rPr>
        <w:t>BPMN элемент “Действие”</w:t>
      </w:r>
    </w:p>
    <w:p w:rsidR="002D7F20" w:rsidRDefault="006448A6" w:rsidP="00DC0EFD">
      <w:pPr>
        <w:spacing w:after="0"/>
        <w:ind w:firstLine="709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hyperlink r:id="rId13" w:history="1"/>
      <w:r w:rsidR="00DE135E" w:rsidRPr="00DE13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Под “действием” понимается единица работы, выполняемой в ходе исполнения бизнес-процесса. Действия могут быть как элементарными (задача/</w:t>
      </w:r>
      <w:proofErr w:type="spellStart"/>
      <w:r w:rsidR="00DE135E" w:rsidRPr="00DE13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task</w:t>
      </w:r>
      <w:proofErr w:type="spellEnd"/>
      <w:r w:rsidR="00DE135E" w:rsidRPr="00DE13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), так и составными (подпроцесс/</w:t>
      </w:r>
      <w:proofErr w:type="spellStart"/>
      <w:r w:rsidR="00DE135E" w:rsidRPr="00DE13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sub-process</w:t>
      </w:r>
      <w:proofErr w:type="spellEnd"/>
      <w:r w:rsidR="00DE135E" w:rsidRPr="00DE13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).</w:t>
      </w:r>
    </w:p>
    <w:p w:rsidR="00DE135E" w:rsidRPr="00DE135E" w:rsidRDefault="00DE135E" w:rsidP="00DC0EF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13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Есть несколько типов элементарных действий, которые отличаются условиями выполнения:</w:t>
      </w:r>
    </w:p>
    <w:p w:rsidR="00DE135E" w:rsidRPr="00DE135E" w:rsidRDefault="00DE135E" w:rsidP="00DC0EFD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DE135E">
        <w:rPr>
          <w:rFonts w:ascii="Times New Roman" w:hAnsi="Times New Roman" w:cs="Times New Roman"/>
          <w:color w:val="333333"/>
          <w:sz w:val="24"/>
          <w:szCs w:val="24"/>
        </w:rPr>
        <w:t>Многократное выполнение действия в рамках одного процесса. Например, одно и то же действие может выполняться параллельно для каждого товара в заказе клиента.</w:t>
      </w:r>
    </w:p>
    <w:p w:rsidR="00DE135E" w:rsidRPr="00DE135E" w:rsidRDefault="00DE135E" w:rsidP="00DC0EFD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DE135E">
        <w:rPr>
          <w:rFonts w:ascii="Times New Roman" w:hAnsi="Times New Roman" w:cs="Times New Roman"/>
          <w:color w:val="333333"/>
          <w:sz w:val="24"/>
          <w:szCs w:val="24"/>
        </w:rPr>
        <w:t>Циклическое действие выполняется многократно, пока заданное условие верно.</w:t>
      </w:r>
    </w:p>
    <w:p w:rsidR="00DE135E" w:rsidRPr="00DE135E" w:rsidRDefault="00DE135E" w:rsidP="00DC0EF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13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BPMN предполагает следующие графические отображения для основных типов действий: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05"/>
        <w:gridCol w:w="1610"/>
        <w:gridCol w:w="4371"/>
      </w:tblGrid>
      <w:tr w:rsidR="002D7F20" w:rsidRPr="00DE135E" w:rsidTr="002D7F20">
        <w:tc>
          <w:tcPr>
            <w:tcW w:w="0" w:type="auto"/>
            <w:hideMark/>
          </w:tcPr>
          <w:p w:rsidR="00DE135E" w:rsidRPr="00DE135E" w:rsidRDefault="00DE135E" w:rsidP="00DC0EFD">
            <w:pPr>
              <w:ind w:firstLine="709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noProof/>
                <w:color w:val="2D9ADF"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1341120" cy="830580"/>
                  <wp:effectExtent l="0" t="0" r="0" b="7620"/>
                  <wp:docPr id="32" name="Рисунок 32" descr="BPMN Элемент - Абстрактная задача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BPMN Элемент - Абстрактная задача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1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E135E" w:rsidRPr="00DE135E" w:rsidRDefault="00DE135E" w:rsidP="00DC0EFD">
            <w:pPr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Абстрактная задача</w:t>
            </w:r>
          </w:p>
        </w:tc>
        <w:tc>
          <w:tcPr>
            <w:tcW w:w="0" w:type="auto"/>
            <w:hideMark/>
          </w:tcPr>
          <w:p w:rsidR="00DE135E" w:rsidRPr="00DE135E" w:rsidRDefault="00DE135E" w:rsidP="00DC0EFD">
            <w:pPr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Используется для обозначения простого действия или операции, не имеющей дальнейшей декомпозиции в рамках текущего бизнес-процесса.</w:t>
            </w:r>
          </w:p>
        </w:tc>
      </w:tr>
      <w:tr w:rsidR="002D7F20" w:rsidRPr="00DE135E" w:rsidTr="002D7F20">
        <w:tc>
          <w:tcPr>
            <w:tcW w:w="0" w:type="auto"/>
            <w:hideMark/>
          </w:tcPr>
          <w:p w:rsidR="00DE135E" w:rsidRPr="00DE135E" w:rsidRDefault="00DE135E" w:rsidP="00DC0EFD">
            <w:pPr>
              <w:ind w:firstLine="709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noProof/>
                <w:color w:val="2D9ADF"/>
                <w:sz w:val="24"/>
                <w:szCs w:val="24"/>
                <w:lang w:eastAsia="ru-RU"/>
              </w:rPr>
              <w:drawing>
                <wp:inline distT="0" distB="0" distL="0" distR="0">
                  <wp:extent cx="1607820" cy="1143000"/>
                  <wp:effectExtent l="0" t="0" r="0" b="0"/>
                  <wp:docPr id="31" name="Рисунок 31" descr="BPMN Элемент - Подпроцесс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BPMN Элемент - Подпроцесс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82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E135E" w:rsidRPr="00DE135E" w:rsidRDefault="00DE135E" w:rsidP="00DC0EFD">
            <w:pPr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Подпроцесс</w:t>
            </w:r>
          </w:p>
        </w:tc>
        <w:tc>
          <w:tcPr>
            <w:tcW w:w="0" w:type="auto"/>
            <w:hideMark/>
          </w:tcPr>
          <w:p w:rsidR="00DE135E" w:rsidRPr="00DE135E" w:rsidRDefault="00DE135E" w:rsidP="00DC0EFD">
            <w:pPr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Используется для отображения декомпозированного процесса, включенного в состав рассматриваемого процесса. Подпроцесс описан более подробно на своей диаграмме.</w:t>
            </w:r>
          </w:p>
        </w:tc>
      </w:tr>
      <w:tr w:rsidR="002D7F20" w:rsidRPr="00DE135E" w:rsidTr="002D7F20">
        <w:tc>
          <w:tcPr>
            <w:tcW w:w="0" w:type="auto"/>
            <w:hideMark/>
          </w:tcPr>
          <w:p w:rsidR="00DE135E" w:rsidRPr="00DE135E" w:rsidRDefault="00DE135E" w:rsidP="00DC0EFD">
            <w:pPr>
              <w:ind w:firstLine="709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noProof/>
                <w:color w:val="2D9ADF"/>
                <w:sz w:val="24"/>
                <w:szCs w:val="24"/>
                <w:lang w:eastAsia="ru-RU"/>
              </w:rPr>
              <w:drawing>
                <wp:inline distT="0" distB="0" distL="0" distR="0">
                  <wp:extent cx="1630680" cy="1143000"/>
                  <wp:effectExtent l="0" t="0" r="7620" b="0"/>
                  <wp:docPr id="30" name="Рисунок 30" descr="BPMN Элемент - Процесс-ссылка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BPMN Элемент - Процесс-ссылка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068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E135E" w:rsidRPr="00DE135E" w:rsidRDefault="00DE135E" w:rsidP="00DC0EFD">
            <w:pPr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Процесс-ссылка</w:t>
            </w:r>
          </w:p>
        </w:tc>
        <w:tc>
          <w:tcPr>
            <w:tcW w:w="0" w:type="auto"/>
            <w:hideMark/>
          </w:tcPr>
          <w:p w:rsidR="00DE135E" w:rsidRPr="00DE135E" w:rsidRDefault="00DE135E" w:rsidP="00DC0EFD">
            <w:pPr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Используется для обозначения ссылки на один из наиболее часто повторяющихся процессов.</w:t>
            </w:r>
          </w:p>
        </w:tc>
      </w:tr>
    </w:tbl>
    <w:p w:rsidR="00DE135E" w:rsidRPr="00DE135E" w:rsidRDefault="00DE135E" w:rsidP="00DC0EFD">
      <w:pPr>
        <w:pStyle w:val="2"/>
        <w:shd w:val="clear" w:color="auto" w:fill="FFFFFF"/>
        <w:spacing w:before="0" w:beforeAutospacing="0" w:after="0" w:afterAutospacing="0"/>
        <w:ind w:firstLine="709"/>
        <w:jc w:val="both"/>
        <w:rPr>
          <w:b w:val="0"/>
          <w:bCs w:val="0"/>
          <w:color w:val="333333"/>
          <w:sz w:val="24"/>
          <w:szCs w:val="24"/>
        </w:rPr>
      </w:pPr>
      <w:r w:rsidRPr="00DE135E">
        <w:rPr>
          <w:rStyle w:val="ez-toc-section"/>
          <w:b w:val="0"/>
          <w:bCs w:val="0"/>
          <w:color w:val="333333"/>
          <w:sz w:val="24"/>
          <w:szCs w:val="24"/>
        </w:rPr>
        <w:t>BPMN элементы “Развилка” или “Шлюз”</w:t>
      </w:r>
    </w:p>
    <w:p w:rsidR="002D7F20" w:rsidRDefault="00DE135E" w:rsidP="00DC0EFD">
      <w:pPr>
        <w:spacing w:after="0"/>
        <w:ind w:firstLine="709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DE13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Под шлюзами понимаются элементы, определяющие ветвление и слияние потоков работ.</w:t>
      </w:r>
    </w:p>
    <w:p w:rsidR="00DE135E" w:rsidRPr="00DE135E" w:rsidRDefault="00DE135E" w:rsidP="00DC0EF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13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BPMN описывает 7 типов развилок. В качестве основных выделяют 2 типа: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66"/>
        <w:gridCol w:w="2087"/>
        <w:gridCol w:w="6133"/>
      </w:tblGrid>
      <w:tr w:rsidR="002D7F20" w:rsidRPr="00DE135E" w:rsidTr="002D7F20">
        <w:tc>
          <w:tcPr>
            <w:tcW w:w="0" w:type="auto"/>
            <w:hideMark/>
          </w:tcPr>
          <w:p w:rsidR="00DE135E" w:rsidRPr="00DE135E" w:rsidRDefault="00DE135E" w:rsidP="00DC0EFD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noProof/>
                <w:color w:val="2D9ADF"/>
                <w:sz w:val="24"/>
                <w:szCs w:val="24"/>
                <w:lang w:eastAsia="ru-RU"/>
              </w:rPr>
              <w:drawing>
                <wp:inline distT="0" distB="0" distL="0" distR="0">
                  <wp:extent cx="662940" cy="647700"/>
                  <wp:effectExtent l="0" t="0" r="3810" b="0"/>
                  <wp:docPr id="25" name="Рисунок 25" descr="BPMN Элемент - Шлюз исключающего «или»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BPMN Элемент - Шлюз исключающего «или»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E135E" w:rsidRPr="00DE135E" w:rsidRDefault="00DE135E" w:rsidP="00DC0EFD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Шлюз исключающего «или»</w:t>
            </w:r>
          </w:p>
        </w:tc>
        <w:tc>
          <w:tcPr>
            <w:tcW w:w="0" w:type="auto"/>
            <w:hideMark/>
          </w:tcPr>
          <w:p w:rsidR="00DE135E" w:rsidRPr="00DE135E" w:rsidRDefault="00DE135E" w:rsidP="00DC0EFD">
            <w:pPr>
              <w:ind w:firstLine="709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Используется для создания альтернативных потоков процесса или сходящихся потоков управления.</w:t>
            </w:r>
          </w:p>
        </w:tc>
      </w:tr>
      <w:tr w:rsidR="002D7F20" w:rsidRPr="00DE135E" w:rsidTr="002D7F20">
        <w:tc>
          <w:tcPr>
            <w:tcW w:w="0" w:type="auto"/>
            <w:hideMark/>
          </w:tcPr>
          <w:p w:rsidR="00DE135E" w:rsidRPr="00DE135E" w:rsidRDefault="00DE135E" w:rsidP="00DC0EFD">
            <w:pPr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noProof/>
                <w:color w:val="2D9ADF"/>
                <w:sz w:val="24"/>
                <w:szCs w:val="24"/>
                <w:lang w:eastAsia="ru-RU"/>
              </w:rPr>
              <w:drawing>
                <wp:inline distT="0" distB="0" distL="0" distR="0">
                  <wp:extent cx="624840" cy="655320"/>
                  <wp:effectExtent l="0" t="0" r="3810" b="0"/>
                  <wp:docPr id="24" name="Рисунок 24" descr="BPMN Элемент - Параллельный шлюз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BPMN Элемент - Параллельный шлюз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84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E135E" w:rsidRPr="00DE135E" w:rsidRDefault="00DE135E" w:rsidP="00DC0EFD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Параллельный шлюз</w:t>
            </w:r>
          </w:p>
        </w:tc>
        <w:tc>
          <w:tcPr>
            <w:tcW w:w="0" w:type="auto"/>
            <w:hideMark/>
          </w:tcPr>
          <w:p w:rsidR="00DE135E" w:rsidRPr="00DE135E" w:rsidRDefault="00DE135E" w:rsidP="00DC0EFD">
            <w:pPr>
              <w:ind w:firstLine="709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Используется для создания параллельных путей без оценки какого бы то ни было условия или для сходящихся потоков и синхронизации параллельных веток выполнения процесса.</w:t>
            </w:r>
          </w:p>
        </w:tc>
      </w:tr>
    </w:tbl>
    <w:p w:rsidR="002D7F20" w:rsidRDefault="00DE135E" w:rsidP="00DC0EFD">
      <w:pPr>
        <w:spacing w:after="0"/>
        <w:ind w:firstLine="709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DE13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Двух развилок, описанных выше достаточно для построения бизнес-процессов любой сложности. Остальные типы развилок, описанных в BPMN, позволяют строить более компактные схемы процессов, но это преимущество многие эксперты ставят под сомнение, т.к., маловероятно, что люди без специальной подготовки поймут такие схемы.</w:t>
      </w:r>
    </w:p>
    <w:p w:rsidR="00DE135E" w:rsidRPr="00DE135E" w:rsidRDefault="00DE135E" w:rsidP="00DC0EF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E13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Пример использования шлюза</w:t>
      </w:r>
      <w:proofErr w:type="gramEnd"/>
      <w:r w:rsidRPr="00DE13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исключающего «или» для создания альтернативных потоков процесса:</w:t>
      </w:r>
    </w:p>
    <w:p w:rsidR="00DE135E" w:rsidRPr="00DE135E" w:rsidRDefault="00DE135E" w:rsidP="00DC0EFD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DE135E">
        <w:rPr>
          <w:rFonts w:ascii="Times New Roman" w:hAnsi="Times New Roman" w:cs="Times New Roman"/>
          <w:color w:val="333333"/>
          <w:sz w:val="24"/>
          <w:szCs w:val="24"/>
        </w:rPr>
        <w:t>Этап 7. Звонок клиенту с целью оценить качество обслуживания.</w:t>
      </w:r>
    </w:p>
    <w:p w:rsidR="00DE135E" w:rsidRPr="00DE135E" w:rsidRDefault="00DE135E" w:rsidP="00DC0EFD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DE135E">
        <w:rPr>
          <w:rFonts w:ascii="Times New Roman" w:hAnsi="Times New Roman" w:cs="Times New Roman"/>
          <w:color w:val="333333"/>
          <w:sz w:val="24"/>
          <w:szCs w:val="24"/>
        </w:rPr>
        <w:t>1. Если клиент доволен, фиксация положительной оценки, закрытие бизнес-процесса.</w:t>
      </w:r>
    </w:p>
    <w:p w:rsidR="00DE135E" w:rsidRPr="00DE135E" w:rsidRDefault="00DE135E" w:rsidP="00DC0EFD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DE135E">
        <w:rPr>
          <w:rFonts w:ascii="Times New Roman" w:hAnsi="Times New Roman" w:cs="Times New Roman"/>
          <w:color w:val="333333"/>
          <w:sz w:val="24"/>
          <w:szCs w:val="24"/>
        </w:rPr>
        <w:t>2. Если клиент недоволен, выяснение причины.</w:t>
      </w:r>
    </w:p>
    <w:p w:rsidR="002D7F20" w:rsidRDefault="00DE135E" w:rsidP="00DC0EFD">
      <w:pPr>
        <w:spacing w:after="0"/>
        <w:ind w:firstLine="709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DE135E">
        <w:rPr>
          <w:rFonts w:ascii="Times New Roman" w:hAnsi="Times New Roman" w:cs="Times New Roman"/>
          <w:noProof/>
          <w:color w:val="333333"/>
          <w:sz w:val="24"/>
          <w:szCs w:val="24"/>
          <w:lang w:eastAsia="ru-RU"/>
        </w:rPr>
        <w:lastRenderedPageBreak/>
        <w:drawing>
          <wp:anchor distT="0" distB="0" distL="95250" distR="9525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809875" cy="4514850"/>
            <wp:effectExtent l="114300" t="114300" r="142875" b="152400"/>
            <wp:wrapSquare wrapText="bothSides"/>
            <wp:docPr id="36" name="Рисунок 36" descr="bpmn элемент шлю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pmn элемент шлюз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514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13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Дальнейшая схема может сильно ветвиться: если клиент недоволен доставкой, то требуется связаться с начальником этой службы; а если качеством продукции, то следующим этапом будет передача претензии в отдел производства, либо эскалация (поднятие иерархического уровня) с целью донести сведения о такой претензии до более высокого руководства.</w:t>
      </w:r>
    </w:p>
    <w:p w:rsidR="00DE135E" w:rsidRDefault="00DE135E" w:rsidP="00DC0EFD">
      <w:pPr>
        <w:spacing w:after="0"/>
        <w:ind w:firstLine="709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E13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Фактически, шлюзы являются одними из самых ответственных и сложных этапов бизнес-процессов. От того, насколько грамотно будут прописаны все условия и следствия по принципу “Если</w:t>
      </w:r>
      <w:proofErr w:type="gramStart"/>
      <w:r w:rsidRPr="00DE13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…</w:t>
      </w:r>
      <w:proofErr w:type="gramEnd"/>
      <w:r w:rsidRPr="00DE13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то”, во многом зависит эффективность работы всей системы.</w:t>
      </w:r>
    </w:p>
    <w:p w:rsidR="002D7F20" w:rsidRDefault="002D7F20" w:rsidP="00DC0EFD">
      <w:pPr>
        <w:spacing w:after="0"/>
        <w:ind w:firstLine="709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2D7F20" w:rsidRDefault="002D7F20" w:rsidP="00DC0EFD">
      <w:pPr>
        <w:spacing w:after="0"/>
        <w:ind w:firstLine="709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2D7F20" w:rsidRDefault="002D7F20" w:rsidP="00DC0EFD">
      <w:pPr>
        <w:spacing w:after="0"/>
        <w:ind w:firstLine="709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2D7F20" w:rsidRDefault="002D7F20" w:rsidP="00DC0EFD">
      <w:pPr>
        <w:spacing w:after="0"/>
        <w:ind w:firstLine="709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2D7F20" w:rsidRPr="00DE135E" w:rsidRDefault="002D7F20" w:rsidP="00DC0EF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E135E" w:rsidRPr="00DE135E" w:rsidRDefault="00DE135E" w:rsidP="00DC0EFD">
      <w:pPr>
        <w:pStyle w:val="2"/>
        <w:shd w:val="clear" w:color="auto" w:fill="FFFFFF"/>
        <w:spacing w:before="0" w:beforeAutospacing="0" w:after="0" w:afterAutospacing="0"/>
        <w:ind w:firstLine="709"/>
        <w:jc w:val="both"/>
        <w:rPr>
          <w:b w:val="0"/>
          <w:bCs w:val="0"/>
          <w:color w:val="333333"/>
          <w:sz w:val="24"/>
          <w:szCs w:val="24"/>
        </w:rPr>
      </w:pPr>
      <w:r w:rsidRPr="00DE135E">
        <w:rPr>
          <w:rStyle w:val="ez-toc-section"/>
          <w:b w:val="0"/>
          <w:bCs w:val="0"/>
          <w:color w:val="333333"/>
          <w:sz w:val="24"/>
          <w:szCs w:val="24"/>
        </w:rPr>
        <w:t>BPMN элемент “Событие”</w:t>
      </w:r>
    </w:p>
    <w:p w:rsidR="002D7F20" w:rsidRDefault="002D7F20" w:rsidP="00DC0EFD">
      <w:pPr>
        <w:spacing w:after="0"/>
        <w:rPr>
          <w:rFonts w:ascii="Times New Roman" w:hAnsi="Times New Roman" w:cs="Times New Roman"/>
          <w:noProof/>
          <w:color w:val="2D9ADF"/>
          <w:sz w:val="24"/>
          <w:szCs w:val="24"/>
          <w:shd w:val="clear" w:color="auto" w:fill="FFFFFF"/>
          <w:lang w:eastAsia="ru-RU"/>
        </w:rPr>
      </w:pPr>
      <w:r w:rsidRPr="00DE135E">
        <w:rPr>
          <w:rFonts w:ascii="Times New Roman" w:hAnsi="Times New Roman" w:cs="Times New Roman"/>
          <w:noProof/>
          <w:color w:val="2D9ADF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7E96F2A3" wp14:editId="7FE749DA">
            <wp:extent cx="5715000" cy="2316480"/>
            <wp:effectExtent l="133350" t="114300" r="133350" b="140970"/>
            <wp:docPr id="23" name="Рисунок 23" descr="BPMN элемент событие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BPMN элемент событие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16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D7F20" w:rsidRDefault="00DE135E" w:rsidP="00DC0EFD">
      <w:pPr>
        <w:spacing w:after="0"/>
        <w:ind w:firstLine="709"/>
        <w:rPr>
          <w:rFonts w:ascii="Times New Roman" w:hAnsi="Times New Roman" w:cs="Times New Roman"/>
          <w:color w:val="333333"/>
          <w:sz w:val="24"/>
          <w:szCs w:val="24"/>
        </w:rPr>
      </w:pPr>
      <w:r w:rsidRPr="00DE13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“Событие” является одним из главных элементов BPMN и служит для описания того, что должно случиться (в отличие от задачи, когда что-то должно быть сделано). Событием может быть, например, подписание договора, или разговор с клиентом.</w:t>
      </w:r>
    </w:p>
    <w:p w:rsidR="00DE135E" w:rsidRPr="002D7F20" w:rsidRDefault="00DE135E" w:rsidP="00DC0EFD">
      <w:pPr>
        <w:spacing w:after="0"/>
        <w:ind w:firstLine="709"/>
        <w:rPr>
          <w:rFonts w:ascii="Times New Roman" w:hAnsi="Times New Roman" w:cs="Times New Roman"/>
          <w:color w:val="333333"/>
          <w:sz w:val="24"/>
          <w:szCs w:val="24"/>
        </w:rPr>
      </w:pPr>
      <w:r w:rsidRPr="00DE13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Графические элементы событий в BPMN классифицируют двумя способами:</w:t>
      </w:r>
      <w:r w:rsidRPr="00DE135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DE135E">
        <w:rPr>
          <w:rFonts w:ascii="Times New Roman" w:hAnsi="Times New Roman" w:cs="Times New Roman"/>
          <w:color w:val="333333"/>
          <w:sz w:val="24"/>
          <w:szCs w:val="24"/>
        </w:rPr>
        <w:br/>
      </w:r>
    </w:p>
    <w:p w:rsidR="00DE135E" w:rsidRPr="00DE135E" w:rsidRDefault="00DE135E" w:rsidP="00DC0EFD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DE135E">
        <w:rPr>
          <w:rFonts w:ascii="Times New Roman" w:hAnsi="Times New Roman" w:cs="Times New Roman"/>
          <w:color w:val="333333"/>
          <w:sz w:val="24"/>
          <w:szCs w:val="24"/>
        </w:rPr>
        <w:t>В зависимости от положения события на схеме процесса: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76"/>
        <w:gridCol w:w="6377"/>
      </w:tblGrid>
      <w:tr w:rsidR="00DE135E" w:rsidRPr="00DE135E" w:rsidTr="00086613">
        <w:tc>
          <w:tcPr>
            <w:tcW w:w="0" w:type="auto"/>
            <w:hideMark/>
          </w:tcPr>
          <w:p w:rsidR="00DE135E" w:rsidRPr="00DE135E" w:rsidRDefault="00DE135E" w:rsidP="00DC0EFD">
            <w:pPr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noProof/>
                <w:color w:val="2D9ADF"/>
                <w:sz w:val="24"/>
                <w:szCs w:val="24"/>
                <w:lang w:eastAsia="ru-RU"/>
              </w:rPr>
              <w:drawing>
                <wp:inline distT="0" distB="0" distL="0" distR="0">
                  <wp:extent cx="601980" cy="548640"/>
                  <wp:effectExtent l="0" t="0" r="7620" b="3810"/>
                  <wp:docPr id="22" name="Рисунок 22" descr="BPMN Элемент - Начальное событие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BPMN Элемент - Начальное событие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9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E135E" w:rsidRPr="00DE135E" w:rsidRDefault="00DE135E" w:rsidP="00DC0EFD">
            <w:pPr>
              <w:ind w:firstLine="709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Начальное событие (инициирующее бизнес-процесс)</w:t>
            </w:r>
          </w:p>
        </w:tc>
      </w:tr>
      <w:tr w:rsidR="00DE135E" w:rsidRPr="00DE135E" w:rsidTr="00086613">
        <w:tc>
          <w:tcPr>
            <w:tcW w:w="0" w:type="auto"/>
            <w:hideMark/>
          </w:tcPr>
          <w:p w:rsidR="00DE135E" w:rsidRPr="00DE135E" w:rsidRDefault="00DE135E" w:rsidP="00DC0EFD">
            <w:pPr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noProof/>
                <w:color w:val="2D9ADF"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571500" cy="571500"/>
                  <wp:effectExtent l="0" t="0" r="0" b="0"/>
                  <wp:docPr id="21" name="Рисунок 21" descr="BPMN Элемент - Промежуточное событие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BPMN Элемент - Промежуточное событие">
                            <a:hlinkClick r:id="rId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E135E" w:rsidRPr="00DE135E" w:rsidRDefault="00DE135E" w:rsidP="00DC0EFD">
            <w:pPr>
              <w:ind w:firstLine="709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Промежуточное событие</w:t>
            </w:r>
          </w:p>
        </w:tc>
      </w:tr>
      <w:tr w:rsidR="00DE135E" w:rsidRPr="00DE135E" w:rsidTr="00086613">
        <w:tc>
          <w:tcPr>
            <w:tcW w:w="0" w:type="auto"/>
            <w:hideMark/>
          </w:tcPr>
          <w:p w:rsidR="00DE135E" w:rsidRPr="00DE135E" w:rsidRDefault="00DE135E" w:rsidP="00DC0EFD">
            <w:pPr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noProof/>
                <w:color w:val="2D9ADF"/>
                <w:sz w:val="24"/>
                <w:szCs w:val="24"/>
                <w:lang w:eastAsia="ru-RU"/>
              </w:rPr>
              <w:drawing>
                <wp:inline distT="0" distB="0" distL="0" distR="0">
                  <wp:extent cx="586740" cy="579120"/>
                  <wp:effectExtent l="0" t="0" r="3810" b="0"/>
                  <wp:docPr id="20" name="Рисунок 20" descr="BPMN Элемент - Конечное событие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BPMN Элемент - Конечное событие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E135E" w:rsidRPr="00DE135E" w:rsidRDefault="00DE135E" w:rsidP="00DC0EFD">
            <w:pPr>
              <w:ind w:firstLine="709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Конечное событие (заканчивающее бизнес-процесс).</w:t>
            </w:r>
          </w:p>
        </w:tc>
      </w:tr>
    </w:tbl>
    <w:p w:rsidR="00DE135E" w:rsidRPr="00DE135E" w:rsidRDefault="00DE135E" w:rsidP="00DC0EF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13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 случае с доставкой товара начальным событием будет, очевидно, заявка клиента. Либо же – звонок менеджера клиенту с предложением совершить покупку. Конечным событием в такой цепочке станет факт доставки, подтверждённый подписью клиента.</w:t>
      </w:r>
      <w:r w:rsidRPr="00DE135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DE135E">
        <w:rPr>
          <w:rFonts w:ascii="Times New Roman" w:hAnsi="Times New Roman" w:cs="Times New Roman"/>
          <w:color w:val="333333"/>
          <w:sz w:val="24"/>
          <w:szCs w:val="24"/>
        </w:rPr>
        <w:br/>
      </w:r>
    </w:p>
    <w:p w:rsidR="00DE135E" w:rsidRPr="00DE135E" w:rsidRDefault="00DE135E" w:rsidP="00DC0EFD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DE135E">
        <w:rPr>
          <w:rFonts w:ascii="Times New Roman" w:hAnsi="Times New Roman" w:cs="Times New Roman"/>
          <w:color w:val="333333"/>
          <w:sz w:val="24"/>
          <w:szCs w:val="24"/>
        </w:rPr>
        <w:t xml:space="preserve">По типу события </w:t>
      </w:r>
      <w:proofErr w:type="gramStart"/>
      <w:r w:rsidRPr="00DE135E">
        <w:rPr>
          <w:rFonts w:ascii="Times New Roman" w:hAnsi="Times New Roman" w:cs="Times New Roman"/>
          <w:color w:val="333333"/>
          <w:sz w:val="24"/>
          <w:szCs w:val="24"/>
        </w:rPr>
        <w:t>классификация</w:t>
      </w:r>
      <w:proofErr w:type="gramEnd"/>
      <w:r w:rsidRPr="00DE135E">
        <w:rPr>
          <w:rFonts w:ascii="Times New Roman" w:hAnsi="Times New Roman" w:cs="Times New Roman"/>
          <w:color w:val="333333"/>
          <w:sz w:val="24"/>
          <w:szCs w:val="24"/>
        </w:rPr>
        <w:t xml:space="preserve"> следующая: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27"/>
        <w:gridCol w:w="1571"/>
        <w:gridCol w:w="6588"/>
      </w:tblGrid>
      <w:tr w:rsidR="00086613" w:rsidRPr="00DE135E" w:rsidTr="00086613">
        <w:tc>
          <w:tcPr>
            <w:tcW w:w="0" w:type="auto"/>
            <w:hideMark/>
          </w:tcPr>
          <w:p w:rsidR="00DE135E" w:rsidRPr="00DE135E" w:rsidRDefault="00DE135E" w:rsidP="00DC0EFD">
            <w:pPr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noProof/>
                <w:color w:val="2D9ADF"/>
                <w:sz w:val="24"/>
                <w:szCs w:val="24"/>
                <w:lang w:eastAsia="ru-RU"/>
              </w:rPr>
              <w:drawing>
                <wp:inline distT="0" distB="0" distL="0" distR="0">
                  <wp:extent cx="571500" cy="571500"/>
                  <wp:effectExtent l="0" t="0" r="0" b="0"/>
                  <wp:docPr id="19" name="Рисунок 19" descr="BPMN Элемент - Простое событие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BPMN Элемент - Простое событие">
                            <a:hlinkClick r:id="rId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E135E" w:rsidRPr="00DE135E" w:rsidRDefault="00DE135E" w:rsidP="00DC0EFD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Простое событие</w:t>
            </w:r>
          </w:p>
        </w:tc>
        <w:tc>
          <w:tcPr>
            <w:tcW w:w="0" w:type="auto"/>
            <w:hideMark/>
          </w:tcPr>
          <w:p w:rsidR="00DE135E" w:rsidRPr="00DE135E" w:rsidRDefault="00DE135E" w:rsidP="00DC0EFD">
            <w:pPr>
              <w:ind w:firstLine="709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Представляет не типизированное событие.</w:t>
            </w:r>
          </w:p>
        </w:tc>
      </w:tr>
      <w:tr w:rsidR="00086613" w:rsidRPr="00DE135E" w:rsidTr="00086613">
        <w:tc>
          <w:tcPr>
            <w:tcW w:w="0" w:type="auto"/>
            <w:hideMark/>
          </w:tcPr>
          <w:p w:rsidR="00DE135E" w:rsidRPr="00DE135E" w:rsidRDefault="00DE135E" w:rsidP="00DC0EFD">
            <w:pPr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noProof/>
                <w:color w:val="2D9ADF"/>
                <w:sz w:val="24"/>
                <w:szCs w:val="24"/>
                <w:lang w:eastAsia="ru-RU"/>
              </w:rPr>
              <w:drawing>
                <wp:inline distT="0" distB="0" distL="0" distR="0">
                  <wp:extent cx="563880" cy="525780"/>
                  <wp:effectExtent l="0" t="0" r="7620" b="7620"/>
                  <wp:docPr id="18" name="Рисунок 18" descr="BPMN Элемент - Событие-сообщение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BPMN Элемент - Событие-сообщение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135E">
              <w:rPr>
                <w:rFonts w:ascii="Times New Roman" w:hAnsi="Times New Roman" w:cs="Times New Roman"/>
                <w:noProof/>
                <w:color w:val="2D9ADF"/>
                <w:sz w:val="24"/>
                <w:szCs w:val="24"/>
                <w:lang w:eastAsia="ru-RU"/>
              </w:rPr>
              <w:drawing>
                <wp:inline distT="0" distB="0" distL="0" distR="0">
                  <wp:extent cx="563880" cy="579120"/>
                  <wp:effectExtent l="0" t="0" r="7620" b="0"/>
                  <wp:docPr id="17" name="Рисунок 17" descr="BPMN Элемент - Событие-сообщение2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BPMN Элемент - Событие-сообщение2">
                            <a:hlinkClick r:id="rId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8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E135E" w:rsidRPr="00DE135E" w:rsidRDefault="00DE135E" w:rsidP="00DC0EFD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Событие-сообщение</w:t>
            </w:r>
          </w:p>
        </w:tc>
        <w:tc>
          <w:tcPr>
            <w:tcW w:w="0" w:type="auto"/>
            <w:hideMark/>
          </w:tcPr>
          <w:p w:rsidR="00DE135E" w:rsidRPr="00DE135E" w:rsidRDefault="00DE135E" w:rsidP="00DC0EFD">
            <w:pPr>
              <w:ind w:firstLine="709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Показывает отправку или получение сообщения.</w:t>
            </w:r>
          </w:p>
        </w:tc>
      </w:tr>
      <w:tr w:rsidR="00086613" w:rsidRPr="00DE135E" w:rsidTr="00086613">
        <w:tc>
          <w:tcPr>
            <w:tcW w:w="0" w:type="auto"/>
            <w:hideMark/>
          </w:tcPr>
          <w:p w:rsidR="00DE135E" w:rsidRPr="00DE135E" w:rsidRDefault="00DE135E" w:rsidP="00DC0EFD">
            <w:pPr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noProof/>
                <w:color w:val="2D9ADF"/>
                <w:sz w:val="24"/>
                <w:szCs w:val="24"/>
                <w:lang w:eastAsia="ru-RU"/>
              </w:rPr>
              <w:drawing>
                <wp:inline distT="0" distB="0" distL="0" distR="0">
                  <wp:extent cx="571500" cy="525780"/>
                  <wp:effectExtent l="0" t="0" r="0" b="7620"/>
                  <wp:docPr id="16" name="Рисунок 16" descr="BPMN Элемент - Событие-таймер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BPMN Элемент - Событие-таймер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E135E" w:rsidRPr="00DE135E" w:rsidRDefault="00DE135E" w:rsidP="00DC0EFD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Событие-таймер</w:t>
            </w:r>
          </w:p>
        </w:tc>
        <w:tc>
          <w:tcPr>
            <w:tcW w:w="0" w:type="auto"/>
            <w:hideMark/>
          </w:tcPr>
          <w:p w:rsidR="00DE135E" w:rsidRPr="00DE135E" w:rsidRDefault="00DE135E" w:rsidP="00DC0EFD">
            <w:pPr>
              <w:ind w:firstLine="709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Используется для моделирования регулярных событий. Также таймер может использоваться для моделирования моментов времени, временных промежутков и превышения лимита времени.</w:t>
            </w:r>
          </w:p>
        </w:tc>
      </w:tr>
    </w:tbl>
    <w:p w:rsidR="00DE135E" w:rsidRPr="00DE135E" w:rsidRDefault="00DE135E" w:rsidP="00DC0EF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13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Очень часто начальные и конечные события являются событиями-сообщениями.</w:t>
      </w:r>
    </w:p>
    <w:p w:rsidR="00DE135E" w:rsidRPr="00DE135E" w:rsidRDefault="00DE135E" w:rsidP="00DC0EFD">
      <w:pPr>
        <w:pStyle w:val="2"/>
        <w:shd w:val="clear" w:color="auto" w:fill="FFFFFF"/>
        <w:spacing w:before="0" w:beforeAutospacing="0" w:after="0" w:afterAutospacing="0"/>
        <w:ind w:firstLine="709"/>
        <w:jc w:val="both"/>
        <w:rPr>
          <w:b w:val="0"/>
          <w:bCs w:val="0"/>
          <w:color w:val="333333"/>
          <w:sz w:val="24"/>
          <w:szCs w:val="24"/>
        </w:rPr>
      </w:pPr>
      <w:r w:rsidRPr="00DE135E">
        <w:rPr>
          <w:rStyle w:val="ez-toc-section"/>
          <w:b w:val="0"/>
          <w:bCs w:val="0"/>
          <w:color w:val="333333"/>
          <w:sz w:val="24"/>
          <w:szCs w:val="24"/>
        </w:rPr>
        <w:t>BPMN элементы “Потоки”</w:t>
      </w:r>
    </w:p>
    <w:p w:rsidR="00DE135E" w:rsidRPr="00DE135E" w:rsidRDefault="00DE135E" w:rsidP="00DC0EF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13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Поток – это последовательность действий, которая обозначается стрелкой. Элемент “поток” показывает какое действие после какого необходимо совершить.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757"/>
        <w:gridCol w:w="1589"/>
        <w:gridCol w:w="4140"/>
      </w:tblGrid>
      <w:tr w:rsidR="00086613" w:rsidRPr="00DE135E" w:rsidTr="00086613">
        <w:tc>
          <w:tcPr>
            <w:tcW w:w="0" w:type="auto"/>
            <w:hideMark/>
          </w:tcPr>
          <w:p w:rsidR="00DE135E" w:rsidRPr="00DE135E" w:rsidRDefault="00DE135E" w:rsidP="00DC0EFD">
            <w:pPr>
              <w:ind w:firstLine="709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noProof/>
                <w:color w:val="2D9ADF"/>
                <w:sz w:val="24"/>
                <w:szCs w:val="24"/>
                <w:lang w:eastAsia="ru-RU"/>
              </w:rPr>
              <w:drawing>
                <wp:inline distT="0" distB="0" distL="0" distR="0">
                  <wp:extent cx="1775460" cy="403860"/>
                  <wp:effectExtent l="0" t="0" r="0" b="0"/>
                  <wp:docPr id="15" name="Рисунок 15" descr="BPMN Элемент - Поток управления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BPMN Элемент - Поток управления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546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E135E" w:rsidRPr="00DE135E" w:rsidRDefault="00DE135E" w:rsidP="00DC0EFD">
            <w:pPr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Поток управления</w:t>
            </w:r>
          </w:p>
        </w:tc>
        <w:tc>
          <w:tcPr>
            <w:tcW w:w="0" w:type="auto"/>
            <w:hideMark/>
          </w:tcPr>
          <w:p w:rsidR="00DE135E" w:rsidRPr="00DE135E" w:rsidRDefault="00DE135E" w:rsidP="00DC0EFD">
            <w:pPr>
              <w:ind w:firstLine="709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На стандартный поток управления не воздействуют </w:t>
            </w:r>
            <w:proofErr w:type="gramStart"/>
            <w:r w:rsidRPr="00DE135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условия</w:t>
            </w:r>
            <w:proofErr w:type="gramEnd"/>
            <w:r w:rsidRPr="00DE135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и он не проходит через шлюзы, т.е. является неконтролируемым.</w:t>
            </w:r>
          </w:p>
        </w:tc>
      </w:tr>
      <w:tr w:rsidR="00086613" w:rsidRPr="00DE135E" w:rsidTr="00086613">
        <w:tc>
          <w:tcPr>
            <w:tcW w:w="0" w:type="auto"/>
            <w:hideMark/>
          </w:tcPr>
          <w:p w:rsidR="00DE135E" w:rsidRPr="00DE135E" w:rsidRDefault="00DE135E" w:rsidP="00DC0EFD">
            <w:pPr>
              <w:ind w:firstLine="709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noProof/>
                <w:color w:val="2D9ADF"/>
                <w:sz w:val="24"/>
                <w:szCs w:val="24"/>
                <w:lang w:eastAsia="ru-RU"/>
              </w:rPr>
              <w:drawing>
                <wp:inline distT="0" distB="0" distL="0" distR="0">
                  <wp:extent cx="1325880" cy="274320"/>
                  <wp:effectExtent l="0" t="0" r="7620" b="0"/>
                  <wp:docPr id="14" name="Рисунок 14" descr="BPMN Элемент - Условный поток управления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BPMN Элемент - Условный поток управления">
                            <a:hlinkClick r:id="rId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88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E135E" w:rsidRPr="00DE135E" w:rsidRDefault="00DE135E" w:rsidP="00DC0EFD">
            <w:pPr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Условный поток управления</w:t>
            </w:r>
          </w:p>
        </w:tc>
        <w:tc>
          <w:tcPr>
            <w:tcW w:w="0" w:type="auto"/>
            <w:hideMark/>
          </w:tcPr>
          <w:p w:rsidR="00DE135E" w:rsidRPr="00DE135E" w:rsidRDefault="00DE135E" w:rsidP="00DC0EFD">
            <w:pPr>
              <w:ind w:firstLine="709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Используется для того, чтобы показать, что дальнейшее выполнение процесса будет происходить по определённому потоку только в том случае, если выполнятся заданное условие. Ромбик у основания стрелки добавляется, если условный поток управления является исходящим от процесса. Ромбик не добавляется, если условный поток управления является исходящим от шлюза.</w:t>
            </w:r>
          </w:p>
        </w:tc>
      </w:tr>
      <w:tr w:rsidR="00086613" w:rsidRPr="00DE135E" w:rsidTr="00086613">
        <w:tc>
          <w:tcPr>
            <w:tcW w:w="0" w:type="auto"/>
            <w:hideMark/>
          </w:tcPr>
          <w:p w:rsidR="00DE135E" w:rsidRPr="00DE135E" w:rsidRDefault="00DE135E" w:rsidP="00DC0EFD">
            <w:pPr>
              <w:ind w:firstLine="709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noProof/>
                <w:color w:val="2D9ADF"/>
                <w:sz w:val="24"/>
                <w:szCs w:val="24"/>
                <w:lang w:eastAsia="ru-RU"/>
              </w:rPr>
              <w:drawing>
                <wp:inline distT="0" distB="0" distL="0" distR="0">
                  <wp:extent cx="1287780" cy="114300"/>
                  <wp:effectExtent l="0" t="0" r="7620" b="0"/>
                  <wp:docPr id="13" name="Рисунок 13" descr="BPMN Элемент - Поток управления по умолчанию">
                    <a:hlinkClick xmlns:a="http://schemas.openxmlformats.org/drawingml/2006/main" r:id="rId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BPMN Элемент - Поток управления по умолчанию">
                            <a:hlinkClick r:id="rId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E135E" w:rsidRPr="00DE135E" w:rsidRDefault="00DE135E" w:rsidP="00DC0EFD">
            <w:pPr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Поток управления по умолчанию</w:t>
            </w:r>
          </w:p>
        </w:tc>
        <w:tc>
          <w:tcPr>
            <w:tcW w:w="0" w:type="auto"/>
            <w:hideMark/>
          </w:tcPr>
          <w:p w:rsidR="00DE135E" w:rsidRPr="00DE135E" w:rsidRDefault="00DE135E" w:rsidP="00DC0EFD">
            <w:pPr>
              <w:ind w:firstLine="709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Используется тогда, когда необходимо показать, что дальнейшее выполнение процесса будет происходить по определённому потоку только если не выполняется ни одно из заданных условий.</w:t>
            </w:r>
          </w:p>
        </w:tc>
      </w:tr>
      <w:tr w:rsidR="00086613" w:rsidRPr="00DE135E" w:rsidTr="00086613">
        <w:tc>
          <w:tcPr>
            <w:tcW w:w="0" w:type="auto"/>
            <w:hideMark/>
          </w:tcPr>
          <w:p w:rsidR="00DE135E" w:rsidRPr="00DE135E" w:rsidRDefault="00DE135E" w:rsidP="00DC0EFD">
            <w:pPr>
              <w:ind w:firstLine="709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noProof/>
                <w:color w:val="2D9ADF"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1684020" cy="441960"/>
                  <wp:effectExtent l="0" t="0" r="0" b="0"/>
                  <wp:docPr id="12" name="Рисунок 12" descr="BPMN Элемент - Поток сообщений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BPMN Элемент - Поток сообщений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02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E135E" w:rsidRPr="00DE135E" w:rsidRDefault="00DE135E" w:rsidP="00DC0EFD">
            <w:pPr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Поток сообщений</w:t>
            </w:r>
          </w:p>
        </w:tc>
        <w:tc>
          <w:tcPr>
            <w:tcW w:w="0" w:type="auto"/>
            <w:hideMark/>
          </w:tcPr>
          <w:p w:rsidR="00DE135E" w:rsidRPr="00DE135E" w:rsidRDefault="00DE135E" w:rsidP="00DC0EFD">
            <w:pPr>
              <w:ind w:firstLine="709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Используется для отображения </w:t>
            </w:r>
            <w:proofErr w:type="spellStart"/>
            <w:r w:rsidRPr="00DE135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межпроцессного</w:t>
            </w:r>
            <w:proofErr w:type="spellEnd"/>
            <w:r w:rsidRPr="00DE135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взаимодействия – отображает передачу сообщений или объектов из одного процесса в другой процесс или внешнюю ссылку.</w:t>
            </w:r>
          </w:p>
        </w:tc>
      </w:tr>
      <w:tr w:rsidR="00086613" w:rsidRPr="00DE135E" w:rsidTr="00086613">
        <w:tc>
          <w:tcPr>
            <w:tcW w:w="0" w:type="auto"/>
            <w:hideMark/>
          </w:tcPr>
          <w:p w:rsidR="00DE135E" w:rsidRPr="00DE135E" w:rsidRDefault="00DE135E" w:rsidP="00DC0EFD">
            <w:pPr>
              <w:ind w:firstLine="709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noProof/>
                <w:color w:val="2D9ADF"/>
                <w:sz w:val="24"/>
                <w:szCs w:val="24"/>
                <w:lang w:eastAsia="ru-RU"/>
              </w:rPr>
              <w:drawing>
                <wp:inline distT="0" distB="0" distL="0" distR="0">
                  <wp:extent cx="1798320" cy="426720"/>
                  <wp:effectExtent l="0" t="0" r="0" b="0"/>
                  <wp:docPr id="11" name="Рисунок 11" descr="BPMN Элемент - Ассоциация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BPMN Элемент - Ассоциация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32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E135E" w:rsidRPr="00DE135E" w:rsidRDefault="00DE135E" w:rsidP="00DC0EFD">
            <w:pPr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Ассоциация</w:t>
            </w:r>
          </w:p>
        </w:tc>
        <w:tc>
          <w:tcPr>
            <w:tcW w:w="0" w:type="auto"/>
            <w:hideMark/>
          </w:tcPr>
          <w:p w:rsidR="00DE135E" w:rsidRPr="00DE135E" w:rsidRDefault="00DE135E" w:rsidP="00DC0EFD">
            <w:pPr>
              <w:ind w:firstLine="709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Применяется для визуализации связи между элементами потока и объектами, не являющимися элементами потока (артефактами).</w:t>
            </w:r>
          </w:p>
        </w:tc>
      </w:tr>
    </w:tbl>
    <w:p w:rsidR="00DE135E" w:rsidRPr="00DE135E" w:rsidRDefault="00DE135E" w:rsidP="00DC0EFD">
      <w:pPr>
        <w:pStyle w:val="2"/>
        <w:shd w:val="clear" w:color="auto" w:fill="FFFFFF"/>
        <w:spacing w:before="0" w:beforeAutospacing="0" w:after="0" w:afterAutospacing="0"/>
        <w:ind w:firstLine="709"/>
        <w:jc w:val="both"/>
        <w:rPr>
          <w:b w:val="0"/>
          <w:bCs w:val="0"/>
          <w:color w:val="333333"/>
          <w:sz w:val="24"/>
          <w:szCs w:val="24"/>
        </w:rPr>
      </w:pPr>
      <w:r w:rsidRPr="00DE135E">
        <w:rPr>
          <w:rStyle w:val="ez-toc-section"/>
          <w:b w:val="0"/>
          <w:bCs w:val="0"/>
          <w:color w:val="333333"/>
          <w:sz w:val="24"/>
          <w:szCs w:val="24"/>
        </w:rPr>
        <w:t>BPMN элементы “Артефакт”</w:t>
      </w:r>
    </w:p>
    <w:p w:rsidR="00DE135E" w:rsidRPr="00DE135E" w:rsidRDefault="00DE135E" w:rsidP="00DC0EF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13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Под артефактами в BPMN понимают объекты, которые не влияют на исполнение бизнес-процесса напрямую. Это могут быть документы, данные, информация.</w:t>
      </w:r>
      <w:r w:rsidRPr="00DE135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DE135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DE13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Основные виды артефактов: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57"/>
        <w:gridCol w:w="1448"/>
        <w:gridCol w:w="4581"/>
      </w:tblGrid>
      <w:tr w:rsidR="00086613" w:rsidRPr="00DE135E" w:rsidTr="00086613">
        <w:tc>
          <w:tcPr>
            <w:tcW w:w="0" w:type="auto"/>
            <w:hideMark/>
          </w:tcPr>
          <w:p w:rsidR="00DE135E" w:rsidRPr="00DE135E" w:rsidRDefault="00DE135E" w:rsidP="00DC0EFD">
            <w:pPr>
              <w:ind w:firstLine="709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noProof/>
                <w:color w:val="2D9ADF"/>
                <w:sz w:val="24"/>
                <w:szCs w:val="24"/>
                <w:lang w:eastAsia="ru-RU"/>
              </w:rPr>
              <w:drawing>
                <wp:inline distT="0" distB="0" distL="0" distR="0">
                  <wp:extent cx="1607820" cy="1257300"/>
                  <wp:effectExtent l="0" t="0" r="0" b="0"/>
                  <wp:docPr id="10" name="Рисунок 10" descr="BPMN Элемент - Группа объектов">
                    <a:hlinkClick xmlns:a="http://schemas.openxmlformats.org/drawingml/2006/main" r:id="rId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BPMN Элемент - Группа объектов">
                            <a:hlinkClick r:id="rId5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82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E135E" w:rsidRPr="00DE135E" w:rsidRDefault="00DE135E" w:rsidP="00DC0EFD">
            <w:pPr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Группа объектов</w:t>
            </w:r>
          </w:p>
        </w:tc>
        <w:tc>
          <w:tcPr>
            <w:tcW w:w="0" w:type="auto"/>
            <w:hideMark/>
          </w:tcPr>
          <w:p w:rsidR="00DE135E" w:rsidRPr="00DE135E" w:rsidRDefault="00DE135E" w:rsidP="00DC0EFD">
            <w:pPr>
              <w:ind w:firstLine="709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Используется для группировки графических элементов, принадлежащих одной и той же категории и позволяет повысить простоту восприятия диаграммы.</w:t>
            </w:r>
          </w:p>
        </w:tc>
      </w:tr>
      <w:tr w:rsidR="00086613" w:rsidRPr="00DE135E" w:rsidTr="00086613">
        <w:tc>
          <w:tcPr>
            <w:tcW w:w="0" w:type="auto"/>
            <w:hideMark/>
          </w:tcPr>
          <w:p w:rsidR="00DE135E" w:rsidRPr="00DE135E" w:rsidRDefault="00DE135E" w:rsidP="00DC0EFD">
            <w:pPr>
              <w:ind w:firstLine="709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noProof/>
                <w:color w:val="2D9ADF"/>
                <w:sz w:val="24"/>
                <w:szCs w:val="24"/>
                <w:lang w:eastAsia="ru-RU"/>
              </w:rPr>
              <w:drawing>
                <wp:inline distT="0" distB="0" distL="0" distR="0">
                  <wp:extent cx="1333500" cy="998220"/>
                  <wp:effectExtent l="0" t="0" r="0" b="0"/>
                  <wp:docPr id="9" name="Рисунок 9" descr="BPMN Элемент - Текстовая аннотация">
                    <a:hlinkClick xmlns:a="http://schemas.openxmlformats.org/drawingml/2006/main" r:id="rId5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BPMN Элемент - Текстовая аннотация">
                            <a:hlinkClick r:id="rId5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E135E" w:rsidRPr="00DE135E" w:rsidRDefault="00DE135E" w:rsidP="00DC0EFD">
            <w:pPr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Текстовая аннотация</w:t>
            </w:r>
          </w:p>
        </w:tc>
        <w:tc>
          <w:tcPr>
            <w:tcW w:w="0" w:type="auto"/>
            <w:hideMark/>
          </w:tcPr>
          <w:p w:rsidR="00DE135E" w:rsidRPr="00DE135E" w:rsidRDefault="00DE135E" w:rsidP="00DC0EFD">
            <w:pPr>
              <w:ind w:firstLine="709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Применяется для уточнений к диаграмме – комментариев и пояснений, которые увеличат читабельность диаграммы.</w:t>
            </w:r>
          </w:p>
        </w:tc>
      </w:tr>
      <w:tr w:rsidR="00086613" w:rsidRPr="00DE135E" w:rsidTr="00086613">
        <w:tc>
          <w:tcPr>
            <w:tcW w:w="0" w:type="auto"/>
            <w:hideMark/>
          </w:tcPr>
          <w:p w:rsidR="00DE135E" w:rsidRPr="00DE135E" w:rsidRDefault="00DE135E" w:rsidP="00DC0EFD">
            <w:pPr>
              <w:ind w:firstLine="709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noProof/>
                <w:color w:val="2D9ADF"/>
                <w:sz w:val="24"/>
                <w:szCs w:val="24"/>
                <w:lang w:eastAsia="ru-RU"/>
              </w:rPr>
              <w:drawing>
                <wp:inline distT="0" distB="0" distL="0" distR="0">
                  <wp:extent cx="708660" cy="914400"/>
                  <wp:effectExtent l="0" t="0" r="0" b="0"/>
                  <wp:docPr id="8" name="Рисунок 8" descr="BPMN Элемент - Объект данных">
                    <a:hlinkClick xmlns:a="http://schemas.openxmlformats.org/drawingml/2006/main" r:id="rId5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BPMN Элемент - Объект данных">
                            <a:hlinkClick r:id="rId5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66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E135E" w:rsidRPr="00DE135E" w:rsidRDefault="00DE135E" w:rsidP="00DC0EFD">
            <w:pPr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Объект данных</w:t>
            </w:r>
          </w:p>
        </w:tc>
        <w:tc>
          <w:tcPr>
            <w:tcW w:w="0" w:type="auto"/>
            <w:hideMark/>
          </w:tcPr>
          <w:p w:rsidR="00DE135E" w:rsidRPr="00DE135E" w:rsidRDefault="00DE135E" w:rsidP="00DC0EFD">
            <w:pPr>
              <w:ind w:firstLine="709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E135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Используется для отображения информации о данных, которые обрабатывается в ходе процесса.</w:t>
            </w:r>
          </w:p>
        </w:tc>
      </w:tr>
    </w:tbl>
    <w:p w:rsidR="00DE135E" w:rsidRPr="00DE135E" w:rsidRDefault="00DE135E" w:rsidP="00DC0EFD">
      <w:pPr>
        <w:pStyle w:val="3"/>
        <w:shd w:val="clear" w:color="auto" w:fill="FFFFFF"/>
        <w:spacing w:before="0"/>
        <w:ind w:firstLine="709"/>
        <w:jc w:val="both"/>
        <w:rPr>
          <w:rFonts w:ascii="Times New Roman" w:hAnsi="Times New Roman" w:cs="Times New Roman"/>
          <w:color w:val="333333"/>
        </w:rPr>
      </w:pPr>
      <w:r w:rsidRPr="00DE135E">
        <w:rPr>
          <w:rStyle w:val="ez-toc-section"/>
          <w:rFonts w:ascii="Times New Roman" w:hAnsi="Times New Roman" w:cs="Times New Roman"/>
          <w:b/>
          <w:bCs/>
          <w:color w:val="333333"/>
        </w:rPr>
        <w:t>Преимущества BPMN</w:t>
      </w:r>
    </w:p>
    <w:p w:rsidR="00086613" w:rsidRDefault="00DE135E" w:rsidP="00DC0EFD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DE13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BPMN-описание бизнес процесса имеет несколько преимуществ.</w:t>
      </w:r>
    </w:p>
    <w:p w:rsidR="00086613" w:rsidRDefault="00DE135E" w:rsidP="00DC0EFD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DE13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Первое – простота трансляции диаграмм в исполняемые модели с помощью языка формального описания бизнес-процессов.</w:t>
      </w:r>
    </w:p>
    <w:p w:rsidR="00086613" w:rsidRDefault="00DE135E" w:rsidP="00DC0EFD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DE13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Описание элементов BPMN является понятным для большинства участников бизнес-процессов и часто не требует никаких дополнительных разъяснений. С помощью простого графического выражения можно составить конкретные регламенты, которые будут исполняться сотрудниками.</w:t>
      </w:r>
    </w:p>
    <w:p w:rsidR="00504D16" w:rsidRDefault="00DE135E" w:rsidP="00DC0EFD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E13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Наряду с тем, что описание нотации BPMN 2.0 позволяет добиться понимания сотрудниками того, как происходят бизнес-процессы, данную нотацию поддерживают большинство современных инструментов бизнес-моделирования, что позволяет импорт готовых схем бизнес-процессов в BPM-системы.</w:t>
      </w:r>
    </w:p>
    <w:p w:rsidR="00064666" w:rsidRPr="00064666" w:rsidRDefault="00064666" w:rsidP="00DC0E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24B58"/>
          <w:sz w:val="24"/>
          <w:szCs w:val="24"/>
          <w:lang w:eastAsia="ru-RU"/>
        </w:rPr>
      </w:pPr>
      <w:r w:rsidRPr="00DE135E">
        <w:rPr>
          <w:rFonts w:ascii="Times New Roman" w:eastAsia="Times New Roman" w:hAnsi="Times New Roman" w:cs="Times New Roman"/>
          <w:noProof/>
          <w:color w:val="424B58"/>
          <w:sz w:val="24"/>
          <w:szCs w:val="24"/>
          <w:lang w:eastAsia="ru-RU"/>
        </w:rPr>
        <w:lastRenderedPageBreak/>
        <w:drawing>
          <wp:inline distT="0" distB="0" distL="0" distR="0">
            <wp:extent cx="5831857" cy="3467100"/>
            <wp:effectExtent l="114300" t="114300" r="149860" b="152400"/>
            <wp:docPr id="1" name="Рисунок 1" descr="schema3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hema3_3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403" cy="34834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64666" w:rsidRPr="00064666" w:rsidRDefault="00064666" w:rsidP="00DC0EF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24B58"/>
          <w:sz w:val="24"/>
          <w:szCs w:val="24"/>
          <w:lang w:eastAsia="ru-RU"/>
        </w:rPr>
      </w:pPr>
      <w:r w:rsidRPr="00064666">
        <w:rPr>
          <w:rFonts w:ascii="Times New Roman" w:eastAsia="Times New Roman" w:hAnsi="Times New Roman" w:cs="Times New Roman"/>
          <w:color w:val="424B58"/>
          <w:sz w:val="24"/>
          <w:szCs w:val="24"/>
          <w:lang w:eastAsia="ru-RU"/>
        </w:rPr>
        <w:t>Начало процесса, точкой входа является получение заявки на потребность от Сотрудника на портале. Точка выхода – получение заказанны</w:t>
      </w:r>
      <w:r w:rsidR="00B85505">
        <w:rPr>
          <w:rFonts w:ascii="Times New Roman" w:eastAsia="Times New Roman" w:hAnsi="Times New Roman" w:cs="Times New Roman"/>
          <w:color w:val="424B58"/>
          <w:sz w:val="24"/>
          <w:szCs w:val="24"/>
          <w:lang w:eastAsia="ru-RU"/>
        </w:rPr>
        <w:t>х товаров Сотрудником. В схеме</w:t>
      </w:r>
      <w:r w:rsidRPr="00064666">
        <w:rPr>
          <w:rFonts w:ascii="Times New Roman" w:eastAsia="Times New Roman" w:hAnsi="Times New Roman" w:cs="Times New Roman"/>
          <w:color w:val="424B58"/>
          <w:sz w:val="24"/>
          <w:szCs w:val="24"/>
          <w:lang w:eastAsia="ru-RU"/>
        </w:rPr>
        <w:t xml:space="preserve"> </w:t>
      </w:r>
      <w:r w:rsidR="00B85505">
        <w:rPr>
          <w:rFonts w:ascii="Times New Roman" w:eastAsia="Times New Roman" w:hAnsi="Times New Roman" w:cs="Times New Roman"/>
          <w:color w:val="424B58"/>
          <w:sz w:val="24"/>
          <w:szCs w:val="24"/>
          <w:lang w:eastAsia="ru-RU"/>
        </w:rPr>
        <w:t>использованы</w:t>
      </w:r>
      <w:r w:rsidRPr="00064666">
        <w:rPr>
          <w:rFonts w:ascii="Times New Roman" w:eastAsia="Times New Roman" w:hAnsi="Times New Roman" w:cs="Times New Roman"/>
          <w:color w:val="424B58"/>
          <w:sz w:val="24"/>
          <w:szCs w:val="24"/>
          <w:lang w:eastAsia="ru-RU"/>
        </w:rPr>
        <w:t xml:space="preserve"> как развилки, так и подпроцессы. Например, использование подпроцесса «Зарезервировать товар» после развилки «Есть на складе» позволяет, отдельно детализировать последовательность действий, которые выполняет менеджер в этом процессе.</w:t>
      </w:r>
    </w:p>
    <w:p w:rsidR="00064666" w:rsidRPr="00064666" w:rsidRDefault="00064666" w:rsidP="00DC0EF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24B58"/>
          <w:sz w:val="24"/>
          <w:szCs w:val="24"/>
          <w:lang w:eastAsia="ru-RU"/>
        </w:rPr>
      </w:pPr>
      <w:r w:rsidRPr="00064666">
        <w:rPr>
          <w:rFonts w:ascii="Times New Roman" w:eastAsia="Times New Roman" w:hAnsi="Times New Roman" w:cs="Times New Roman"/>
          <w:color w:val="424B58"/>
          <w:sz w:val="24"/>
          <w:szCs w:val="24"/>
          <w:lang w:eastAsia="ru-RU"/>
        </w:rPr>
        <w:t>Какие преимущества дает такое описание бизнес-процесса? Можно наглядно продемонстрировать бизнес-клиентам функциональную связь между подразделениями в части максимального покрытия внутренних потребностей компании. На схеме видны бизнес-процесс, последовательность выполнения, источники информации, показывается доступом к каким процессам или документам должен обладать пользователь.</w:t>
      </w:r>
    </w:p>
    <w:p w:rsidR="001E25E5" w:rsidRDefault="006448A6" w:rsidP="00DC0EF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40264" w:rsidRPr="000C4432" w:rsidRDefault="00B40264" w:rsidP="00B40264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0C4432">
        <w:rPr>
          <w:rStyle w:val="a8"/>
          <w:rFonts w:ascii="Times New Roman" w:hAnsi="Times New Roman" w:cs="Times New Roman"/>
          <w:b/>
          <w:sz w:val="24"/>
          <w:szCs w:val="24"/>
        </w:rPr>
        <w:t>Порядок выполнения работы</w:t>
      </w:r>
    </w:p>
    <w:p w:rsidR="00B40264" w:rsidRPr="000C4432" w:rsidRDefault="00B40264" w:rsidP="00B40264">
      <w:pPr>
        <w:pStyle w:val="a9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C4432">
        <w:rPr>
          <w:rFonts w:ascii="Times New Roman" w:hAnsi="Times New Roman" w:cs="Times New Roman"/>
          <w:sz w:val="24"/>
          <w:szCs w:val="24"/>
        </w:rPr>
        <w:t xml:space="preserve">Изучите методические рекомендации по </w:t>
      </w:r>
      <w:r>
        <w:rPr>
          <w:rFonts w:ascii="Times New Roman" w:hAnsi="Times New Roman" w:cs="Times New Roman"/>
          <w:sz w:val="24"/>
          <w:szCs w:val="24"/>
        </w:rPr>
        <w:t xml:space="preserve">проектированию </w:t>
      </w:r>
      <w:r>
        <w:rPr>
          <w:rFonts w:ascii="Times New Roman" w:hAnsi="Times New Roman" w:cs="Times New Roman"/>
          <w:sz w:val="24"/>
          <w:szCs w:val="24"/>
          <w:lang w:val="en-US"/>
        </w:rPr>
        <w:t>BPMN</w:t>
      </w:r>
    </w:p>
    <w:p w:rsidR="00277589" w:rsidRPr="000C4432" w:rsidRDefault="00277589" w:rsidP="00277589">
      <w:pPr>
        <w:pStyle w:val="a9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C4432">
        <w:rPr>
          <w:rFonts w:ascii="Times New Roman" w:hAnsi="Times New Roman" w:cs="Times New Roman"/>
          <w:sz w:val="24"/>
          <w:szCs w:val="24"/>
        </w:rPr>
        <w:t>Разработайте диаграмму в соответствии с вариантом индивидуального задания на проектирование системы</w:t>
      </w:r>
    </w:p>
    <w:p w:rsidR="005D3623" w:rsidRPr="005D3623" w:rsidRDefault="005D3623" w:rsidP="00BA00A3">
      <w:pPr>
        <w:pStyle w:val="a9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D3623">
        <w:rPr>
          <w:rFonts w:ascii="Times New Roman" w:hAnsi="Times New Roman" w:cs="Times New Roman"/>
          <w:b/>
          <w:i/>
          <w:sz w:val="24"/>
          <w:szCs w:val="24"/>
        </w:rPr>
        <w:t>Темы индивидуальных заданий</w:t>
      </w:r>
    </w:p>
    <w:p w:rsidR="005D3623" w:rsidRPr="005D3623" w:rsidRDefault="005D3623" w:rsidP="005D3623">
      <w:pPr>
        <w:pStyle w:val="a9"/>
        <w:numPr>
          <w:ilvl w:val="0"/>
          <w:numId w:val="10"/>
        </w:num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5D362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1.Торгово-развлекательный центр. Электронное хранилище документации.</w:t>
      </w:r>
    </w:p>
    <w:p w:rsidR="005D3623" w:rsidRPr="005D3623" w:rsidRDefault="005D3623" w:rsidP="005D3623">
      <w:pPr>
        <w:pStyle w:val="a9"/>
        <w:numPr>
          <w:ilvl w:val="0"/>
          <w:numId w:val="10"/>
        </w:num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5D362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2.Туристическое агентство. Клиенты, продажи.</w:t>
      </w:r>
    </w:p>
    <w:p w:rsidR="005D3623" w:rsidRPr="005D3623" w:rsidRDefault="005D3623" w:rsidP="005D3623">
      <w:pPr>
        <w:pStyle w:val="a9"/>
        <w:numPr>
          <w:ilvl w:val="0"/>
          <w:numId w:val="10"/>
        </w:num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5D362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3.Ресторанный бизнес / общепит. Управление меню.</w:t>
      </w:r>
    </w:p>
    <w:p w:rsidR="005D3623" w:rsidRPr="005D3623" w:rsidRDefault="005D3623" w:rsidP="005D3623">
      <w:pPr>
        <w:pStyle w:val="a9"/>
        <w:numPr>
          <w:ilvl w:val="0"/>
          <w:numId w:val="10"/>
        </w:num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5D362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4.Медицинские услуги. Врач – истории болезней.</w:t>
      </w:r>
    </w:p>
    <w:p w:rsidR="005D3623" w:rsidRPr="005D3623" w:rsidRDefault="005D3623" w:rsidP="005D3623">
      <w:pPr>
        <w:pStyle w:val="a9"/>
        <w:numPr>
          <w:ilvl w:val="0"/>
          <w:numId w:val="10"/>
        </w:num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5D362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5.Поставка специализированной техники. Торговля и склад.</w:t>
      </w:r>
    </w:p>
    <w:p w:rsidR="005D3623" w:rsidRPr="005D3623" w:rsidRDefault="005D3623" w:rsidP="005D3623">
      <w:pPr>
        <w:pStyle w:val="a9"/>
        <w:numPr>
          <w:ilvl w:val="0"/>
          <w:numId w:val="10"/>
        </w:num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5D362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6. Поставка специализированной техники. Контрагенты (клиенты /</w:t>
      </w:r>
      <w:r w:rsidRPr="005D3623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5D362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поставщики / субподрядчики на сервисе / кредитные организации).</w:t>
      </w:r>
    </w:p>
    <w:p w:rsidR="005D3623" w:rsidRPr="005D3623" w:rsidRDefault="005D3623" w:rsidP="005D3623">
      <w:pPr>
        <w:pStyle w:val="a9"/>
        <w:numPr>
          <w:ilvl w:val="0"/>
          <w:numId w:val="10"/>
        </w:num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5D362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7. Гостиничный бизнес. Фонд недвижимого имущества (здания /</w:t>
      </w:r>
      <w:r w:rsidRPr="005D3623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5D362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сооружения, номера помещения).</w:t>
      </w:r>
    </w:p>
    <w:p w:rsidR="005D3623" w:rsidRPr="005D3623" w:rsidRDefault="005D3623" w:rsidP="005D3623">
      <w:pPr>
        <w:pStyle w:val="a9"/>
        <w:numPr>
          <w:ilvl w:val="0"/>
          <w:numId w:val="10"/>
        </w:num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5D362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8. Строительство. Поставщики и подрядчики.</w:t>
      </w:r>
    </w:p>
    <w:p w:rsidR="005D3623" w:rsidRPr="005D3623" w:rsidRDefault="005D3623" w:rsidP="005D3623">
      <w:pPr>
        <w:pStyle w:val="a9"/>
        <w:numPr>
          <w:ilvl w:val="0"/>
          <w:numId w:val="10"/>
        </w:num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5D362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9. Предприятие оптовой торговли. Обработка заявок на поставку.</w:t>
      </w:r>
    </w:p>
    <w:p w:rsidR="005D3623" w:rsidRPr="005D3623" w:rsidRDefault="005D3623" w:rsidP="005D3623">
      <w:pPr>
        <w:pStyle w:val="a9"/>
        <w:numPr>
          <w:ilvl w:val="0"/>
          <w:numId w:val="10"/>
        </w:num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5D362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lastRenderedPageBreak/>
        <w:t>10. Медицинские услуги. Регистратура. Карточки пациентов, запись</w:t>
      </w:r>
      <w:r w:rsidRPr="005D3623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5D362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на приём по кабинетам.</w:t>
      </w:r>
    </w:p>
    <w:p w:rsidR="005D3623" w:rsidRPr="005D3623" w:rsidRDefault="005D3623" w:rsidP="005D3623">
      <w:pPr>
        <w:pStyle w:val="a9"/>
        <w:numPr>
          <w:ilvl w:val="0"/>
          <w:numId w:val="10"/>
        </w:num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5D362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11. Поставка специализированной техники. Сервис.</w:t>
      </w:r>
    </w:p>
    <w:p w:rsidR="005D3623" w:rsidRPr="005D3623" w:rsidRDefault="005D3623" w:rsidP="005D3623">
      <w:pPr>
        <w:pStyle w:val="a9"/>
        <w:numPr>
          <w:ilvl w:val="0"/>
          <w:numId w:val="10"/>
        </w:num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5D362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12. Ресторанный бизнес / общепит. Бар – торговля и склад.</w:t>
      </w:r>
    </w:p>
    <w:p w:rsidR="005D3623" w:rsidRPr="005D3623" w:rsidRDefault="005D3623" w:rsidP="005D3623">
      <w:pPr>
        <w:pStyle w:val="a9"/>
        <w:numPr>
          <w:ilvl w:val="0"/>
          <w:numId w:val="10"/>
        </w:num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5D362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13. Строительство. Отдел продаж.</w:t>
      </w:r>
    </w:p>
    <w:p w:rsidR="005D3623" w:rsidRPr="005D3623" w:rsidRDefault="005D3623" w:rsidP="005D3623">
      <w:pPr>
        <w:pStyle w:val="a9"/>
        <w:numPr>
          <w:ilvl w:val="0"/>
          <w:numId w:val="10"/>
        </w:num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5D362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14. Торгово-развлекательный / офисный центр. Служба работы с</w:t>
      </w:r>
      <w:r w:rsidRPr="005D3623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5D362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арендаторами: обработка заявок.</w:t>
      </w:r>
    </w:p>
    <w:p w:rsidR="005D3623" w:rsidRPr="005D3623" w:rsidRDefault="005D3623" w:rsidP="005D3623">
      <w:pPr>
        <w:pStyle w:val="a9"/>
        <w:numPr>
          <w:ilvl w:val="0"/>
          <w:numId w:val="10"/>
        </w:num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5D362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15. Проектная организация. Управление проектами.</w:t>
      </w:r>
    </w:p>
    <w:p w:rsidR="005D3623" w:rsidRPr="005D3623" w:rsidRDefault="005D3623" w:rsidP="005D3623">
      <w:pPr>
        <w:pStyle w:val="a9"/>
        <w:numPr>
          <w:ilvl w:val="0"/>
          <w:numId w:val="10"/>
        </w:num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5D362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16. Услуги связи. Техническая поддержка абонентов.</w:t>
      </w:r>
    </w:p>
    <w:p w:rsidR="005D3623" w:rsidRPr="005D3623" w:rsidRDefault="005D3623" w:rsidP="005D3623">
      <w:pPr>
        <w:pStyle w:val="a9"/>
        <w:numPr>
          <w:ilvl w:val="0"/>
          <w:numId w:val="10"/>
        </w:num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5D362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17. Производство мебели. Торговля и склад, управление индивидуальными заказами и оптовыми поставками.</w:t>
      </w:r>
    </w:p>
    <w:p w:rsidR="005D3623" w:rsidRPr="005D3623" w:rsidRDefault="005D3623" w:rsidP="005D3623">
      <w:pPr>
        <w:pStyle w:val="a9"/>
        <w:numPr>
          <w:ilvl w:val="0"/>
          <w:numId w:val="10"/>
        </w:num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5D362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18. Медицинские услуги. Инвентаризация оборудования.</w:t>
      </w:r>
    </w:p>
    <w:p w:rsidR="005D3623" w:rsidRPr="005D3623" w:rsidRDefault="005D3623" w:rsidP="005D3623">
      <w:pPr>
        <w:pStyle w:val="a9"/>
        <w:numPr>
          <w:ilvl w:val="0"/>
          <w:numId w:val="10"/>
        </w:num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5D362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19. Промышленное производство. Электронное хранилище проектной документации.</w:t>
      </w:r>
    </w:p>
    <w:p w:rsidR="005D3623" w:rsidRPr="005D3623" w:rsidRDefault="005D3623" w:rsidP="005D3623">
      <w:pPr>
        <w:pStyle w:val="a9"/>
        <w:numPr>
          <w:ilvl w:val="0"/>
          <w:numId w:val="10"/>
        </w:num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5D362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20. Строительство. Хранилище проектной документации.</w:t>
      </w:r>
    </w:p>
    <w:p w:rsidR="005D3623" w:rsidRPr="005D3623" w:rsidRDefault="005D3623" w:rsidP="005D3623">
      <w:pPr>
        <w:pStyle w:val="a9"/>
        <w:numPr>
          <w:ilvl w:val="0"/>
          <w:numId w:val="10"/>
        </w:num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5D362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21. Туристическое агентство. Туры, ценовые предложения.</w:t>
      </w:r>
    </w:p>
    <w:p w:rsidR="005D3623" w:rsidRPr="005D3623" w:rsidRDefault="005D3623" w:rsidP="005D3623">
      <w:pPr>
        <w:pStyle w:val="a9"/>
        <w:numPr>
          <w:ilvl w:val="0"/>
          <w:numId w:val="10"/>
        </w:num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5D362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22. Автомобильные перевозки. Тарификация и маршруты.</w:t>
      </w:r>
    </w:p>
    <w:p w:rsidR="005D3623" w:rsidRPr="005D3623" w:rsidRDefault="005D3623" w:rsidP="005D3623">
      <w:pPr>
        <w:pStyle w:val="a9"/>
        <w:numPr>
          <w:ilvl w:val="0"/>
          <w:numId w:val="10"/>
        </w:num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5D362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23. Услуги связи. Подрядчики и поставщики, цепочки поставок.</w:t>
      </w:r>
    </w:p>
    <w:p w:rsidR="005D3623" w:rsidRPr="005D3623" w:rsidRDefault="005D3623" w:rsidP="005D3623">
      <w:pPr>
        <w:pStyle w:val="a9"/>
        <w:numPr>
          <w:ilvl w:val="0"/>
          <w:numId w:val="10"/>
        </w:num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5D362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24. Санаторий. Фонд недвижимого имущества (здания / сооружения</w:t>
      </w:r>
      <w:r w:rsidRPr="005D3623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5D362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/ помещения).</w:t>
      </w:r>
    </w:p>
    <w:p w:rsidR="005D3623" w:rsidRPr="005D3623" w:rsidRDefault="005D3623" w:rsidP="005D3623">
      <w:pPr>
        <w:pStyle w:val="a9"/>
        <w:numPr>
          <w:ilvl w:val="0"/>
          <w:numId w:val="10"/>
        </w:num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5D362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25. Офисный центр. Служба технического обслуживания.</w:t>
      </w:r>
    </w:p>
    <w:p w:rsidR="005D3623" w:rsidRPr="005D3623" w:rsidRDefault="005D3623" w:rsidP="005D3623">
      <w:pPr>
        <w:pStyle w:val="a9"/>
        <w:numPr>
          <w:ilvl w:val="0"/>
          <w:numId w:val="10"/>
        </w:num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5D362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26. Промышленное производство. Инвентаризация оборудования</w:t>
      </w:r>
      <w:r w:rsidRPr="005D3623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5D362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технологических линий.</w:t>
      </w:r>
    </w:p>
    <w:p w:rsidR="005D3623" w:rsidRPr="005D3623" w:rsidRDefault="005D3623" w:rsidP="005D3623">
      <w:pPr>
        <w:pStyle w:val="a9"/>
        <w:numPr>
          <w:ilvl w:val="0"/>
          <w:numId w:val="10"/>
        </w:num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5D362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27. Строительство. Парк техники.</w:t>
      </w:r>
    </w:p>
    <w:p w:rsidR="005D3623" w:rsidRPr="005D3623" w:rsidRDefault="005D3623" w:rsidP="005D3623">
      <w:pPr>
        <w:pStyle w:val="a9"/>
        <w:numPr>
          <w:ilvl w:val="0"/>
          <w:numId w:val="10"/>
        </w:num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5D362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28. Консалтинговая компания. Электронные консультации.</w:t>
      </w:r>
    </w:p>
    <w:p w:rsidR="005D3623" w:rsidRPr="005D3623" w:rsidRDefault="005D3623" w:rsidP="005D3623">
      <w:pPr>
        <w:pStyle w:val="a9"/>
        <w:numPr>
          <w:ilvl w:val="0"/>
          <w:numId w:val="10"/>
        </w:num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5D362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29. Промышленное производство. Ценовые предложения – формирование прайс-листов.</w:t>
      </w:r>
    </w:p>
    <w:p w:rsidR="005D3623" w:rsidRPr="005D3623" w:rsidRDefault="005D3623" w:rsidP="005D3623">
      <w:pPr>
        <w:pStyle w:val="a9"/>
        <w:numPr>
          <w:ilvl w:val="0"/>
          <w:numId w:val="10"/>
        </w:num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5D362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30. Ресторанный бизнес / общепит. Обработка заказов: зал / кухня.</w:t>
      </w:r>
    </w:p>
    <w:p w:rsidR="00B40264" w:rsidRPr="00DE135E" w:rsidRDefault="00B40264" w:rsidP="00DC0EF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B40264" w:rsidRPr="00DE135E" w:rsidSect="002D7F20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C65A4"/>
    <w:multiLevelType w:val="multilevel"/>
    <w:tmpl w:val="29CC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871626"/>
    <w:multiLevelType w:val="multilevel"/>
    <w:tmpl w:val="AEBE1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5420F9"/>
    <w:multiLevelType w:val="multilevel"/>
    <w:tmpl w:val="641E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565D9"/>
    <w:multiLevelType w:val="multilevel"/>
    <w:tmpl w:val="255E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3F76DF"/>
    <w:multiLevelType w:val="multilevel"/>
    <w:tmpl w:val="4EC4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9730D7"/>
    <w:multiLevelType w:val="multilevel"/>
    <w:tmpl w:val="D0B4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C2CEF"/>
    <w:multiLevelType w:val="multilevel"/>
    <w:tmpl w:val="FA5AE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2F07DE"/>
    <w:multiLevelType w:val="hybridMultilevel"/>
    <w:tmpl w:val="E8D49E2C"/>
    <w:lvl w:ilvl="0" w:tplc="5DB084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A9548C3"/>
    <w:multiLevelType w:val="multilevel"/>
    <w:tmpl w:val="281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BA1F6B"/>
    <w:multiLevelType w:val="multilevel"/>
    <w:tmpl w:val="FB6033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8"/>
  </w:num>
  <w:num w:numId="5">
    <w:abstractNumId w:val="4"/>
  </w:num>
  <w:num w:numId="6">
    <w:abstractNumId w:val="0"/>
  </w:num>
  <w:num w:numId="7">
    <w:abstractNumId w:val="1"/>
  </w:num>
  <w:num w:numId="8">
    <w:abstractNumId w:val="9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D5D"/>
    <w:rsid w:val="00064666"/>
    <w:rsid w:val="00086613"/>
    <w:rsid w:val="002421D5"/>
    <w:rsid w:val="00277589"/>
    <w:rsid w:val="00291522"/>
    <w:rsid w:val="002A4795"/>
    <w:rsid w:val="002D7F20"/>
    <w:rsid w:val="003500A2"/>
    <w:rsid w:val="003575D9"/>
    <w:rsid w:val="00386364"/>
    <w:rsid w:val="003F385E"/>
    <w:rsid w:val="00504D16"/>
    <w:rsid w:val="0056175F"/>
    <w:rsid w:val="00593D5D"/>
    <w:rsid w:val="005A3BEE"/>
    <w:rsid w:val="005D3623"/>
    <w:rsid w:val="005D6539"/>
    <w:rsid w:val="006448A6"/>
    <w:rsid w:val="00656461"/>
    <w:rsid w:val="00666C8B"/>
    <w:rsid w:val="00683819"/>
    <w:rsid w:val="006A2917"/>
    <w:rsid w:val="007876CF"/>
    <w:rsid w:val="0079588A"/>
    <w:rsid w:val="008F7497"/>
    <w:rsid w:val="00915471"/>
    <w:rsid w:val="00971A90"/>
    <w:rsid w:val="009C2E08"/>
    <w:rsid w:val="00A93A83"/>
    <w:rsid w:val="00B01B77"/>
    <w:rsid w:val="00B40264"/>
    <w:rsid w:val="00B85505"/>
    <w:rsid w:val="00BA00A3"/>
    <w:rsid w:val="00C2331C"/>
    <w:rsid w:val="00CA3A49"/>
    <w:rsid w:val="00CE5C01"/>
    <w:rsid w:val="00D65FC3"/>
    <w:rsid w:val="00D910FE"/>
    <w:rsid w:val="00DC0EFD"/>
    <w:rsid w:val="00DE135E"/>
    <w:rsid w:val="00E23FE7"/>
    <w:rsid w:val="00E3167B"/>
    <w:rsid w:val="00E404ED"/>
    <w:rsid w:val="00EF02A8"/>
    <w:rsid w:val="00EF3D2E"/>
    <w:rsid w:val="00F1125B"/>
    <w:rsid w:val="00F8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B04B5"/>
  <w15:chartTrackingRefBased/>
  <w15:docId w15:val="{04BB750A-D80B-4B64-9A15-26E6BB6B4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47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646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13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6466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64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E13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E135E"/>
    <w:rPr>
      <w:color w:val="0000FF"/>
      <w:u w:val="single"/>
    </w:rPr>
  </w:style>
  <w:style w:type="character" w:customStyle="1" w:styleId="ez-toc-section">
    <w:name w:val="ez-toc-section"/>
    <w:basedOn w:val="a0"/>
    <w:rsid w:val="00DE135E"/>
  </w:style>
  <w:style w:type="paragraph" w:customStyle="1" w:styleId="ez-toc-title">
    <w:name w:val="ez-toc-title"/>
    <w:basedOn w:val="a"/>
    <w:rsid w:val="00DE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2D7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A47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1">
    <w:name w:val="Заголовок1"/>
    <w:basedOn w:val="a"/>
    <w:next w:val="a6"/>
    <w:rsid w:val="002A4795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32"/>
      <w:szCs w:val="20"/>
      <w:lang w:eastAsia="zh-CN"/>
    </w:rPr>
  </w:style>
  <w:style w:type="paragraph" w:styleId="a6">
    <w:name w:val="Body Text"/>
    <w:basedOn w:val="a"/>
    <w:link w:val="a7"/>
    <w:uiPriority w:val="99"/>
    <w:semiHidden/>
    <w:unhideWhenUsed/>
    <w:rsid w:val="002A4795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2A4795"/>
  </w:style>
  <w:style w:type="character" w:styleId="a8">
    <w:name w:val="Emphasis"/>
    <w:qFormat/>
    <w:rsid w:val="00F1125B"/>
    <w:rPr>
      <w:i/>
      <w:iCs/>
    </w:rPr>
  </w:style>
  <w:style w:type="paragraph" w:styleId="a9">
    <w:name w:val="List Paragraph"/>
    <w:basedOn w:val="a"/>
    <w:uiPriority w:val="34"/>
    <w:qFormat/>
    <w:rsid w:val="00F11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1963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  <w:divsChild>
            <w:div w:id="14030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omindware.com/ru/files/2019/03/bpmn-%D0%B4%D0%B5%D0%B9%D1%81%D1%82%D0%B2%D0%B8%D1%8F.png" TargetMode="External"/><Relationship Id="rId18" Type="http://schemas.openxmlformats.org/officeDocument/2006/relationships/hyperlink" Target="https://blog.comindware.com/ru/files/2019/03/bpmn-%D0%9F%D1%80%D0%BE%D1%86%D0%B5%D1%81%D1%81-%D1%81%D1%81%D1%8B%D0%BB%D0%BA%D0%B0.png" TargetMode="External"/><Relationship Id="rId26" Type="http://schemas.openxmlformats.org/officeDocument/2006/relationships/image" Target="media/image11.png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hyperlink" Target="https://blog.comindware.com/ru/files/2019/03/bpmn-%D0%A1%D0%BE%D0%B1%D1%8B%D1%82%D0%B8%D0%B5-%D1%81%D0%BE%D0%BE%D0%B1%D1%89%D0%B5%D0%BD%D0%B8%D0%B5.png" TargetMode="External"/><Relationship Id="rId42" Type="http://schemas.openxmlformats.org/officeDocument/2006/relationships/hyperlink" Target="https://blog.comindware.com/ru/files/2019/03/bpmn-%D0%A3%D1%81%D0%BB%D0%BE%D0%B2%D0%BD%D1%8B%D0%B9-%D0%BF%D0%BE%D1%82%D0%BE%D0%BA-%D1%83%D0%BF%D1%80%D0%B0%D0%B2%D0%BB%D0%B5%D0%BD%D0%B8%D1%8F.png" TargetMode="External"/><Relationship Id="rId47" Type="http://schemas.openxmlformats.org/officeDocument/2006/relationships/image" Target="media/image21.png"/><Relationship Id="rId50" Type="http://schemas.openxmlformats.org/officeDocument/2006/relationships/hyperlink" Target="https://blog.comindware.com/ru/files/2019/03/bpmn-%D0%93%D1%80%D1%83%D0%BF%D0%BF%D0%B0-%D0%BE%D0%B1%D1%8A%D0%B5%D0%BA%D1%82%D0%BE%D0%B2.png" TargetMode="External"/><Relationship Id="rId55" Type="http://schemas.openxmlformats.org/officeDocument/2006/relationships/image" Target="media/image25.png"/><Relationship Id="rId7" Type="http://schemas.openxmlformats.org/officeDocument/2006/relationships/hyperlink" Target="https://blog.comindware.com/ru/files/2019/03/%D0%9F%D1%83%D0%BB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omindware.com/ru/files/2019/03/bpmn-%D0%9F%D0%BE%D0%B4%D0%BF%D1%80%D0%BE%D1%86%D0%B5%D1%81%D1%81.png" TargetMode="External"/><Relationship Id="rId29" Type="http://schemas.openxmlformats.org/officeDocument/2006/relationships/hyperlink" Target="https://blog.comindware.com/ru/files/2019/03/bpmn-%D0%9F%D1%80%D0%BE%D0%BC%D0%B5%D0%B6%D1%83%D1%82%D0%BE%D1%87%D0%BD%D0%BE%D0%B5-%D1%81%D0%BE%D0%B1%D1%8B%D1%82%D0%B8%D0%B5.png" TargetMode="External"/><Relationship Id="rId11" Type="http://schemas.openxmlformats.org/officeDocument/2006/relationships/hyperlink" Target="https://blog.comindware.com/ru/files/2019/03/bpmn-%D0%B4%D0%B5%D0%B9%D1%81%D1%82%D0%B2%D0%B8%D1%8F.png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image" Target="media/image16.png"/><Relationship Id="rId40" Type="http://schemas.openxmlformats.org/officeDocument/2006/relationships/hyperlink" Target="https://blog.comindware.com/ru/files/2019/03/bpmn-%D0%9F%D0%BE%D1%82%D0%BE%D0%BA-%D1%83%D0%BF%D1%80%D0%B0%D0%B2%D0%BB%D0%B5%D0%BD%D0%B8%D1%8F.png" TargetMode="Externa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theme" Target="theme/theme1.xml"/><Relationship Id="rId5" Type="http://schemas.openxmlformats.org/officeDocument/2006/relationships/hyperlink" Target="https://blog.comindware.com/ru/files/2018/06/bpmn-%D0%AD%D0%BB%D0%B5%D0%BC%D0%B5%D0%BD%D1%82%D1%8B-%D0%9F%D1%83%D0%BB-%D0%B8-%D0%94%D0%BE%D1%80%D0%BE%D0%B6%D0%BA%D0%B0.png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blog.comindware.com/ru/files/2019/03/%D0%94%D0%BE%D1%80%D0%BE%D0%B6%D0%BA%D0%B0.png" TargetMode="External"/><Relationship Id="rId14" Type="http://schemas.openxmlformats.org/officeDocument/2006/relationships/hyperlink" Target="https://blog.comindware.com/ru/files/2019/03/bpmn-%D0%90%D0%B1%D1%81%D1%82%D1%80%D0%B0%D0%BA%D1%82%D0%BD%D0%B0%D1%8F-%D0%B7%D0%B0%D0%B4%D0%B0%D1%87%D0%B0.png" TargetMode="External"/><Relationship Id="rId22" Type="http://schemas.openxmlformats.org/officeDocument/2006/relationships/hyperlink" Target="https://blog.comindware.com/ru/files/2019/03/bpmn-%D0%9F%D0%B0%D1%80%D0%B0%D0%BB%D0%BB%D0%B5%D0%BB%D1%8C%D0%BD%D1%8B%D0%B9-%D1%88%D0%BB%D1%8E%D0%B7.png" TargetMode="External"/><Relationship Id="rId27" Type="http://schemas.openxmlformats.org/officeDocument/2006/relationships/hyperlink" Target="https://blog.comindware.com/ru/files/2019/03/bpmn-%D0%9D%D0%B0%D1%87%D0%B0%D0%BB%D1%8C%D0%BD%D0%BE%D0%B5-%D1%81%D0%BE%D0%B1%D1%8B%D1%82%D0%B8%D0%B5.png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hyperlink" Target="https://blog.comindware.com/ru/files/2019/03/bpmn-%D0%90%D1%81%D1%81%D0%BE%D1%86%D0%B8%D0%B0%D1%86%D0%B8%D1%8F.png" TargetMode="External"/><Relationship Id="rId56" Type="http://schemas.openxmlformats.org/officeDocument/2006/relationships/image" Target="media/image26.png"/><Relationship Id="rId8" Type="http://schemas.openxmlformats.org/officeDocument/2006/relationships/image" Target="media/image2.png"/><Relationship Id="rId51" Type="http://schemas.openxmlformats.org/officeDocument/2006/relationships/image" Target="media/image23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hyperlink" Target="https://blog.comindware.com/ru/files/2018/06/bpmn-%D1%8D%D0%BB%D0%B5%D0%BC%D0%B5%D0%BD%D1%82-%D1%81%D0%BE%D0%B1%D1%8B%D1%82%D0%B8%D0%B5.png" TargetMode="External"/><Relationship Id="rId33" Type="http://schemas.openxmlformats.org/officeDocument/2006/relationships/hyperlink" Target="https://blog.comindware.com/ru/files/2019/03/bpmn-%D0%9F%D1%80%D0%BE%D1%81%D1%82%D0%BE%D0%B5-%D1%81%D0%BE%D0%B1%D1%8B%D1%82%D0%B8%D0%B5.png" TargetMode="External"/><Relationship Id="rId38" Type="http://schemas.openxmlformats.org/officeDocument/2006/relationships/hyperlink" Target="https://blog.comindware.com/ru/files/2019/03/bpmn-%D0%A1%D0%BE%D0%B1%D1%8B%D1%82%D0%B8%D0%B5-%D1%82%D0%B0%D0%B9%D0%BC%D0%B5%D1%80.png" TargetMode="External"/><Relationship Id="rId46" Type="http://schemas.openxmlformats.org/officeDocument/2006/relationships/hyperlink" Target="https://blog.comindware.com/ru/files/2019/03/bpmn-%D0%9F%D0%BE%D1%82%D0%BE%D0%BA-%D1%81%D0%BE%D0%BE%D0%B1%D1%89%D0%B5%D0%BD%D0%B8%D0%B9.png" TargetMode="External"/><Relationship Id="rId20" Type="http://schemas.openxmlformats.org/officeDocument/2006/relationships/hyperlink" Target="https://blog.comindware.com/ru/files/2019/03/bpmn-%D0%A8%D0%BB%D1%8E%D0%B7-%D0%B8%D1%81%D0%BA%D0%BB%D1%8E%D1%87%D0%B0%D1%8E%D1%89%D0%B5%D0%B3%D0%BE-%C2%AB%D0%B8%D0%BB%D0%B8%C2%BB.png" TargetMode="External"/><Relationship Id="rId41" Type="http://schemas.openxmlformats.org/officeDocument/2006/relationships/image" Target="media/image18.png"/><Relationship Id="rId54" Type="http://schemas.openxmlformats.org/officeDocument/2006/relationships/hyperlink" Target="https://blog.comindware.com/ru/files/2019/03/bpmn-%D0%9E%D0%B1%D1%8A%D0%B5%D0%BA%D1%82-%D0%B4%D0%B0%D0%BD%D0%BD%D1%8B%D1%85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hyperlink" Target="https://blog.comindware.com/ru/files/2019/03/bpmn-%D0%A1%D0%BE%D0%B1%D1%8B%D1%82%D0%B8%D0%B5-%D1%81%D0%BE%D0%BE%D0%B1%D1%89%D0%B5%D0%BD%D0%B8%D0%B52.png" TargetMode="External"/><Relationship Id="rId49" Type="http://schemas.openxmlformats.org/officeDocument/2006/relationships/image" Target="media/image22.png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hyperlink" Target="https://blog.comindware.com/ru/files/2019/03/bpmn-%D0%9A%D0%BE%D0%BD%D0%B5%D1%87%D0%BD%D0%BE%D0%B5-%D1%81%D0%BE%D0%B1%D1%8B%D1%82%D0%B8%D0%B5.png" TargetMode="External"/><Relationship Id="rId44" Type="http://schemas.openxmlformats.org/officeDocument/2006/relationships/hyperlink" Target="https://blog.comindware.com/ru/files/2019/03/bpmn-%D0%9F%D0%BE%D1%82%D0%BE%D0%BA-%D1%83%D0%BF%D1%80%D0%B0%D0%B2%D0%BB%D0%B5%D0%BD%D0%B8%D1%8F-%D0%BF%D0%BE-%D1%83%D0%BC%D0%BE%D0%BB%D1%87%D0%B0%D0%BD%D0%B8%D1%8E.png" TargetMode="External"/><Relationship Id="rId52" Type="http://schemas.openxmlformats.org/officeDocument/2006/relationships/hyperlink" Target="https://blog.comindware.com/ru/files/2019/03/bpmn-%D0%A2%D0%B5%D0%BA%D1%81%D1%82%D0%BE%D0%B2%D0%B0%D1%8F-%D0%B0%D0%BD%D0%BD%D0%BE%D1%82%D0%B0%D1%86%D0%B8%D1%8F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1822</Words>
  <Characters>10390</Characters>
  <Application>Microsoft Office Word</Application>
  <DocSecurity>0</DocSecurity>
  <Lines>86</Lines>
  <Paragraphs>24</Paragraphs>
  <ScaleCrop>false</ScaleCrop>
  <Company/>
  <LinksUpToDate>false</LinksUpToDate>
  <CharactersWithSpaces>12188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Пользователь Windows</cp:lastModifiedBy>
  <cp:revision>51</cp:revision>
  <dcterms:created xsi:type="dcterms:W3CDTF">2020-11-23T07:27:00Z</dcterms:created>
  <dcterms:modified xsi:type="dcterms:W3CDTF">2020-11-23T10:36:00Z</dcterms:modified>
</cp:coreProperties>
</file>