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Частное 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«Колледж бизнеса и права»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/>
        <w:bidi w:val="0"/>
        <w:spacing w:lineRule="auto" w:line="276" w:before="0" w:after="0"/>
        <w:ind w:left="618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УТВЕРЖДАЮ</w:t>
      </w:r>
    </w:p>
    <w:p>
      <w:pPr>
        <w:pStyle w:val="Normal"/>
        <w:widowControl/>
        <w:bidi w:val="0"/>
        <w:spacing w:lineRule="auto" w:line="276" w:before="0" w:after="0"/>
        <w:ind w:left="618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  <w:lang w:val="ru-RU" w:eastAsia="zh-CN" w:bidi="ar-SA"/>
        </w:rPr>
        <w:t>Ведущий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618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методист колледжа</w:t>
      </w:r>
    </w:p>
    <w:p>
      <w:pPr>
        <w:pStyle w:val="Normal"/>
        <w:widowControl/>
        <w:bidi w:val="0"/>
        <w:spacing w:lineRule="auto" w:line="276" w:before="0" w:after="0"/>
        <w:ind w:left="618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___________ Е.В.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  <w:lang w:val="ru-RU" w:bidi="ar-SA"/>
        </w:rPr>
        <w:t>Паскал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618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«__» ______________202_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776" w:type="dxa"/>
        <w:jc w:val="left"/>
        <w:tblInd w:w="-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422"/>
      </w:tblGrid>
      <w:tr>
        <w:trPr/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Дисциплина: «Технология разработки программного обеспечения»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before="0" w:after="0"/>
        <w:jc w:val="center"/>
        <w:rPr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shd w:fill="auto" w:val="clear"/>
          <w:lang w:val="ru-RU" w:eastAsia="zh-CN" w:bidi="ar-SA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  <w:shd w:fill="auto" w:val="clear"/>
        </w:rPr>
        <w:t xml:space="preserve"> № 27</w:t>
      </w:r>
    </w:p>
    <w:p>
      <w:pPr>
        <w:pStyle w:val="Normal"/>
        <w:spacing w:before="0" w:after="0"/>
        <w:jc w:val="center"/>
        <w:rPr>
          <w:shd w:fill="auto" w:val="clear"/>
        </w:rPr>
      </w:pPr>
      <w:r>
        <w:rPr>
          <w:rFonts w:ascii="Times New Roman" w:hAnsi="Times New Roman"/>
          <w:b/>
          <w:bCs/>
          <w:sz w:val="26"/>
          <w:szCs w:val="26"/>
          <w:shd w:fill="auto" w:val="clear"/>
        </w:rPr>
        <w:t>Инструкционно-технологическая карта</w:t>
      </w:r>
    </w:p>
    <w:p>
      <w:pPr>
        <w:pStyle w:val="Normal"/>
        <w:spacing w:before="0" w:after="0"/>
        <w:rPr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shd w:fill="auto" w:val="clear"/>
        </w:rPr>
        <w:t>Тема:</w:t>
      </w:r>
      <w:r>
        <w:rPr>
          <w:rFonts w:ascii="Times New Roman" w:hAnsi="Times New Roman"/>
          <w:b w:val="false"/>
          <w:bCs w:val="false"/>
          <w:i w:val="false"/>
          <w:sz w:val="26"/>
          <w:szCs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shd w:fill="auto" w:val="clear"/>
          <w:lang w:val="ru-RU" w:eastAsia="zh-CN" w:bidi="ar-SA"/>
        </w:rPr>
        <w:t>Проведение тестирования программной системы, выявление, анализ и исправление ошибок</w:t>
      </w:r>
    </w:p>
    <w:p>
      <w:pPr>
        <w:pStyle w:val="Normal"/>
        <w:spacing w:before="0" w:after="0"/>
        <w:rPr>
          <w:shd w:fill="auto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color w:val="000000"/>
          <w:spacing w:val="-6"/>
          <w:sz w:val="26"/>
          <w:szCs w:val="26"/>
          <w:shd w:fill="auto" w:val="clear"/>
          <w:lang w:val="en-US"/>
        </w:rPr>
        <w:t xml:space="preserve">Научиться  тестировать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pacing w:val="-6"/>
          <w:kern w:val="0"/>
          <w:sz w:val="26"/>
          <w:szCs w:val="26"/>
          <w:shd w:fill="auto" w:val="clear"/>
          <w:lang w:val="en-US" w:eastAsia="en-US" w:bidi="ar-SA"/>
        </w:rPr>
        <w:t>программные системы</w:t>
      </w:r>
    </w:p>
    <w:p>
      <w:pPr>
        <w:pStyle w:val="Normal"/>
        <w:spacing w:before="0" w:after="0"/>
        <w:rPr>
          <w:shd w:fill="auto" w:val="clear"/>
        </w:rPr>
      </w:pP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</w:rPr>
        <w:t xml:space="preserve">Время выполнения: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shd w:fill="auto" w:val="clear"/>
          <w:lang w:val="ru-RU" w:eastAsia="zh-CN" w:bidi="ar-SA"/>
        </w:rPr>
        <w:t>2</w:t>
      </w:r>
      <w:r>
        <w:rPr>
          <w:rFonts w:ascii="Times New Roman" w:hAnsi="Times New Roman"/>
          <w:b w:val="false"/>
          <w:bCs w:val="false"/>
          <w:sz w:val="26"/>
          <w:szCs w:val="26"/>
          <w:shd w:fill="auto" w:val="clear"/>
        </w:rPr>
        <w:t xml:space="preserve"> часа </w:t>
      </w:r>
    </w:p>
    <w:p>
      <w:pPr>
        <w:pStyle w:val="Normal"/>
        <w:spacing w:before="0" w:after="0"/>
        <w:jc w:val="center"/>
        <w:rPr/>
      </w:pPr>
      <w:r>
        <w:rPr>
          <w:rStyle w:val="Style14"/>
          <w:rFonts w:ascii="Times New Roman" w:hAnsi="Times New Roman"/>
          <w:b/>
          <w:bCs/>
          <w:i w:val="false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Style14"/>
          <w:rFonts w:ascii="Times New Roman" w:hAnsi="Times New Roman"/>
          <w:b/>
          <w:bCs/>
          <w:i w:val="false"/>
          <w:sz w:val="26"/>
          <w:szCs w:val="26"/>
        </w:rPr>
        <w:t>вопросы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6"/>
          <w:szCs w:val="26"/>
          <w:lang w:val="ru-RU" w:eastAsia="en-US" w:bidi="ar-SA"/>
        </w:rPr>
        <w:t>Из чего состоит процесс отладки?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2.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6"/>
          <w:szCs w:val="26"/>
          <w:lang w:val="ru-RU" w:eastAsia="en-US" w:bidi="ar-SA"/>
        </w:rPr>
        <w:t>Какие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основные стадии т</w:t>
      </w:r>
      <w:r>
        <w:rPr>
          <w:rFonts w:ascii="Times New Roman" w:hAnsi="Times New Roman"/>
          <w:b w:val="false"/>
          <w:bCs w:val="false"/>
          <w:sz w:val="26"/>
          <w:szCs w:val="26"/>
        </w:rPr>
        <w:t>естирования вы знаете?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3. Какая наиболее трудоемкая задача, решаемая на этапе разработки?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4. Для чего нужно характеризовать ошибки?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5. Что такое алгоритмические ошибки?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Одной из наиболее трудоемких задач, решаемых на этапе разработки, является тестирование и отладка программ. Под отладкой следует понимать процесс, позволяющий получить программу функционирующую с заданными характеристиками в заданной области входных данных.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Основным методом отладки является тестирование. Тест – это последовательность исходных данных, подаваемых на вход изделия и соответствующие им наборы эталонных результирующих данных.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отладки включает: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создание совокупности тестовых эталонных заданий и значений, которым должна соответствовать программа.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статическую проверку текстов разрабатываемых программ,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тестирование и выполнение программ с различным уровнем детализации,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комплексную динамическую отладку, при необходимости, в режиме реального времени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диагностику и локализацию причин отклонения результатов тестов от эталонных,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изменение программы с целью исключения причин отклонений.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выделить три основных стадии тестирования: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стадия обнаружения ошибок в программе ( на этой стадии выявляются все отклонения результатов функционирования от эталонных)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стадия диагностики и локализации причин ( на этой стадии необходимо точно определить место в котором произошло искажение программы или данных и установить причину )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стадия контроля выполнения корректировок (после локализации и устранения ошибок выполняется контрольное тестирование, подтверждающее правильность выполненной корректировки и подтверждающее, что в результате корректировки не возникли вторичные ошибки).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Эффективность тестирования определяет стоимость и длительность разработки.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Характеристики ошибок в процессе проектирования ПО помогают: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оценить реальное состояние проекта, планировать трудоемкость, стоимость, и длительность разработки,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разрабатывать эффективные средства оперативной защиты от невыявленных первичных ошибок,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оценивать требуемые ресурсы с учетом затрат на устранение ошибок,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 т.д.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первичных ошибок проводится на двух уровнях детализации: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Во-первых, дифференциированно– с учетом типов ошибок, сложности и степени автоматизации их выявления, затрат на корректировку и этапов наиболее вероятного устранения.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Во-вторых, обобщенно – по суммарным характеристикам их обнаружения в зависимости от продолжительности разработки, эксплуатации и сопровождения ПО.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Существует несколько основных типов ошибок: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Технические ошибки документации и фиксирования программы в памяти машины ( составляют 5-10% от общего объема ошибок, большинство выявляется автоматизированными формализованными методами).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Программные ошибки, (по количеству и типу определяются: степенью квалификации разработчика, степенью автоматизации разработки, глубиной формализованного контроля текстов программ, объемом и сложностью разрабатываемого ПО, глубиной логического и информационного взаимодействия модулей и др. факторами).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Алгоритмические ошибки – обнаружение таких ошибок методами формализованного контроля практически невозможно. Как правило, эти ошибки выявляются только на этапе эксплуатации. К ним можно отнести ошибки, вызванные некорректной постановкой задачи или ее неверной интерпретации разработчиком.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Системные – такие ошибки определяются неполной информацией о реальных процессах происходящих в источниках и потребителях информации, причем эти процессы не зависят от алгоритмов и не могут быть заранее определены и описаны они выявляются при исследовании функционирования ПО и при обработке результатов его взаимодействия с внешней средой.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680"/>
        <w:jc w:val="left"/>
        <w:rPr/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680"/>
        <w:jc w:val="left"/>
        <w:rPr/>
      </w:pPr>
      <w:r>
        <w:rPr>
          <w:rFonts w:ascii="Times New Roman" w:hAnsi="Times New Roman"/>
          <w:sz w:val="24"/>
          <w:szCs w:val="24"/>
        </w:rPr>
        <w:t xml:space="preserve">2.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Написать тесты, осуществить анализ и отладку ПО, задокументировать ошибки и их исправления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для приложения, разработанного в лабораторной работе №17.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6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Литература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shd w:fill="auto" w:val="clear"/>
        </w:rPr>
        <w:t>Орлов</w:t>
      </w:r>
      <w:r>
        <w:rPr>
          <w:rFonts w:ascii="Times New Roman" w:hAnsi="Times New Roman"/>
          <w:bCs/>
          <w:sz w:val="26"/>
          <w:szCs w:val="26"/>
          <w:shd w:fill="auto" w:val="clear"/>
        </w:rPr>
        <w:t xml:space="preserve"> С.А Технологии разработки программного обеспечения: Учебник, </w:t>
      </w:r>
      <w:r>
        <w:rPr>
          <w:rFonts w:eastAsia="Times New Roman" w:cs="Times New Roman" w:ascii="Times New Roman" w:hAnsi="Times New Roman"/>
          <w:bCs/>
          <w:color w:val="000000"/>
          <w:sz w:val="26"/>
          <w:szCs w:val="26"/>
          <w:shd w:fill="auto" w:val="clear"/>
          <w:lang w:val="ru-RU" w:eastAsia="zh-CN" w:bidi="ar-SA"/>
        </w:rPr>
        <w:t>5</w:t>
      </w:r>
      <w:r>
        <w:rPr>
          <w:rFonts w:ascii="Times New Roman" w:hAnsi="Times New Roman"/>
          <w:bCs/>
          <w:sz w:val="26"/>
          <w:szCs w:val="26"/>
          <w:shd w:fill="auto" w:val="clear"/>
        </w:rPr>
        <w:t>-е изд.</w:t>
      </w:r>
      <w:r>
        <w:rPr>
          <w:rFonts w:ascii="Times New Roman" w:hAnsi="Times New Roman"/>
          <w:sz w:val="26"/>
          <w:szCs w:val="26"/>
          <w:shd w:fill="auto" w:val="clear"/>
        </w:rPr>
        <w:t xml:space="preserve"> - СПб.: Питер, 201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  <w:lang w:val="ru-RU" w:eastAsia="zh-CN" w:bidi="ar-SA"/>
        </w:rPr>
        <w:t>6</w:t>
      </w:r>
      <w:r>
        <w:rPr>
          <w:rFonts w:ascii="Times New Roman" w:hAnsi="Times New Roman"/>
          <w:sz w:val="26"/>
          <w:szCs w:val="26"/>
          <w:shd w:fill="auto" w:val="clear"/>
        </w:rPr>
        <w:t xml:space="preserve"> с. 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  <w:lang w:val="ru-RU" w:eastAsia="zh-CN" w:bidi="ar-SA"/>
        </w:rPr>
        <w:t>442</w:t>
      </w:r>
      <w:r>
        <w:rPr>
          <w:rFonts w:ascii="Times New Roman" w:hAnsi="Times New Roman"/>
          <w:sz w:val="26"/>
          <w:szCs w:val="26"/>
          <w:shd w:fill="auto" w:val="clear"/>
        </w:rPr>
        <w:t>-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  <w:lang w:val="ru-RU" w:eastAsia="zh-CN" w:bidi="ar-SA"/>
        </w:rPr>
        <w:t>470</w:t>
      </w:r>
      <w:r>
        <w:rPr>
          <w:rFonts w:ascii="Times New Roman" w:hAnsi="Times New Roman"/>
          <w:bCs/>
          <w:sz w:val="26"/>
          <w:szCs w:val="26"/>
          <w:shd w:fill="auto" w:val="clear"/>
        </w:rPr>
        <w:t>.</w:t>
      </w:r>
      <w:r>
        <w:rPr>
          <w:rFonts w:ascii="Times New Roman" w:hAnsi="Times New Roman"/>
          <w:sz w:val="26"/>
          <w:szCs w:val="26"/>
          <w:shd w:fill="auto" w:val="clear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  <w:tab/>
        <w:tab/>
        <w:tab/>
        <w:tab/>
        <w:tab/>
        <w:tab/>
        <w:t>________ А.С. Комаровский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3912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3912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3912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     от «___» __________ 202_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3912" w:right="0" w:firstLine="6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ЦК   ________ В.Ю. Михалевич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37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60633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d69f4"/>
    <w:pPr>
      <w:keepNext w:val="true"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2d69f4"/>
    <w:pPr>
      <w:keepNext w:val="true"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Style19"/>
    <w:next w:val="Style20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930c32"/>
    <w:rPr>
      <w:b/>
      <w:bCs/>
      <w:i/>
      <w:iCs/>
      <w:color w:val="4F81BD" w:themeColor="accent1"/>
    </w:rPr>
  </w:style>
  <w:style w:type="character" w:styleId="Style10" w:customStyle="1">
    <w:name w:val="Заголовок Знак"/>
    <w:basedOn w:val="DefaultParagraphFont"/>
    <w:link w:val="a4"/>
    <w:uiPriority w:val="10"/>
    <w:qFormat/>
    <w:rsid w:val="00930c32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930c32"/>
    <w:rPr>
      <w:b/>
      <w:bCs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260633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 w:customStyle="1">
    <w:name w:val="Программа Знак"/>
    <w:basedOn w:val="DefaultParagraphFont"/>
    <w:link w:val="ab"/>
    <w:qFormat/>
    <w:rsid w:val="00e45024"/>
    <w:rPr>
      <w:rFonts w:ascii="Courier New" w:hAnsi="Courier New" w:cs="Courier New"/>
      <w:sz w:val="16"/>
      <w:szCs w:val="16"/>
      <w:shd w:fill="F2F2F2" w:val="clear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d69f4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d69f4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qFormat/>
    <w:rsid w:val="00e06a2d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"/>
    <w:qFormat/>
    <w:rPr>
      <w:i/>
      <w:iCs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next w:val="Normal"/>
    <w:link w:val="a5"/>
    <w:uiPriority w:val="10"/>
    <w:qFormat/>
    <w:rsid w:val="00930c3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30c3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7a72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a72d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25" w:customStyle="1">
    <w:name w:val="Программа"/>
    <w:basedOn w:val="Normal"/>
    <w:link w:val="ac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ourier New" w:hAnsi="Courier New" w:cs="Courier New"/>
      <w:sz w:val="16"/>
      <w:szCs w:val="16"/>
    </w:rPr>
  </w:style>
  <w:style w:type="paragraph" w:styleId="Style26">
    <w:name w:val="Код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lineRule="auto" w:line="240" w:before="0" w:after="0"/>
    </w:pPr>
    <w:rPr>
      <w:rFonts w:ascii="Courier New" w:hAnsi="Courier New"/>
      <w:sz w:val="20"/>
      <w:lang w:val="en-U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96060B6-E2C9-4726-83BA-B1FEF24A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Application>LibreOffice/7.0.5.2$Linux_X86_64 LibreOffice_project/00$Build-2</Application>
  <AppVersion>15.0000</AppVersion>
  <Pages>3</Pages>
  <Words>576</Words>
  <Characters>4187</Characters>
  <CharactersWithSpaces>4729</CharactersWithSpaces>
  <Paragraphs>58</Paragraphs>
  <Company>АНО НОУ МАБТ Форекс клуб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2014-04-01T05:43:00Z</dcterms:created>
  <dc:creator>Столчнев</dc:creator>
  <dc:description/>
  <dc:language>ru-RU</dc:language>
  <cp:lastModifiedBy/>
  <dcterms:modified xsi:type="dcterms:W3CDTF">2021-05-29T13:57:01Z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