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17B" w:rsidRDefault="0052717B" w:rsidP="0052717B">
      <w:pPr>
        <w:spacing w:line="360" w:lineRule="auto"/>
        <w:jc w:val="center"/>
        <w:rPr>
          <w:rFonts w:ascii="Times New Roman" w:hAnsi="Times New Roman" w:cs="Times New Roman"/>
          <w:sz w:val="24"/>
          <w:szCs w:val="24"/>
        </w:rPr>
      </w:pPr>
      <w:r w:rsidRPr="00F0771A">
        <w:rPr>
          <w:rFonts w:ascii="Times New Roman" w:hAnsi="Times New Roman" w:cs="Times New Roman"/>
          <w:noProof/>
          <w:sz w:val="24"/>
          <w:szCs w:val="24"/>
        </w:rPr>
        <w:drawing>
          <wp:inline distT="0" distB="0" distL="0" distR="0" wp14:anchorId="1C81429D" wp14:editId="25E537CF">
            <wp:extent cx="971490" cy="813477"/>
            <wp:effectExtent l="0" t="0" r="635"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658396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73235" cy="814938"/>
                    </a:xfrm>
                    <a:prstGeom prst="rect">
                      <a:avLst/>
                    </a:prstGeom>
                    <a:noFill/>
                    <a:ln>
                      <a:noFill/>
                    </a:ln>
                  </pic:spPr>
                </pic:pic>
              </a:graphicData>
            </a:graphic>
          </wp:inline>
        </w:drawing>
      </w:r>
    </w:p>
    <w:p w:rsidR="0052717B" w:rsidRDefault="0052717B" w:rsidP="0052717B">
      <w:pPr>
        <w:spacing w:line="360" w:lineRule="auto"/>
        <w:jc w:val="center"/>
        <w:rPr>
          <w:rFonts w:ascii="Times New Roman" w:hAnsi="Times New Roman" w:cs="Times New Roman"/>
          <w:sz w:val="24"/>
          <w:szCs w:val="24"/>
        </w:rPr>
      </w:pPr>
    </w:p>
    <w:p w:rsidR="006A7EA0" w:rsidRPr="0052717B" w:rsidRDefault="00E53E71" w:rsidP="0052717B">
      <w:pPr>
        <w:spacing w:line="360" w:lineRule="auto"/>
        <w:jc w:val="center"/>
        <w:rPr>
          <w:rFonts w:ascii="Times New Roman" w:hAnsi="Times New Roman" w:cs="Times New Roman"/>
          <w:b/>
          <w:sz w:val="28"/>
          <w:szCs w:val="24"/>
        </w:rPr>
      </w:pPr>
      <w:r w:rsidRPr="0052717B">
        <w:rPr>
          <w:rFonts w:ascii="Times New Roman" w:hAnsi="Times New Roman" w:cs="Times New Roman"/>
          <w:b/>
          <w:sz w:val="28"/>
          <w:szCs w:val="24"/>
        </w:rPr>
        <w:t>Machine Learning-Based Sales Forecasting for Retail Outlets:</w:t>
      </w:r>
    </w:p>
    <w:p w:rsidR="006A7EA0" w:rsidRDefault="00E53E71" w:rsidP="0052717B">
      <w:pPr>
        <w:spacing w:line="360" w:lineRule="auto"/>
        <w:jc w:val="center"/>
        <w:rPr>
          <w:rFonts w:ascii="Times New Roman" w:hAnsi="Times New Roman" w:cs="Times New Roman"/>
          <w:b/>
          <w:sz w:val="28"/>
          <w:szCs w:val="24"/>
        </w:rPr>
      </w:pPr>
      <w:r w:rsidRPr="0052717B">
        <w:rPr>
          <w:rFonts w:ascii="Times New Roman" w:hAnsi="Times New Roman" w:cs="Times New Roman"/>
          <w:b/>
          <w:sz w:val="28"/>
          <w:szCs w:val="24"/>
        </w:rPr>
        <w:t>A Comparative Study of Regression Models on the BigMart Sales Dataset</w:t>
      </w:r>
    </w:p>
    <w:p w:rsidR="0052717B" w:rsidRDefault="0052717B" w:rsidP="0052717B">
      <w:pPr>
        <w:spacing w:line="360" w:lineRule="auto"/>
        <w:jc w:val="center"/>
        <w:rPr>
          <w:rFonts w:ascii="Times New Roman" w:hAnsi="Times New Roman" w:cs="Times New Roman"/>
          <w:b/>
          <w:sz w:val="28"/>
          <w:szCs w:val="24"/>
        </w:rPr>
      </w:pPr>
    </w:p>
    <w:p w:rsidR="0052717B" w:rsidRDefault="0052717B" w:rsidP="0052717B">
      <w:pPr>
        <w:tabs>
          <w:tab w:val="center" w:pos="4680"/>
          <w:tab w:val="left" w:pos="5730"/>
        </w:tabs>
        <w:spacing w:line="360" w:lineRule="auto"/>
        <w:rPr>
          <w:rFonts w:ascii="Times New Roman" w:hAnsi="Times New Roman" w:cs="Times New Roman"/>
          <w:b/>
          <w:bCs/>
          <w:sz w:val="24"/>
          <w:szCs w:val="24"/>
        </w:rPr>
      </w:pPr>
      <w:r>
        <w:rPr>
          <w:rFonts w:ascii="Times New Roman" w:hAnsi="Times New Roman" w:cs="Times New Roman"/>
          <w:b/>
          <w:bCs/>
          <w:sz w:val="24"/>
          <w:szCs w:val="24"/>
        </w:rPr>
        <w:tab/>
      </w:r>
      <w:r w:rsidRPr="00F0771A">
        <w:rPr>
          <w:rFonts w:ascii="Times New Roman" w:hAnsi="Times New Roman" w:cs="Times New Roman"/>
          <w:b/>
          <w:bCs/>
          <w:sz w:val="24"/>
          <w:szCs w:val="24"/>
        </w:rPr>
        <w:t>BY</w:t>
      </w:r>
      <w:r>
        <w:rPr>
          <w:rFonts w:ascii="Times New Roman" w:hAnsi="Times New Roman" w:cs="Times New Roman"/>
          <w:b/>
          <w:bCs/>
          <w:sz w:val="24"/>
          <w:szCs w:val="24"/>
        </w:rPr>
        <w:tab/>
      </w:r>
    </w:p>
    <w:p w:rsidR="0052717B" w:rsidRDefault="0052717B" w:rsidP="0052717B">
      <w:pPr>
        <w:tabs>
          <w:tab w:val="center" w:pos="4680"/>
          <w:tab w:val="left" w:pos="5730"/>
        </w:tabs>
        <w:spacing w:line="360" w:lineRule="auto"/>
        <w:rPr>
          <w:rFonts w:ascii="Times New Roman" w:hAnsi="Times New Roman" w:cs="Times New Roman"/>
          <w:b/>
          <w:bCs/>
          <w:sz w:val="24"/>
          <w:szCs w:val="24"/>
        </w:rPr>
      </w:pPr>
    </w:p>
    <w:p w:rsidR="0052717B" w:rsidRPr="00F0771A" w:rsidRDefault="0052717B" w:rsidP="0052717B">
      <w:pPr>
        <w:spacing w:line="360" w:lineRule="auto"/>
        <w:jc w:val="center"/>
        <w:rPr>
          <w:rFonts w:ascii="Times New Roman" w:hAnsi="Times New Roman" w:cs="Times New Roman"/>
          <w:b/>
          <w:bCs/>
          <w:sz w:val="24"/>
          <w:szCs w:val="24"/>
        </w:rPr>
      </w:pPr>
    </w:p>
    <w:p w:rsidR="0052717B" w:rsidRDefault="0052717B" w:rsidP="0052717B">
      <w:pPr>
        <w:spacing w:line="360" w:lineRule="auto"/>
        <w:jc w:val="center"/>
        <w:rPr>
          <w:rFonts w:ascii="Times New Roman" w:hAnsi="Times New Roman" w:cs="Times New Roman"/>
          <w:b/>
          <w:sz w:val="28"/>
          <w:szCs w:val="24"/>
        </w:rPr>
      </w:pPr>
      <w:r>
        <w:rPr>
          <w:rFonts w:ascii="Times New Roman" w:hAnsi="Times New Roman" w:cs="Times New Roman"/>
          <w:b/>
          <w:sz w:val="28"/>
          <w:szCs w:val="24"/>
        </w:rPr>
        <w:t>Abubakar Sadiq Suleiman</w:t>
      </w:r>
    </w:p>
    <w:p w:rsidR="0052717B" w:rsidRDefault="0052717B" w:rsidP="0052717B">
      <w:pPr>
        <w:spacing w:line="360" w:lineRule="auto"/>
        <w:jc w:val="center"/>
        <w:rPr>
          <w:rFonts w:ascii="Times New Roman" w:hAnsi="Times New Roman" w:cs="Times New Roman"/>
          <w:b/>
          <w:sz w:val="28"/>
          <w:szCs w:val="24"/>
        </w:rPr>
      </w:pPr>
      <w:r>
        <w:rPr>
          <w:rFonts w:ascii="Times New Roman" w:hAnsi="Times New Roman" w:cs="Times New Roman"/>
          <w:b/>
          <w:sz w:val="28"/>
          <w:szCs w:val="24"/>
        </w:rPr>
        <w:t>P24EGCP8048</w:t>
      </w:r>
    </w:p>
    <w:p w:rsidR="0052717B" w:rsidRDefault="0052717B" w:rsidP="0052717B">
      <w:pPr>
        <w:spacing w:line="360" w:lineRule="auto"/>
        <w:jc w:val="center"/>
        <w:rPr>
          <w:rFonts w:ascii="Times New Roman" w:hAnsi="Times New Roman" w:cs="Times New Roman"/>
          <w:b/>
          <w:sz w:val="28"/>
          <w:szCs w:val="24"/>
        </w:rPr>
      </w:pPr>
    </w:p>
    <w:p w:rsidR="0052717B" w:rsidRDefault="0052717B" w:rsidP="0052717B">
      <w:pPr>
        <w:spacing w:line="360" w:lineRule="auto"/>
        <w:jc w:val="center"/>
        <w:rPr>
          <w:rFonts w:ascii="Times New Roman" w:hAnsi="Times New Roman" w:cs="Times New Roman"/>
          <w:b/>
          <w:sz w:val="28"/>
          <w:szCs w:val="24"/>
        </w:rPr>
      </w:pPr>
    </w:p>
    <w:p w:rsidR="0052717B" w:rsidRDefault="0052717B" w:rsidP="0052717B">
      <w:pPr>
        <w:spacing w:line="360" w:lineRule="auto"/>
        <w:jc w:val="center"/>
        <w:rPr>
          <w:rFonts w:ascii="Times New Roman" w:hAnsi="Times New Roman" w:cs="Times New Roman"/>
          <w:b/>
          <w:sz w:val="28"/>
          <w:szCs w:val="24"/>
        </w:rPr>
      </w:pPr>
    </w:p>
    <w:p w:rsidR="0052717B" w:rsidRDefault="0052717B" w:rsidP="0052717B">
      <w:pPr>
        <w:spacing w:line="360" w:lineRule="auto"/>
        <w:jc w:val="center"/>
        <w:rPr>
          <w:rFonts w:ascii="Times New Roman" w:hAnsi="Times New Roman" w:cs="Times New Roman"/>
          <w:b/>
          <w:sz w:val="28"/>
          <w:szCs w:val="24"/>
        </w:rPr>
      </w:pPr>
    </w:p>
    <w:p w:rsidR="0052717B" w:rsidRPr="0052717B" w:rsidRDefault="0052717B" w:rsidP="0052717B">
      <w:pPr>
        <w:spacing w:line="360" w:lineRule="auto"/>
        <w:jc w:val="center"/>
        <w:rPr>
          <w:rFonts w:ascii="Times New Roman" w:hAnsi="Times New Roman" w:cs="Times New Roman"/>
          <w:b/>
          <w:sz w:val="28"/>
          <w:szCs w:val="24"/>
        </w:rPr>
      </w:pPr>
    </w:p>
    <w:p w:rsidR="006A7EA0" w:rsidRPr="0052717B" w:rsidRDefault="00E53E71" w:rsidP="0052717B">
      <w:pPr>
        <w:spacing w:line="360" w:lineRule="auto"/>
        <w:jc w:val="center"/>
        <w:rPr>
          <w:rFonts w:ascii="Times New Roman" w:hAnsi="Times New Roman" w:cs="Times New Roman"/>
          <w:b/>
          <w:sz w:val="28"/>
          <w:szCs w:val="24"/>
        </w:rPr>
      </w:pPr>
      <w:r w:rsidRPr="0052717B">
        <w:rPr>
          <w:rFonts w:ascii="Times New Roman" w:hAnsi="Times New Roman" w:cs="Times New Roman"/>
          <w:b/>
          <w:iCs/>
          <w:sz w:val="28"/>
          <w:szCs w:val="24"/>
        </w:rPr>
        <w:t>COEN807 Term Project</w:t>
      </w:r>
    </w:p>
    <w:p w:rsidR="006A7EA0" w:rsidRPr="0052717B" w:rsidRDefault="00E53E71" w:rsidP="0052717B">
      <w:pPr>
        <w:spacing w:line="360" w:lineRule="auto"/>
        <w:jc w:val="center"/>
        <w:rPr>
          <w:rFonts w:ascii="Times New Roman" w:hAnsi="Times New Roman" w:cs="Times New Roman"/>
          <w:b/>
          <w:sz w:val="28"/>
          <w:szCs w:val="24"/>
        </w:rPr>
      </w:pPr>
      <w:r w:rsidRPr="0052717B">
        <w:rPr>
          <w:rFonts w:ascii="Times New Roman" w:hAnsi="Times New Roman" w:cs="Times New Roman"/>
          <w:b/>
          <w:sz w:val="28"/>
          <w:szCs w:val="24"/>
        </w:rPr>
        <w:t>Department of Computer Engineering</w:t>
      </w:r>
    </w:p>
    <w:p w:rsidR="006A7EA0" w:rsidRDefault="00E53E71" w:rsidP="0052717B">
      <w:pPr>
        <w:spacing w:line="360" w:lineRule="auto"/>
        <w:jc w:val="center"/>
        <w:rPr>
          <w:rFonts w:ascii="Times New Roman" w:hAnsi="Times New Roman" w:cs="Times New Roman"/>
          <w:b/>
          <w:sz w:val="28"/>
          <w:szCs w:val="24"/>
        </w:rPr>
      </w:pPr>
      <w:r w:rsidRPr="0052717B">
        <w:rPr>
          <w:rFonts w:ascii="Times New Roman" w:hAnsi="Times New Roman" w:cs="Times New Roman"/>
          <w:b/>
          <w:sz w:val="28"/>
          <w:szCs w:val="24"/>
        </w:rPr>
        <w:t>Ahmadu Bello University, Zaria</w:t>
      </w:r>
    </w:p>
    <w:p w:rsidR="0052717B" w:rsidRDefault="0052717B" w:rsidP="0052717B">
      <w:pPr>
        <w:spacing w:line="360" w:lineRule="auto"/>
        <w:jc w:val="center"/>
        <w:rPr>
          <w:rFonts w:ascii="Times New Roman" w:hAnsi="Times New Roman" w:cs="Times New Roman"/>
          <w:b/>
          <w:sz w:val="28"/>
          <w:szCs w:val="24"/>
        </w:rPr>
      </w:pPr>
    </w:p>
    <w:p w:rsidR="0052717B" w:rsidRDefault="0052717B" w:rsidP="0052717B">
      <w:pPr>
        <w:spacing w:line="360" w:lineRule="auto"/>
        <w:jc w:val="center"/>
        <w:rPr>
          <w:rFonts w:ascii="Times New Roman" w:hAnsi="Times New Roman" w:cs="Times New Roman"/>
          <w:b/>
          <w:sz w:val="28"/>
          <w:szCs w:val="24"/>
        </w:rPr>
      </w:pPr>
    </w:p>
    <w:p w:rsidR="0052717B" w:rsidRDefault="0052717B" w:rsidP="0052717B">
      <w:pPr>
        <w:spacing w:line="360" w:lineRule="auto"/>
        <w:jc w:val="center"/>
        <w:rPr>
          <w:rFonts w:ascii="Times New Roman" w:hAnsi="Times New Roman" w:cs="Times New Roman"/>
          <w:b/>
          <w:sz w:val="28"/>
          <w:szCs w:val="24"/>
        </w:rPr>
      </w:pPr>
    </w:p>
    <w:p w:rsidR="0052717B" w:rsidRPr="0052717B" w:rsidRDefault="0052717B" w:rsidP="0052717B">
      <w:pPr>
        <w:spacing w:line="360" w:lineRule="auto"/>
        <w:jc w:val="center"/>
        <w:rPr>
          <w:rFonts w:ascii="Times New Roman" w:hAnsi="Times New Roman" w:cs="Times New Roman"/>
          <w:b/>
          <w:sz w:val="28"/>
          <w:szCs w:val="24"/>
        </w:rPr>
      </w:pPr>
    </w:p>
    <w:p w:rsidR="006A7EA0" w:rsidRPr="0052717B" w:rsidRDefault="00E53E71" w:rsidP="0052717B">
      <w:pPr>
        <w:jc w:val="center"/>
        <w:rPr>
          <w:b/>
        </w:rPr>
      </w:pPr>
      <w:r w:rsidRPr="0052717B">
        <w:rPr>
          <w:b/>
        </w:rPr>
        <w:t>June 2026</w:t>
      </w:r>
    </w:p>
    <w:p w:rsidR="0052717B" w:rsidRPr="0052717B" w:rsidRDefault="0052717B" w:rsidP="0052717B">
      <w:pPr>
        <w:spacing w:line="360" w:lineRule="auto"/>
        <w:rPr>
          <w:rFonts w:ascii="Times New Roman" w:hAnsi="Times New Roman" w:cs="Times New Roman"/>
          <w:b/>
          <w:color w:val="555555"/>
          <w:sz w:val="28"/>
          <w:szCs w:val="24"/>
        </w:rPr>
      </w:pPr>
    </w:p>
    <w:p w:rsidR="0052717B" w:rsidRDefault="0052717B" w:rsidP="0052717B">
      <w:pPr>
        <w:spacing w:line="360" w:lineRule="auto"/>
        <w:rPr>
          <w:rFonts w:ascii="Times New Roman" w:hAnsi="Times New Roman" w:cs="Times New Roman"/>
          <w:color w:val="555555"/>
          <w:sz w:val="24"/>
          <w:szCs w:val="24"/>
        </w:rPr>
      </w:pPr>
    </w:p>
    <w:p w:rsidR="0052717B" w:rsidRDefault="0052717B" w:rsidP="0052717B">
      <w:pPr>
        <w:spacing w:line="360" w:lineRule="auto"/>
        <w:rPr>
          <w:rFonts w:ascii="Times New Roman" w:hAnsi="Times New Roman" w:cs="Times New Roman"/>
          <w:color w:val="555555"/>
          <w:sz w:val="24"/>
          <w:szCs w:val="24"/>
        </w:rPr>
      </w:pPr>
    </w:p>
    <w:p w:rsidR="0052717B" w:rsidRPr="0052717B" w:rsidRDefault="0052717B" w:rsidP="0052717B">
      <w:pPr>
        <w:spacing w:line="360" w:lineRule="auto"/>
        <w:rPr>
          <w:rFonts w:ascii="Times New Roman" w:hAnsi="Times New Roman" w:cs="Times New Roman"/>
          <w:sz w:val="24"/>
          <w:szCs w:val="24"/>
        </w:rPr>
      </w:pPr>
    </w:p>
    <w:p w:rsidR="006A7EA0" w:rsidRPr="0052717B" w:rsidRDefault="00E53E71" w:rsidP="0052717B">
      <w:pPr>
        <w:spacing w:line="360" w:lineRule="auto"/>
        <w:jc w:val="center"/>
        <w:rPr>
          <w:rFonts w:ascii="Times New Roman" w:hAnsi="Times New Roman" w:cs="Times New Roman"/>
          <w:b/>
          <w:sz w:val="24"/>
          <w:szCs w:val="24"/>
        </w:rPr>
      </w:pPr>
      <w:r w:rsidRPr="0052717B">
        <w:rPr>
          <w:rFonts w:ascii="Times New Roman" w:hAnsi="Times New Roman" w:cs="Times New Roman"/>
          <w:b/>
          <w:sz w:val="24"/>
          <w:szCs w:val="24"/>
        </w:rPr>
        <w:t>Abstract</w:t>
      </w:r>
    </w:p>
    <w:p w:rsidR="006A7EA0"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Accurate sales forecasting is essential for retail businesses seeking to optimise inventory, pricing, and marketing decisions. This project formulates retail sales forecasting as a supervised regression problem and applies it to the publicly available BigM</w:t>
      </w:r>
      <w:r w:rsidRPr="0052717B">
        <w:rPr>
          <w:rFonts w:ascii="Times New Roman" w:hAnsi="Times New Roman" w:cs="Times New Roman"/>
          <w:sz w:val="24"/>
          <w:szCs w:val="24"/>
        </w:rPr>
        <w:t>art Sales dataset, which records product- and outlet-level attributes for 8,523 transactions across ten outlets. Following data cleaning, outlier treatment using the Interquartile Range (IQR) method, feature engineering (derivation of Outlet_Age), and cate</w:t>
      </w:r>
      <w:r w:rsidRPr="0052717B">
        <w:rPr>
          <w:rFonts w:ascii="Times New Roman" w:hAnsi="Times New Roman" w:cs="Times New Roman"/>
          <w:sz w:val="24"/>
          <w:szCs w:val="24"/>
        </w:rPr>
        <w:t xml:space="preserve">gorical encoding (Label Encoding for ordinal features, One-Hot Encoding for nominal features), nine regression algorithms were implemented and compared: Linear Regression, Ridge, Lasso, K-Nearest Neighbors, Decision Tree, Random Forest, XGBoost, CatBoost, </w:t>
      </w:r>
      <w:r w:rsidRPr="0052717B">
        <w:rPr>
          <w:rFonts w:ascii="Times New Roman" w:hAnsi="Times New Roman" w:cs="Times New Roman"/>
          <w:sz w:val="24"/>
          <w:szCs w:val="24"/>
        </w:rPr>
        <w:t>and AdaBoost. Models were evaluated using Mean Absolute Error (MAE), Root Mean Squared Error (RMSE), and the coefficient of determination (R²) on an 80/20 train-test split, supplemented by 5-fold cross-validation. Linear and Ridge Regression achieved the m</w:t>
      </w:r>
      <w:r w:rsidRPr="0052717B">
        <w:rPr>
          <w:rFonts w:ascii="Times New Roman" w:hAnsi="Times New Roman" w:cs="Times New Roman"/>
          <w:sz w:val="24"/>
          <w:szCs w:val="24"/>
        </w:rPr>
        <w:t>ost consistent generalisation (test R² ≈ 0.417), while Random Forest achieved a substantially higher training R² (0.915) but a markedly lower test R² (0.355), indicating overfitting; Lasso Regression collapsed to a near-zero R², signalling excessive regula</w:t>
      </w:r>
      <w:r w:rsidRPr="0052717B">
        <w:rPr>
          <w:rFonts w:ascii="Times New Roman" w:hAnsi="Times New Roman" w:cs="Times New Roman"/>
          <w:sz w:val="24"/>
          <w:szCs w:val="24"/>
        </w:rPr>
        <w:t>risation for this feature set. The findings show that, despite their simplicity, linear models with regularisation generalised more reliably on this dataset than the unconstrained ensemble methods, highlighting the importance of comparative experimentation</w:t>
      </w:r>
      <w:r w:rsidRPr="0052717B">
        <w:rPr>
          <w:rFonts w:ascii="Times New Roman" w:hAnsi="Times New Roman" w:cs="Times New Roman"/>
          <w:sz w:val="24"/>
          <w:szCs w:val="24"/>
        </w:rPr>
        <w:t xml:space="preserve"> and hyperparameter tuning rather than defaulting to more complex models. The project concludes with a discussion of limitations, including data scope restricted to historical structured records, and recommends hyperparameter optimisation and ensemble tuni</w:t>
      </w:r>
      <w:r w:rsidRPr="0052717B">
        <w:rPr>
          <w:rFonts w:ascii="Times New Roman" w:hAnsi="Times New Roman" w:cs="Times New Roman"/>
          <w:sz w:val="24"/>
          <w:szCs w:val="24"/>
        </w:rPr>
        <w:t>ng as priorities for future work.</w:t>
      </w:r>
    </w:p>
    <w:p w:rsidR="0052717B" w:rsidRDefault="0052717B" w:rsidP="0052717B">
      <w:pPr>
        <w:spacing w:line="360" w:lineRule="auto"/>
        <w:rPr>
          <w:rFonts w:ascii="Times New Roman" w:hAnsi="Times New Roman" w:cs="Times New Roman"/>
          <w:sz w:val="24"/>
          <w:szCs w:val="24"/>
        </w:rPr>
      </w:pPr>
    </w:p>
    <w:p w:rsidR="0052717B" w:rsidRDefault="0052717B" w:rsidP="0052717B">
      <w:pPr>
        <w:spacing w:line="360" w:lineRule="auto"/>
        <w:rPr>
          <w:rFonts w:ascii="Times New Roman" w:hAnsi="Times New Roman" w:cs="Times New Roman"/>
          <w:sz w:val="24"/>
          <w:szCs w:val="24"/>
        </w:rPr>
      </w:pPr>
    </w:p>
    <w:p w:rsidR="0052717B" w:rsidRDefault="0052717B" w:rsidP="0052717B">
      <w:pPr>
        <w:spacing w:line="360" w:lineRule="auto"/>
        <w:rPr>
          <w:rFonts w:ascii="Times New Roman" w:hAnsi="Times New Roman" w:cs="Times New Roman"/>
          <w:sz w:val="24"/>
          <w:szCs w:val="24"/>
        </w:rPr>
      </w:pPr>
    </w:p>
    <w:p w:rsidR="0052717B" w:rsidRDefault="0052717B" w:rsidP="0052717B">
      <w:pPr>
        <w:spacing w:line="360" w:lineRule="auto"/>
        <w:rPr>
          <w:rFonts w:ascii="Times New Roman" w:hAnsi="Times New Roman" w:cs="Times New Roman"/>
          <w:sz w:val="24"/>
          <w:szCs w:val="24"/>
        </w:rPr>
      </w:pPr>
    </w:p>
    <w:p w:rsidR="0052717B" w:rsidRDefault="0052717B" w:rsidP="0052717B">
      <w:pPr>
        <w:spacing w:line="360" w:lineRule="auto"/>
        <w:rPr>
          <w:rFonts w:ascii="Times New Roman" w:hAnsi="Times New Roman" w:cs="Times New Roman"/>
          <w:sz w:val="24"/>
          <w:szCs w:val="24"/>
        </w:rPr>
      </w:pPr>
    </w:p>
    <w:p w:rsidR="0052717B" w:rsidRDefault="0052717B" w:rsidP="0052717B">
      <w:pPr>
        <w:spacing w:line="360" w:lineRule="auto"/>
        <w:rPr>
          <w:rFonts w:ascii="Times New Roman" w:hAnsi="Times New Roman" w:cs="Times New Roman"/>
          <w:sz w:val="24"/>
          <w:szCs w:val="24"/>
        </w:rPr>
      </w:pPr>
    </w:p>
    <w:p w:rsidR="0052717B" w:rsidRDefault="0052717B" w:rsidP="0052717B">
      <w:pPr>
        <w:spacing w:line="360" w:lineRule="auto"/>
        <w:rPr>
          <w:rFonts w:ascii="Times New Roman" w:hAnsi="Times New Roman" w:cs="Times New Roman"/>
          <w:sz w:val="24"/>
          <w:szCs w:val="24"/>
        </w:rPr>
      </w:pPr>
    </w:p>
    <w:p w:rsidR="0052717B" w:rsidRDefault="0052717B" w:rsidP="0052717B">
      <w:pPr>
        <w:spacing w:line="360" w:lineRule="auto"/>
        <w:rPr>
          <w:rFonts w:ascii="Times New Roman" w:hAnsi="Times New Roman" w:cs="Times New Roman"/>
          <w:sz w:val="24"/>
          <w:szCs w:val="24"/>
        </w:rPr>
      </w:pPr>
    </w:p>
    <w:p w:rsidR="0052717B" w:rsidRPr="0052717B" w:rsidRDefault="0052717B" w:rsidP="0052717B">
      <w:pPr>
        <w:spacing w:line="360" w:lineRule="auto"/>
        <w:rPr>
          <w:rFonts w:ascii="Times New Roman" w:hAnsi="Times New Roman" w:cs="Times New Roman"/>
          <w:sz w:val="24"/>
          <w:szCs w:val="24"/>
        </w:rPr>
      </w:pPr>
    </w:p>
    <w:p w:rsidR="006A7EA0" w:rsidRDefault="005817EB" w:rsidP="005817EB">
      <w:pPr>
        <w:spacing w:line="360" w:lineRule="auto"/>
        <w:jc w:val="center"/>
        <w:rPr>
          <w:rFonts w:ascii="Times New Roman" w:hAnsi="Times New Roman" w:cs="Times New Roman"/>
          <w:b/>
          <w:sz w:val="24"/>
          <w:szCs w:val="24"/>
        </w:rPr>
      </w:pPr>
      <w:r w:rsidRPr="005817EB">
        <w:rPr>
          <w:rFonts w:ascii="Times New Roman" w:hAnsi="Times New Roman" w:cs="Times New Roman"/>
          <w:b/>
          <w:sz w:val="24"/>
          <w:szCs w:val="24"/>
        </w:rPr>
        <w:lastRenderedPageBreak/>
        <w:t xml:space="preserve">SECTION 1: </w:t>
      </w:r>
      <w:r w:rsidR="00E53E71" w:rsidRPr="005817EB">
        <w:rPr>
          <w:rFonts w:ascii="Times New Roman" w:hAnsi="Times New Roman" w:cs="Times New Roman"/>
          <w:b/>
          <w:sz w:val="24"/>
          <w:szCs w:val="24"/>
        </w:rPr>
        <w:t xml:space="preserve"> </w:t>
      </w:r>
      <w:r w:rsidRPr="005817EB">
        <w:rPr>
          <w:rFonts w:ascii="Times New Roman" w:hAnsi="Times New Roman" w:cs="Times New Roman"/>
          <w:b/>
          <w:sz w:val="24"/>
          <w:szCs w:val="24"/>
        </w:rPr>
        <w:t>INTRODUCTION AND PROBLEM DEFINITION</w:t>
      </w:r>
    </w:p>
    <w:p w:rsidR="005817EB" w:rsidRPr="005817EB" w:rsidRDefault="005817EB" w:rsidP="005817EB">
      <w:pPr>
        <w:spacing w:line="360" w:lineRule="auto"/>
        <w:jc w:val="center"/>
        <w:rPr>
          <w:rFonts w:ascii="Times New Roman" w:hAnsi="Times New Roman" w:cs="Times New Roman"/>
          <w:b/>
          <w:sz w:val="24"/>
          <w:szCs w:val="24"/>
        </w:rPr>
      </w:pP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Retail and supply chain businesses rely heavily on accurate sales forecasts to manage inventory, plan procurement, and design marketing campaigns. Forecasting errors are costly in bot</w:t>
      </w:r>
      <w:r w:rsidRPr="0052717B">
        <w:rPr>
          <w:rFonts w:ascii="Times New Roman" w:hAnsi="Times New Roman" w:cs="Times New Roman"/>
          <w:sz w:val="24"/>
          <w:szCs w:val="24"/>
        </w:rPr>
        <w:t>h directions: under-forecasting leads to stock-outs and lost revenue, while over-forecasting ties up capital in unsold inventory. Traditional forecasting approaches, such as manual estimation or simple statistical models, struggle to capture the complex, n</w:t>
      </w:r>
      <w:r w:rsidRPr="0052717B">
        <w:rPr>
          <w:rFonts w:ascii="Times New Roman" w:hAnsi="Times New Roman" w:cs="Times New Roman"/>
          <w:sz w:val="24"/>
          <w:szCs w:val="24"/>
        </w:rPr>
        <w:t>on-linear interactions between product attributes (price, weight, visibility, category) and outlet attributes (size, location, type, age) that drive real-world sales.</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This project addresses the problem as a supervised regression task: given a set of produc</w:t>
      </w:r>
      <w:r w:rsidRPr="0052717B">
        <w:rPr>
          <w:rFonts w:ascii="Times New Roman" w:hAnsi="Times New Roman" w:cs="Times New Roman"/>
          <w:sz w:val="24"/>
          <w:szCs w:val="24"/>
        </w:rPr>
        <w:t>t and outlet features, predict the continuous target variable Item_Outlet_Sales. The objective is not to build a single model, but to rigorously compare multiple regression alg</w:t>
      </w:r>
      <w:r w:rsidR="005817EB">
        <w:rPr>
          <w:rFonts w:ascii="Times New Roman" w:hAnsi="Times New Roman" w:cs="Times New Roman"/>
          <w:sz w:val="24"/>
          <w:szCs w:val="24"/>
        </w:rPr>
        <w:t xml:space="preserve">orithms of varying complexity </w:t>
      </w:r>
      <w:r w:rsidRPr="0052717B">
        <w:rPr>
          <w:rFonts w:ascii="Times New Roman" w:hAnsi="Times New Roman" w:cs="Times New Roman"/>
          <w:sz w:val="24"/>
          <w:szCs w:val="24"/>
        </w:rPr>
        <w:t xml:space="preserve">from simple linear models to regularised linear </w:t>
      </w:r>
      <w:r w:rsidRPr="0052717B">
        <w:rPr>
          <w:rFonts w:ascii="Times New Roman" w:hAnsi="Times New Roman" w:cs="Times New Roman"/>
          <w:sz w:val="24"/>
          <w:szCs w:val="24"/>
        </w:rPr>
        <w:t>mo</w:t>
      </w:r>
      <w:r w:rsidR="005817EB">
        <w:rPr>
          <w:rFonts w:ascii="Times New Roman" w:hAnsi="Times New Roman" w:cs="Times New Roman"/>
          <w:sz w:val="24"/>
          <w:szCs w:val="24"/>
        </w:rPr>
        <w:t xml:space="preserve">dels and tree-based ensembles </w:t>
      </w:r>
      <w:r w:rsidRPr="0052717B">
        <w:rPr>
          <w:rFonts w:ascii="Times New Roman" w:hAnsi="Times New Roman" w:cs="Times New Roman"/>
          <w:sz w:val="24"/>
          <w:szCs w:val="24"/>
        </w:rPr>
        <w:t>in order to identify which approach generalises best on unseen data, and to extract practical lessons about model selection, overfitting, and the limits of an unconstrained capacity-versus-accuracy trade-off.</w:t>
      </w:r>
    </w:p>
    <w:p w:rsidR="006A7EA0" w:rsidRPr="005817EB" w:rsidRDefault="00E53E71" w:rsidP="005817EB">
      <w:pPr>
        <w:pStyle w:val="Heading2"/>
      </w:pPr>
      <w:r w:rsidRPr="005817EB">
        <w:t>1.1 Objective</w:t>
      </w:r>
      <w:r w:rsidRPr="005817EB">
        <w:t>s</w:t>
      </w:r>
    </w:p>
    <w:p w:rsidR="006A7EA0" w:rsidRPr="005817EB" w:rsidRDefault="00E53E71" w:rsidP="005817EB">
      <w:pPr>
        <w:pStyle w:val="ListParagraph"/>
        <w:numPr>
          <w:ilvl w:val="0"/>
          <w:numId w:val="3"/>
        </w:numPr>
        <w:spacing w:line="360" w:lineRule="auto"/>
        <w:rPr>
          <w:rFonts w:ascii="Times New Roman" w:hAnsi="Times New Roman" w:cs="Times New Roman"/>
          <w:sz w:val="24"/>
          <w:szCs w:val="24"/>
        </w:rPr>
      </w:pPr>
      <w:r w:rsidRPr="005817EB">
        <w:rPr>
          <w:rFonts w:ascii="Times New Roman" w:hAnsi="Times New Roman" w:cs="Times New Roman"/>
          <w:sz w:val="24"/>
          <w:szCs w:val="24"/>
        </w:rPr>
        <w:t>To collect, preprocess, and analyse a real-world retail sales dataset suitable for regression modelling.</w:t>
      </w:r>
    </w:p>
    <w:p w:rsidR="006A7EA0" w:rsidRPr="005817EB" w:rsidRDefault="00E53E71" w:rsidP="005817EB">
      <w:pPr>
        <w:pStyle w:val="ListParagraph"/>
        <w:numPr>
          <w:ilvl w:val="0"/>
          <w:numId w:val="3"/>
        </w:numPr>
        <w:spacing w:line="360" w:lineRule="auto"/>
        <w:rPr>
          <w:rFonts w:ascii="Times New Roman" w:hAnsi="Times New Roman" w:cs="Times New Roman"/>
          <w:sz w:val="24"/>
          <w:szCs w:val="24"/>
        </w:rPr>
      </w:pPr>
      <w:r w:rsidRPr="005817EB">
        <w:rPr>
          <w:rFonts w:ascii="Times New Roman" w:hAnsi="Times New Roman" w:cs="Times New Roman"/>
          <w:sz w:val="24"/>
          <w:szCs w:val="24"/>
        </w:rPr>
        <w:t>To engineer and encode features appropriately for both linear and tree-based learning algorithms.</w:t>
      </w:r>
    </w:p>
    <w:p w:rsidR="006A7EA0" w:rsidRPr="005817EB" w:rsidRDefault="00E53E71" w:rsidP="005817EB">
      <w:pPr>
        <w:pStyle w:val="ListParagraph"/>
        <w:numPr>
          <w:ilvl w:val="0"/>
          <w:numId w:val="3"/>
        </w:numPr>
        <w:spacing w:line="360" w:lineRule="auto"/>
        <w:rPr>
          <w:rFonts w:ascii="Times New Roman" w:hAnsi="Times New Roman" w:cs="Times New Roman"/>
          <w:sz w:val="24"/>
          <w:szCs w:val="24"/>
        </w:rPr>
      </w:pPr>
      <w:r w:rsidRPr="005817EB">
        <w:rPr>
          <w:rFonts w:ascii="Times New Roman" w:hAnsi="Times New Roman" w:cs="Times New Roman"/>
          <w:sz w:val="24"/>
          <w:szCs w:val="24"/>
        </w:rPr>
        <w:t>To implement and rigorously compare nine regression</w:t>
      </w:r>
      <w:r w:rsidRPr="005817EB">
        <w:rPr>
          <w:rFonts w:ascii="Times New Roman" w:hAnsi="Times New Roman" w:cs="Times New Roman"/>
          <w:sz w:val="24"/>
          <w:szCs w:val="24"/>
        </w:rPr>
        <w:t xml:space="preserve"> algorithms under a common evaluation protocol.</w:t>
      </w:r>
    </w:p>
    <w:p w:rsidR="006A7EA0" w:rsidRPr="005817EB" w:rsidRDefault="00E53E71" w:rsidP="005817EB">
      <w:pPr>
        <w:pStyle w:val="ListParagraph"/>
        <w:numPr>
          <w:ilvl w:val="0"/>
          <w:numId w:val="3"/>
        </w:numPr>
        <w:spacing w:line="360" w:lineRule="auto"/>
        <w:rPr>
          <w:rFonts w:ascii="Times New Roman" w:hAnsi="Times New Roman" w:cs="Times New Roman"/>
          <w:sz w:val="24"/>
          <w:szCs w:val="24"/>
        </w:rPr>
      </w:pPr>
      <w:r w:rsidRPr="005817EB">
        <w:rPr>
          <w:rFonts w:ascii="Times New Roman" w:hAnsi="Times New Roman" w:cs="Times New Roman"/>
          <w:sz w:val="24"/>
          <w:szCs w:val="24"/>
        </w:rPr>
        <w:t>To evaluate model performance using MAE, RMSE, R², and cross-validated RMSE, and to interpret the practical implications of the results.</w:t>
      </w:r>
    </w:p>
    <w:p w:rsidR="006A7EA0" w:rsidRPr="0052717B" w:rsidRDefault="00E53E71" w:rsidP="005817EB">
      <w:pPr>
        <w:pStyle w:val="Heading2"/>
      </w:pPr>
      <w:r w:rsidRPr="0052717B">
        <w:t>2. Dataset Description and Justification</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The dataset used is the BigMart Sales dataset, a widely used retail-analytics benchmark publicly availa</w:t>
      </w:r>
      <w:r w:rsidR="00963F41">
        <w:rPr>
          <w:rFonts w:ascii="Times New Roman" w:hAnsi="Times New Roman" w:cs="Times New Roman"/>
          <w:sz w:val="24"/>
          <w:szCs w:val="24"/>
        </w:rPr>
        <w:t xml:space="preserve">ble on Kaggle (Yasser H., n.d., </w:t>
      </w:r>
      <w:r w:rsidRPr="0052717B">
        <w:rPr>
          <w:rFonts w:ascii="Times New Roman" w:hAnsi="Times New Roman" w:cs="Times New Roman"/>
          <w:sz w:val="24"/>
          <w:szCs w:val="24"/>
        </w:rPr>
        <w:t>https://www.kaggle.com/datasets/yasserh/bigmarts</w:t>
      </w:r>
      <w:r w:rsidRPr="0052717B">
        <w:rPr>
          <w:rFonts w:ascii="Times New Roman" w:hAnsi="Times New Roman" w:cs="Times New Roman"/>
          <w:sz w:val="24"/>
          <w:szCs w:val="24"/>
        </w:rPr>
        <w:t xml:space="preserve">alesdataset). It contains historical sales records for various products sold across ten outlets in different cities, comprising 8,523 training </w:t>
      </w:r>
      <w:r w:rsidRPr="0052717B">
        <w:rPr>
          <w:rFonts w:ascii="Times New Roman" w:hAnsi="Times New Roman" w:cs="Times New Roman"/>
          <w:sz w:val="24"/>
          <w:szCs w:val="24"/>
        </w:rPr>
        <w:lastRenderedPageBreak/>
        <w:t>records and 5,681 unlabelled test records, each described by 11 input features plus a continuous target, Item_Out</w:t>
      </w:r>
      <w:r w:rsidRPr="0052717B">
        <w:rPr>
          <w:rFonts w:ascii="Times New Roman" w:hAnsi="Times New Roman" w:cs="Times New Roman"/>
          <w:sz w:val="24"/>
          <w:szCs w:val="24"/>
        </w:rPr>
        <w:t>let_Sales.</w:t>
      </w:r>
    </w:p>
    <w:p w:rsidR="006A7EA0"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This dataset was selected for three reasons. First, it represents a genuine, practically important business problem (retail demand forecasting) rather than a synthetic benchmark. Second, it combines both continuous (Item_Weight, Item_Visibility,</w:t>
      </w:r>
      <w:r w:rsidRPr="0052717B">
        <w:rPr>
          <w:rFonts w:ascii="Times New Roman" w:hAnsi="Times New Roman" w:cs="Times New Roman"/>
          <w:sz w:val="24"/>
          <w:szCs w:val="24"/>
        </w:rPr>
        <w:t xml:space="preserve"> Item_MRP) and categorical (Item_Type, Outlet_Size, Outlet_Location_Type, Outlet_Type) features, requiring a full preprocessing and encoding pipeline that exercises the complete supervised-learning workflow required by this project. Third, its moderate siz</w:t>
      </w:r>
      <w:r w:rsidRPr="0052717B">
        <w:rPr>
          <w:rFonts w:ascii="Times New Roman" w:hAnsi="Times New Roman" w:cs="Times New Roman"/>
          <w:sz w:val="24"/>
          <w:szCs w:val="24"/>
        </w:rPr>
        <w:t>e keeps experimentation with nine different algorithms computationally tractable within the project timeline while still being large enough to support a meaningful 80/20 train-test split.</w:t>
      </w:r>
    </w:p>
    <w:p w:rsidR="00963F41" w:rsidRPr="0052717B" w:rsidRDefault="00963F41" w:rsidP="0052717B">
      <w:pPr>
        <w:spacing w:line="360" w:lineRule="auto"/>
        <w:rPr>
          <w:rFonts w:ascii="Times New Roman" w:hAnsi="Times New Roman" w:cs="Times New Roman"/>
          <w:sz w:val="24"/>
          <w:szCs w:val="24"/>
        </w:rPr>
      </w:pPr>
    </w:p>
    <w:p w:rsidR="006A7EA0" w:rsidRPr="0052717B" w:rsidRDefault="00E53E71" w:rsidP="00963F41">
      <w:pPr>
        <w:pStyle w:val="Heading2"/>
      </w:pPr>
      <w:r w:rsidRPr="0052717B">
        <w:t>2.1 Feature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7"/>
        <w:gridCol w:w="4919"/>
        <w:gridCol w:w="1534"/>
      </w:tblGrid>
      <w:tr w:rsidR="006A7EA0" w:rsidRPr="0052717B" w:rsidTr="00963F41">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963F41">
              <w:rPr>
                <w:rFonts w:ascii="Times New Roman" w:hAnsi="Times New Roman" w:cs="Times New Roman"/>
                <w:sz w:val="24"/>
                <w:szCs w:val="24"/>
              </w:rPr>
              <w:t>Variable</w:t>
            </w:r>
          </w:p>
        </w:tc>
        <w:tc>
          <w:tcPr>
            <w:tcW w:w="54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963F41">
              <w:rPr>
                <w:rFonts w:ascii="Times New Roman" w:hAnsi="Times New Roman" w:cs="Times New Roman"/>
                <w:sz w:val="24"/>
                <w:szCs w:val="24"/>
              </w:rPr>
              <w:t>D</w:t>
            </w:r>
            <w:r w:rsidRPr="00963F41">
              <w:rPr>
                <w:rFonts w:ascii="Times New Roman" w:hAnsi="Times New Roman" w:cs="Times New Roman"/>
                <w:sz w:val="24"/>
                <w:szCs w:val="24"/>
              </w:rPr>
              <w:t>escription</w:t>
            </w:r>
          </w:p>
        </w:tc>
        <w:tc>
          <w:tcPr>
            <w:tcW w:w="156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963F41">
              <w:rPr>
                <w:rFonts w:ascii="Times New Roman" w:hAnsi="Times New Roman" w:cs="Times New Roman"/>
                <w:sz w:val="24"/>
                <w:szCs w:val="24"/>
              </w:rPr>
              <w:t>Type</w:t>
            </w:r>
          </w:p>
        </w:tc>
      </w:tr>
      <w:tr w:rsidR="006A7EA0" w:rsidRPr="0052717B">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Item_Identifier</w:t>
            </w:r>
          </w:p>
        </w:tc>
        <w:tc>
          <w:tcPr>
            <w:tcW w:w="5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Unique product ID</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Categorical (nominal)</w:t>
            </w:r>
          </w:p>
        </w:tc>
      </w:tr>
      <w:tr w:rsidR="006A7EA0" w:rsidRPr="0052717B">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Item_Weight</w:t>
            </w:r>
          </w:p>
        </w:tc>
        <w:tc>
          <w:tcPr>
            <w:tcW w:w="5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Weight of the product (kg)</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Continuous</w:t>
            </w:r>
          </w:p>
        </w:tc>
      </w:tr>
      <w:tr w:rsidR="006A7EA0" w:rsidRPr="0052717B">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Item_Fat_Content</w:t>
            </w:r>
          </w:p>
        </w:tc>
        <w:tc>
          <w:tcPr>
            <w:tcW w:w="5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Low Fat / Regular</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Categorical (ordinal)</w:t>
            </w:r>
          </w:p>
        </w:tc>
      </w:tr>
      <w:tr w:rsidR="006A7EA0" w:rsidRPr="0052717B">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Item_Visibility</w:t>
            </w:r>
          </w:p>
        </w:tc>
        <w:tc>
          <w:tcPr>
            <w:tcW w:w="5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 of display area allocated to the item</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Continuous</w:t>
            </w:r>
          </w:p>
        </w:tc>
      </w:tr>
      <w:tr w:rsidR="006A7EA0" w:rsidRPr="0052717B">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Item_Type</w:t>
            </w:r>
          </w:p>
        </w:tc>
        <w:tc>
          <w:tcPr>
            <w:tcW w:w="5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Product category (e.g. Dairy, Snacks)</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Categorical (nominal)</w:t>
            </w:r>
          </w:p>
        </w:tc>
      </w:tr>
      <w:tr w:rsidR="006A7EA0" w:rsidRPr="0052717B">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Item_MRP</w:t>
            </w:r>
          </w:p>
        </w:tc>
        <w:tc>
          <w:tcPr>
            <w:tcW w:w="5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Maximum Retail Price</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Continuous</w:t>
            </w:r>
          </w:p>
        </w:tc>
      </w:tr>
      <w:tr w:rsidR="006A7EA0" w:rsidRPr="0052717B">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Outlet_Identifier</w:t>
            </w:r>
          </w:p>
        </w:tc>
        <w:tc>
          <w:tcPr>
            <w:tcW w:w="5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Unique store ID</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Categorical (nominal)</w:t>
            </w:r>
          </w:p>
        </w:tc>
      </w:tr>
      <w:tr w:rsidR="006A7EA0" w:rsidRPr="0052717B">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Outlet_Establishment_Year</w:t>
            </w:r>
          </w:p>
        </w:tc>
        <w:tc>
          <w:tcPr>
            <w:tcW w:w="5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Year the outlet was established</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Integer</w:t>
            </w:r>
          </w:p>
        </w:tc>
      </w:tr>
      <w:tr w:rsidR="006A7EA0" w:rsidRPr="0052717B">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lastRenderedPageBreak/>
              <w:t>Outlet_Size</w:t>
            </w:r>
          </w:p>
        </w:tc>
        <w:tc>
          <w:tcPr>
            <w:tcW w:w="5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Small / Medium / High</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Categorical (ordinal)</w:t>
            </w:r>
          </w:p>
        </w:tc>
      </w:tr>
      <w:tr w:rsidR="006A7EA0" w:rsidRPr="0052717B">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Outlet_Location_Type</w:t>
            </w:r>
          </w:p>
        </w:tc>
        <w:tc>
          <w:tcPr>
            <w:tcW w:w="5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Tier 1 / Tier 2 / Tier 3 city</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Categorical (ordinal)</w:t>
            </w:r>
          </w:p>
        </w:tc>
      </w:tr>
      <w:tr w:rsidR="006A7EA0" w:rsidRPr="0052717B">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Outlet_Type</w:t>
            </w:r>
          </w:p>
        </w:tc>
        <w:tc>
          <w:tcPr>
            <w:tcW w:w="5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Grocery Store / Supermarket Type 1-3</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Categorical (nominal)</w:t>
            </w:r>
          </w:p>
        </w:tc>
      </w:tr>
      <w:tr w:rsidR="006A7EA0" w:rsidRPr="0052717B">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Item_Outlet_Sales</w:t>
            </w:r>
          </w:p>
        </w:tc>
        <w:tc>
          <w:tcPr>
            <w:tcW w:w="5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Sales of the item at the outlet (target)</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Continuous</w:t>
            </w:r>
          </w:p>
        </w:tc>
      </w:tr>
    </w:tbl>
    <w:p w:rsidR="006A7EA0" w:rsidRPr="0052717B" w:rsidRDefault="006A7EA0" w:rsidP="0052717B">
      <w:pPr>
        <w:spacing w:line="360" w:lineRule="auto"/>
        <w:rPr>
          <w:rFonts w:ascii="Times New Roman" w:hAnsi="Times New Roman" w:cs="Times New Roman"/>
          <w:sz w:val="24"/>
          <w:szCs w:val="24"/>
        </w:rPr>
      </w:pPr>
    </w:p>
    <w:p w:rsidR="006A7EA0" w:rsidRPr="00963F41" w:rsidRDefault="00E53E71" w:rsidP="00963F41">
      <w:pPr>
        <w:pStyle w:val="Heading1"/>
      </w:pPr>
      <w:r w:rsidRPr="00963F41">
        <w:t xml:space="preserve">2.2 Dataset </w:t>
      </w:r>
      <w:r w:rsidRPr="00963F41">
        <w:t>Characteristics</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Exploratory analysis showed Item_Outlet_Sales to be strongly right-skewed, with most products generating modest sales and a small number of high-performing items extending sales beyond 12,000. Item_Visibility was likewise right-skewed, with most products r</w:t>
      </w:r>
      <w:r w:rsidRPr="0052717B">
        <w:rPr>
          <w:rFonts w:ascii="Times New Roman" w:hAnsi="Times New Roman" w:cs="Times New Roman"/>
          <w:sz w:val="24"/>
          <w:szCs w:val="24"/>
        </w:rPr>
        <w:t>eceiving low shelf visibility. Categorical distributions showed that Low Fat items (5,517 records) outnumber Regular items (3,006); Fruits and Vegetables (1,232) and Snack Foods (1,200) are the most common product types, while Seafood (64) and Breakfast (1</w:t>
      </w:r>
      <w:r w:rsidRPr="0052717B">
        <w:rPr>
          <w:rFonts w:ascii="Times New Roman" w:hAnsi="Times New Roman" w:cs="Times New Roman"/>
          <w:sz w:val="24"/>
          <w:szCs w:val="24"/>
        </w:rPr>
        <w:t>10) are the rarest; Medium-sized outlets (2,793 records) and Tier 3 locations (3,350 records) are the most represented categories; and Supermarket Type 1 (5,577 records) dominates the Outlet_Type distribution. These imbalances are discussed further as a po</w:t>
      </w:r>
      <w:r w:rsidRPr="0052717B">
        <w:rPr>
          <w:rFonts w:ascii="Times New Roman" w:hAnsi="Times New Roman" w:cs="Times New Roman"/>
          <w:sz w:val="24"/>
          <w:szCs w:val="24"/>
        </w:rPr>
        <w:t>tential source of bias in Section 9.</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3. Data Preprocessing and Feature Engineering</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Raw data quality issues were identified and addressed systematically before modelling, following standard practice (Hastie et al., 2009; Géron, 2019):</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Missing values: Item_W</w:t>
      </w:r>
      <w:r w:rsidRPr="0052717B">
        <w:rPr>
          <w:rFonts w:ascii="Times New Roman" w:hAnsi="Times New Roman" w:cs="Times New Roman"/>
          <w:sz w:val="24"/>
          <w:szCs w:val="24"/>
        </w:rPr>
        <w:t>eight (continuous) was imputed using the column mean; Outlet_Size (categorical) was imputed using the column mode.</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Category standardisation: inconsistent labels in Item_Fat_Content (“LF”, “low fat”, “reg”) were normalised to “Low Fat” and “Regular”.</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Outlier treatment: outliers in Item_Visibility were identified using the IQR rule (Q1 − 1.5×IQR, Q3 + 1.5×IQR) and treated using Winsorization, which caps extreme values at the nearest non-outlier bound rather than discarding records — preserving sample si</w:t>
      </w:r>
      <w:r w:rsidRPr="0052717B">
        <w:rPr>
          <w:rFonts w:ascii="Times New Roman" w:hAnsi="Times New Roman" w:cs="Times New Roman"/>
          <w:sz w:val="24"/>
          <w:szCs w:val="24"/>
        </w:rPr>
        <w:t>ze while limiting the influence of extreme visibility values.</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lastRenderedPageBreak/>
        <w:t xml:space="preserve">Feature engineering: a new feature, Outlet_Age, was derived from Outlet_Establishment_Year (reference year 2023) to give the model a more directly interpretable, linearly meaningful signal than </w:t>
      </w:r>
      <w:r w:rsidRPr="0052717B">
        <w:rPr>
          <w:rFonts w:ascii="Times New Roman" w:hAnsi="Times New Roman" w:cs="Times New Roman"/>
          <w:sz w:val="24"/>
          <w:szCs w:val="24"/>
        </w:rPr>
        <w:t>a raw establishment year.</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Dimensionality reduction: Item_Identifier, Outlet_Identifier, and the original Outlet_Establishment_Year were dropped as they are either high-cardinality identifiers with no generalisable signal or redundant after the Outlet_Age t</w:t>
      </w:r>
      <w:r w:rsidRPr="0052717B">
        <w:rPr>
          <w:rFonts w:ascii="Times New Roman" w:hAnsi="Times New Roman" w:cs="Times New Roman"/>
          <w:sz w:val="24"/>
          <w:szCs w:val="24"/>
        </w:rPr>
        <w:t>ransformation.</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Encoding: ordinal categorical variables (Item_Fat_Content, Outlet_Location_Type) were Label Encoded; nominal categorical variables (Item_Type, Outlet_Size, Outlet_Type) were One-Hot Encoded with the first category dropped to avoid the dummy-</w:t>
      </w:r>
      <w:r w:rsidRPr="0052717B">
        <w:rPr>
          <w:rFonts w:ascii="Times New Roman" w:hAnsi="Times New Roman" w:cs="Times New Roman"/>
          <w:sz w:val="24"/>
          <w:szCs w:val="24"/>
        </w:rPr>
        <w:t>variable trap.</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Scaling: continuous features (Item_Weight, Item_MRP, Outlet_Age) and the target variable were standardised using z-score scaling (StandardScaler) to support distance- and gradient-based algorithms.</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 xml:space="preserve">After preprocessing, the dataset was fully </w:t>
      </w:r>
      <w:r w:rsidRPr="0052717B">
        <w:rPr>
          <w:rFonts w:ascii="Times New Roman" w:hAnsi="Times New Roman" w:cs="Times New Roman"/>
          <w:sz w:val="24"/>
          <w:szCs w:val="24"/>
        </w:rPr>
        <w:t>numeric and free of missing values, ready for model training.</w:t>
      </w:r>
    </w:p>
    <w:p w:rsidR="006A7EA0" w:rsidRPr="0052717B" w:rsidRDefault="00E53E71" w:rsidP="00963F41">
      <w:pPr>
        <w:pStyle w:val="Heading1"/>
      </w:pPr>
      <w:r w:rsidRPr="0052717B">
        <w:t>4. Methodology and Model Selection</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Nine regression algorithms spanning three families of model complexity were implemented using scikit-learn, XGBoost, and CatBoost, allowing a controlled compar</w:t>
      </w:r>
      <w:r w:rsidRPr="0052717B">
        <w:rPr>
          <w:rFonts w:ascii="Times New Roman" w:hAnsi="Times New Roman" w:cs="Times New Roman"/>
          <w:sz w:val="24"/>
          <w:szCs w:val="24"/>
        </w:rPr>
        <w:t>ison across the bias-variance spectrum:</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Linear models: Linear Regression (baseline), Ridge Regression (L2-regularised), and Lasso Regression (L1-regularised, performs implicit feature selection).</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Instance-based and tree models: K-Nearest Neighbors Regresso</w:t>
      </w:r>
      <w:r w:rsidRPr="0052717B">
        <w:rPr>
          <w:rFonts w:ascii="Times New Roman" w:hAnsi="Times New Roman" w:cs="Times New Roman"/>
          <w:sz w:val="24"/>
          <w:szCs w:val="24"/>
        </w:rPr>
        <w:t>r and Decision Tree Regressor.</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Ensemble models: Random Forest Regressor, AdaBoost Regressor, XGBoost Regressor, and CatBoost Regressor.</w:t>
      </w:r>
    </w:p>
    <w:p w:rsidR="006A7EA0"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This selection was deliberate: it contrasts highly interpretable, low-variance linear models against high-capacity, pote</w:t>
      </w:r>
      <w:r w:rsidRPr="0052717B">
        <w:rPr>
          <w:rFonts w:ascii="Times New Roman" w:hAnsi="Times New Roman" w:cs="Times New Roman"/>
          <w:sz w:val="24"/>
          <w:szCs w:val="24"/>
        </w:rPr>
        <w:t>ntially high-variance ensemble and instance-based models, directly testing whether additional model complexity translates into better g</w:t>
      </w:r>
      <w:r w:rsidR="00963F41">
        <w:rPr>
          <w:rFonts w:ascii="Times New Roman" w:hAnsi="Times New Roman" w:cs="Times New Roman"/>
          <w:sz w:val="24"/>
          <w:szCs w:val="24"/>
        </w:rPr>
        <w:t xml:space="preserve">eneralisation on this dataset </w:t>
      </w:r>
      <w:r w:rsidRPr="0052717B">
        <w:rPr>
          <w:rFonts w:ascii="Times New Roman" w:hAnsi="Times New Roman" w:cs="Times New Roman"/>
          <w:sz w:val="24"/>
          <w:szCs w:val="24"/>
        </w:rPr>
        <w:t>a central question in applied machine learning (Hastie et al., 2001).</w:t>
      </w:r>
    </w:p>
    <w:p w:rsidR="006330BE" w:rsidRDefault="006330BE" w:rsidP="0052717B">
      <w:pPr>
        <w:spacing w:line="360" w:lineRule="auto"/>
        <w:rPr>
          <w:rFonts w:ascii="Times New Roman" w:hAnsi="Times New Roman" w:cs="Times New Roman"/>
          <w:sz w:val="24"/>
          <w:szCs w:val="24"/>
        </w:rPr>
      </w:pPr>
      <w:commentRangeStart w:id="0"/>
      <w:r w:rsidRPr="00F0771A">
        <w:rPr>
          <w:rFonts w:ascii="Times New Roman" w:hAnsi="Times New Roman" w:cs="Times New Roman"/>
          <w:noProof/>
          <w:sz w:val="24"/>
          <w:szCs w:val="24"/>
          <w:shd w:val="clear" w:color="auto" w:fill="FFFFFF"/>
        </w:rPr>
        <w:lastRenderedPageBreak/>
        <w:drawing>
          <wp:inline distT="0" distB="0" distL="0" distR="0" wp14:anchorId="0E1BDBA0" wp14:editId="5DC548F6">
            <wp:extent cx="6285865" cy="299085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ntitled Diagram.drawio (2).png"/>
                    <pic:cNvPicPr/>
                  </pic:nvPicPr>
                  <pic:blipFill>
                    <a:blip r:embed="rId8">
                      <a:extLst>
                        <a:ext uri="{28A0092B-C50C-407E-A947-70E740481C1C}">
                          <a14:useLocalDpi xmlns:a14="http://schemas.microsoft.com/office/drawing/2010/main" val="0"/>
                        </a:ext>
                      </a:extLst>
                    </a:blip>
                    <a:stretch>
                      <a:fillRect/>
                    </a:stretch>
                  </pic:blipFill>
                  <pic:spPr>
                    <a:xfrm>
                      <a:off x="0" y="0"/>
                      <a:ext cx="6293106" cy="2994295"/>
                    </a:xfrm>
                    <a:prstGeom prst="rect">
                      <a:avLst/>
                    </a:prstGeom>
                  </pic:spPr>
                </pic:pic>
              </a:graphicData>
            </a:graphic>
          </wp:inline>
        </w:drawing>
      </w:r>
      <w:commentRangeEnd w:id="0"/>
    </w:p>
    <w:p w:rsidR="006330BE" w:rsidRPr="0052717B" w:rsidRDefault="006330BE" w:rsidP="006330BE">
      <w:pPr>
        <w:spacing w:line="360" w:lineRule="auto"/>
        <w:jc w:val="center"/>
        <w:rPr>
          <w:rFonts w:ascii="Times New Roman" w:hAnsi="Times New Roman" w:cs="Times New Roman"/>
          <w:sz w:val="24"/>
          <w:szCs w:val="24"/>
        </w:rPr>
      </w:pPr>
      <w:r>
        <w:rPr>
          <w:rFonts w:ascii="Times New Roman" w:hAnsi="Times New Roman" w:cs="Times New Roman"/>
          <w:sz w:val="24"/>
          <w:szCs w:val="24"/>
        </w:rPr>
        <w:t>FIGURE1: Methodology</w:t>
      </w:r>
    </w:p>
    <w:p w:rsidR="006A7EA0" w:rsidRPr="0052717B" w:rsidRDefault="00E53E71" w:rsidP="00963F41">
      <w:pPr>
        <w:pStyle w:val="Heading2"/>
      </w:pPr>
      <w:r w:rsidRPr="0052717B">
        <w:t>5. Experimental Des</w:t>
      </w:r>
      <w:r w:rsidRPr="0052717B">
        <w:t>ign</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The preprocessed dataset was split into an 80% training set and a 20% held-out test set using scikit-learn's train_test_split. Each of the nine models was trained on the training set and evaluated on both the training set (to detect overfitting) and th</w:t>
      </w:r>
      <w:r w:rsidRPr="0052717B">
        <w:rPr>
          <w:rFonts w:ascii="Times New Roman" w:hAnsi="Times New Roman" w:cs="Times New Roman"/>
          <w:sz w:val="24"/>
          <w:szCs w:val="24"/>
        </w:rPr>
        <w:t xml:space="preserve">e test set (to estimate </w:t>
      </w:r>
      <w:r w:rsidR="00963F41" w:rsidRPr="0052717B">
        <w:rPr>
          <w:rFonts w:ascii="Times New Roman" w:hAnsi="Times New Roman" w:cs="Times New Roman"/>
          <w:sz w:val="24"/>
          <w:szCs w:val="24"/>
        </w:rPr>
        <w:t>generalization</w:t>
      </w:r>
      <w:r w:rsidRPr="0052717B">
        <w:rPr>
          <w:rFonts w:ascii="Times New Roman" w:hAnsi="Times New Roman" w:cs="Times New Roman"/>
          <w:sz w:val="24"/>
          <w:szCs w:val="24"/>
        </w:rPr>
        <w:t>). To obtain a more robust estimate of generalisation than a single train-test split, 5-fold cross-validation was additionally performed on the training set, reporting the mean cross-validated RMSE.</w:t>
      </w:r>
    </w:p>
    <w:p w:rsidR="006A7EA0" w:rsidRPr="0052717B" w:rsidRDefault="00E53E71" w:rsidP="00963F41">
      <w:pPr>
        <w:pStyle w:val="Heading2"/>
      </w:pPr>
      <w:r w:rsidRPr="0052717B">
        <w:t>5.1 Evaluation Metr</w:t>
      </w:r>
      <w:r w:rsidRPr="0052717B">
        <w:t>ics</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 xml:space="preserve">Four complementary metrics were used, each justified by what it reveals about model </w:t>
      </w:r>
      <w:r w:rsidR="00963F41" w:rsidRPr="0052717B">
        <w:rPr>
          <w:rFonts w:ascii="Times New Roman" w:hAnsi="Times New Roman" w:cs="Times New Roman"/>
          <w:sz w:val="24"/>
          <w:szCs w:val="24"/>
        </w:rPr>
        <w:t>behavior</w:t>
      </w:r>
      <w:r w:rsidRPr="0052717B">
        <w:rPr>
          <w:rFonts w:ascii="Times New Roman" w:hAnsi="Times New Roman" w:cs="Times New Roman"/>
          <w:sz w:val="24"/>
          <w:szCs w:val="24"/>
        </w:rPr>
        <w:t>:</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Mean Absolute Error (MAE): average magnitude of prediction error in the original sales units; robust to outliers and easy for non-technical stakeholders to i</w:t>
      </w:r>
      <w:r w:rsidRPr="0052717B">
        <w:rPr>
          <w:rFonts w:ascii="Times New Roman" w:hAnsi="Times New Roman" w:cs="Times New Roman"/>
          <w:sz w:val="24"/>
          <w:szCs w:val="24"/>
        </w:rPr>
        <w:t>nterpret.</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 xml:space="preserve">Mean Squared Error (MSE) and Root Mean Squared Error (RMSE): </w:t>
      </w:r>
      <w:r w:rsidR="00963F41" w:rsidRPr="0052717B">
        <w:rPr>
          <w:rFonts w:ascii="Times New Roman" w:hAnsi="Times New Roman" w:cs="Times New Roman"/>
          <w:sz w:val="24"/>
          <w:szCs w:val="24"/>
        </w:rPr>
        <w:t>penalize</w:t>
      </w:r>
      <w:r w:rsidRPr="0052717B">
        <w:rPr>
          <w:rFonts w:ascii="Times New Roman" w:hAnsi="Times New Roman" w:cs="Times New Roman"/>
          <w:sz w:val="24"/>
          <w:szCs w:val="24"/>
        </w:rPr>
        <w:t xml:space="preserve"> larger errors more heavily than MAE, which is appropriate for sales forecasting since large misses (e.g. severe under-stocking) are disproportionately costly.</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Coefficient of De</w:t>
      </w:r>
      <w:r w:rsidRPr="0052717B">
        <w:rPr>
          <w:rFonts w:ascii="Times New Roman" w:hAnsi="Times New Roman" w:cs="Times New Roman"/>
          <w:sz w:val="24"/>
          <w:szCs w:val="24"/>
        </w:rPr>
        <w:t>termination (R²): the proportion of variance in sales explained by the model, reported on both training and test sets spec</w:t>
      </w:r>
      <w:r w:rsidR="00963F41">
        <w:rPr>
          <w:rFonts w:ascii="Times New Roman" w:hAnsi="Times New Roman" w:cs="Times New Roman"/>
          <w:sz w:val="24"/>
          <w:szCs w:val="24"/>
        </w:rPr>
        <w:t>ifically to expose overfitting</w:t>
      </w:r>
      <w:r w:rsidRPr="0052717B">
        <w:rPr>
          <w:rFonts w:ascii="Times New Roman" w:hAnsi="Times New Roman" w:cs="Times New Roman"/>
          <w:sz w:val="24"/>
          <w:szCs w:val="24"/>
        </w:rPr>
        <w:t xml:space="preserve"> a large gap between train </w:t>
      </w:r>
      <w:r w:rsidRPr="0052717B">
        <w:rPr>
          <w:rFonts w:ascii="Times New Roman" w:hAnsi="Times New Roman" w:cs="Times New Roman"/>
          <w:sz w:val="24"/>
          <w:szCs w:val="24"/>
        </w:rPr>
        <w:lastRenderedPageBreak/>
        <w:t xml:space="preserve">R² and test R² indicates the model has </w:t>
      </w:r>
      <w:r w:rsidR="00963F41" w:rsidRPr="0052717B">
        <w:rPr>
          <w:rFonts w:ascii="Times New Roman" w:hAnsi="Times New Roman" w:cs="Times New Roman"/>
          <w:sz w:val="24"/>
          <w:szCs w:val="24"/>
        </w:rPr>
        <w:t>memorized</w:t>
      </w:r>
      <w:r w:rsidRPr="0052717B">
        <w:rPr>
          <w:rFonts w:ascii="Times New Roman" w:hAnsi="Times New Roman" w:cs="Times New Roman"/>
          <w:sz w:val="24"/>
          <w:szCs w:val="24"/>
        </w:rPr>
        <w:t xml:space="preserve"> training noise rather than</w:t>
      </w:r>
      <w:r w:rsidRPr="0052717B">
        <w:rPr>
          <w:rFonts w:ascii="Times New Roman" w:hAnsi="Times New Roman" w:cs="Times New Roman"/>
          <w:sz w:val="24"/>
          <w:szCs w:val="24"/>
        </w:rPr>
        <w:t xml:space="preserve"> learning </w:t>
      </w:r>
      <w:r w:rsidR="00963F41" w:rsidRPr="0052717B">
        <w:rPr>
          <w:rFonts w:ascii="Times New Roman" w:hAnsi="Times New Roman" w:cs="Times New Roman"/>
          <w:sz w:val="24"/>
          <w:szCs w:val="24"/>
        </w:rPr>
        <w:t>generalizable</w:t>
      </w:r>
      <w:r w:rsidRPr="0052717B">
        <w:rPr>
          <w:rFonts w:ascii="Times New Roman" w:hAnsi="Times New Roman" w:cs="Times New Roman"/>
          <w:sz w:val="24"/>
          <w:szCs w:val="24"/>
        </w:rPr>
        <w:t xml:space="preserve"> structure.</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Cross-validated RMSE: a five-fold average that reduces the dependence of the evaluation on any single train-test split.</w:t>
      </w:r>
    </w:p>
    <w:p w:rsidR="006A7EA0" w:rsidRPr="0052717B" w:rsidRDefault="00E53E71" w:rsidP="00963F41">
      <w:pPr>
        <w:pStyle w:val="Heading2"/>
      </w:pPr>
      <w:r w:rsidRPr="0052717B">
        <w:t>6. Results and Evaluation</w:t>
      </w:r>
    </w:p>
    <w:p w:rsidR="006A7EA0" w:rsidRDefault="00E53E71" w:rsidP="0052717B">
      <w:pPr>
        <w:spacing w:line="360" w:lineRule="auto"/>
        <w:rPr>
          <w:rFonts w:ascii="Times New Roman" w:hAnsi="Times New Roman" w:cs="Times New Roman"/>
          <w:sz w:val="24"/>
          <w:szCs w:val="24"/>
        </w:rPr>
      </w:pPr>
      <w:r w:rsidRPr="006330BE">
        <w:rPr>
          <w:rFonts w:ascii="Times New Roman" w:hAnsi="Times New Roman" w:cs="Times New Roman"/>
          <w:b/>
          <w:sz w:val="24"/>
          <w:szCs w:val="24"/>
        </w:rPr>
        <w:t>Table 2</w:t>
      </w:r>
      <w:r w:rsidRPr="0052717B">
        <w:rPr>
          <w:rFonts w:ascii="Times New Roman" w:hAnsi="Times New Roman" w:cs="Times New Roman"/>
          <w:sz w:val="24"/>
          <w:szCs w:val="24"/>
        </w:rPr>
        <w:t xml:space="preserve"> </w:t>
      </w:r>
      <w:r w:rsidR="00963F41" w:rsidRPr="0052717B">
        <w:rPr>
          <w:rFonts w:ascii="Times New Roman" w:hAnsi="Times New Roman" w:cs="Times New Roman"/>
          <w:sz w:val="24"/>
          <w:szCs w:val="24"/>
        </w:rPr>
        <w:t>summarizes</w:t>
      </w:r>
      <w:r w:rsidRPr="0052717B">
        <w:rPr>
          <w:rFonts w:ascii="Times New Roman" w:hAnsi="Times New Roman" w:cs="Times New Roman"/>
          <w:sz w:val="24"/>
          <w:szCs w:val="24"/>
        </w:rPr>
        <w:t xml:space="preserve"> the performance of the four models for which detailed tr</w:t>
      </w:r>
      <w:r w:rsidRPr="0052717B">
        <w:rPr>
          <w:rFonts w:ascii="Times New Roman" w:hAnsi="Times New Roman" w:cs="Times New Roman"/>
          <w:sz w:val="24"/>
          <w:szCs w:val="24"/>
        </w:rPr>
        <w:t>ain/test results were obtained and analysed in dept</w:t>
      </w:r>
      <w:r w:rsidR="00963F41">
        <w:rPr>
          <w:rFonts w:ascii="Times New Roman" w:hAnsi="Times New Roman" w:cs="Times New Roman"/>
          <w:sz w:val="24"/>
          <w:szCs w:val="24"/>
        </w:rPr>
        <w:t xml:space="preserve">h. (The remaining five models </w:t>
      </w:r>
      <w:r w:rsidRPr="0052717B">
        <w:rPr>
          <w:rFonts w:ascii="Times New Roman" w:hAnsi="Times New Roman" w:cs="Times New Roman"/>
          <w:sz w:val="24"/>
          <w:szCs w:val="24"/>
        </w:rPr>
        <w:t>KNN, Decision Tree, XG</w:t>
      </w:r>
      <w:r w:rsidR="00963F41">
        <w:rPr>
          <w:rFonts w:ascii="Times New Roman" w:hAnsi="Times New Roman" w:cs="Times New Roman"/>
          <w:sz w:val="24"/>
          <w:szCs w:val="24"/>
        </w:rPr>
        <w:t xml:space="preserve">Boost, CatBoost, and AdaBoost </w:t>
      </w:r>
      <w:r w:rsidRPr="0052717B">
        <w:rPr>
          <w:rFonts w:ascii="Times New Roman" w:hAnsi="Times New Roman" w:cs="Times New Roman"/>
          <w:sz w:val="24"/>
          <w:szCs w:val="24"/>
        </w:rPr>
        <w:t>were implemented and run through the same evaluate_model/compare_models pipeline and exported to model_comparison_resul</w:t>
      </w:r>
      <w:r w:rsidRPr="0052717B">
        <w:rPr>
          <w:rFonts w:ascii="Times New Roman" w:hAnsi="Times New Roman" w:cs="Times New Roman"/>
          <w:sz w:val="24"/>
          <w:szCs w:val="24"/>
        </w:rPr>
        <w:t>ts.csv in the accompanying code repository, but are reported here only at the summary level due to the report's page constraints; see Appendix A.)</w:t>
      </w:r>
    </w:p>
    <w:p w:rsidR="00963F41" w:rsidRPr="0052717B" w:rsidRDefault="00963F41" w:rsidP="0052717B">
      <w:pPr>
        <w:spacing w:line="360"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400"/>
        <w:gridCol w:w="1400"/>
        <w:gridCol w:w="3860"/>
      </w:tblGrid>
      <w:tr w:rsidR="006A7EA0" w:rsidRPr="0052717B">
        <w:tblPrEx>
          <w:tblCellMar>
            <w:top w:w="0" w:type="dxa"/>
            <w:bottom w:w="0" w:type="dxa"/>
          </w:tblCellMar>
        </w:tblPrEx>
        <w:tc>
          <w:tcPr>
            <w:tcW w:w="2700" w:type="dxa"/>
            <w:tcBorders>
              <w:top w:val="single" w:sz="2" w:space="0" w:color="CCCCCC"/>
              <w:left w:val="single" w:sz="2" w:space="0" w:color="CCCCCC"/>
              <w:bottom w:val="single" w:sz="2" w:space="0" w:color="CCCCCC"/>
              <w:right w:val="single" w:sz="2" w:space="0" w:color="CCCCCC"/>
            </w:tcBorders>
            <w:shd w:val="clear" w:color="auto" w:fill="1E2761"/>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963F41">
              <w:rPr>
                <w:rFonts w:ascii="Times New Roman" w:hAnsi="Times New Roman" w:cs="Times New Roman"/>
                <w:sz w:val="24"/>
                <w:szCs w:val="24"/>
              </w:rPr>
              <w:t>Model</w:t>
            </w:r>
          </w:p>
        </w:tc>
        <w:tc>
          <w:tcPr>
            <w:tcW w:w="1400" w:type="dxa"/>
            <w:tcBorders>
              <w:top w:val="single" w:sz="2" w:space="0" w:color="CCCCCC"/>
              <w:left w:val="single" w:sz="2" w:space="0" w:color="CCCCCC"/>
              <w:bottom w:val="single" w:sz="2" w:space="0" w:color="CCCCCC"/>
              <w:right w:val="single" w:sz="2" w:space="0" w:color="CCCCCC"/>
            </w:tcBorders>
            <w:shd w:val="clear" w:color="auto" w:fill="1E2761"/>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FFFFFF"/>
                <w:sz w:val="24"/>
                <w:szCs w:val="24"/>
              </w:rPr>
              <w:t>Train R²</w:t>
            </w:r>
          </w:p>
        </w:tc>
        <w:tc>
          <w:tcPr>
            <w:tcW w:w="1400" w:type="dxa"/>
            <w:tcBorders>
              <w:top w:val="single" w:sz="2" w:space="0" w:color="CCCCCC"/>
              <w:left w:val="single" w:sz="2" w:space="0" w:color="CCCCCC"/>
              <w:bottom w:val="single" w:sz="2" w:space="0" w:color="CCCCCC"/>
              <w:right w:val="single" w:sz="2" w:space="0" w:color="CCCCCC"/>
            </w:tcBorders>
            <w:shd w:val="clear" w:color="auto" w:fill="1E2761"/>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FFFFFF"/>
                <w:sz w:val="24"/>
                <w:szCs w:val="24"/>
              </w:rPr>
              <w:t>Test R²</w:t>
            </w:r>
          </w:p>
        </w:tc>
        <w:tc>
          <w:tcPr>
            <w:tcW w:w="3860" w:type="dxa"/>
            <w:tcBorders>
              <w:top w:val="single" w:sz="2" w:space="0" w:color="CCCCCC"/>
              <w:left w:val="single" w:sz="2" w:space="0" w:color="CCCCCC"/>
              <w:bottom w:val="single" w:sz="2" w:space="0" w:color="CCCCCC"/>
              <w:right w:val="single" w:sz="2" w:space="0" w:color="CCCCCC"/>
            </w:tcBorders>
            <w:shd w:val="clear" w:color="auto" w:fill="1E2761"/>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FFFFFF"/>
                <w:sz w:val="24"/>
                <w:szCs w:val="24"/>
              </w:rPr>
              <w:t>Observation</w:t>
            </w:r>
          </w:p>
        </w:tc>
      </w:tr>
      <w:tr w:rsidR="006A7EA0" w:rsidRPr="0052717B">
        <w:tblPrEx>
          <w:tblCellMar>
            <w:top w:w="0" w:type="dxa"/>
            <w:bottom w:w="0" w:type="dxa"/>
          </w:tblCellMar>
        </w:tblPrEx>
        <w:tc>
          <w:tcPr>
            <w:tcW w:w="27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Linear Regression</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0.487</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0.417</w:t>
            </w:r>
          </w:p>
        </w:tc>
        <w:tc>
          <w:tcPr>
            <w:tcW w:w="3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Moderate fit; consistent train/test gap</w:t>
            </w:r>
          </w:p>
        </w:tc>
      </w:tr>
      <w:tr w:rsidR="006A7EA0" w:rsidRPr="0052717B">
        <w:tblPrEx>
          <w:tblCellMar>
            <w:top w:w="0" w:type="dxa"/>
            <w:bottom w:w="0" w:type="dxa"/>
          </w:tblCellMar>
        </w:tblPrEx>
        <w:tc>
          <w:tcPr>
            <w:tcW w:w="27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Ridge Regression</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0.487</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0.417</w:t>
            </w:r>
          </w:p>
        </w:tc>
        <w:tc>
          <w:tcPr>
            <w:tcW w:w="3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Near-identical to Linear Regression</w:t>
            </w:r>
          </w:p>
        </w:tc>
      </w:tr>
      <w:tr w:rsidR="006A7EA0" w:rsidRPr="0052717B">
        <w:tblPrEx>
          <w:tblCellMar>
            <w:top w:w="0" w:type="dxa"/>
            <w:bottom w:w="0" w:type="dxa"/>
          </w:tblCellMar>
        </w:tblPrEx>
        <w:tc>
          <w:tcPr>
            <w:tcW w:w="27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Lasso Regression</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0.000</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w:t>
            </w:r>
            <w:r w:rsidRPr="0052717B">
              <w:rPr>
                <w:rFonts w:ascii="Times New Roman" w:hAnsi="Times New Roman" w:cs="Times New Roman"/>
                <w:color w:val="000000"/>
                <w:sz w:val="24"/>
                <w:szCs w:val="24"/>
              </w:rPr>
              <w:t>0.0003</w:t>
            </w:r>
          </w:p>
        </w:tc>
        <w:tc>
          <w:tcPr>
            <w:tcW w:w="3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Failed to learn; over-penalised coefficients</w:t>
            </w:r>
          </w:p>
        </w:tc>
      </w:tr>
      <w:tr w:rsidR="006A7EA0" w:rsidRPr="0052717B">
        <w:tblPrEx>
          <w:tblCellMar>
            <w:top w:w="0" w:type="dxa"/>
            <w:bottom w:w="0" w:type="dxa"/>
          </w:tblCellMar>
        </w:tblPrEx>
        <w:tc>
          <w:tcPr>
            <w:tcW w:w="27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Random Forest Regressor</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0.915</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0.355</w:t>
            </w:r>
          </w:p>
        </w:tc>
        <w:tc>
          <w:tcPr>
            <w:tcW w:w="3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color w:val="000000"/>
                <w:sz w:val="24"/>
                <w:szCs w:val="24"/>
              </w:rPr>
              <w:t>High-capa</w:t>
            </w:r>
            <w:r w:rsidR="00963F41">
              <w:rPr>
                <w:rFonts w:ascii="Times New Roman" w:hAnsi="Times New Roman" w:cs="Times New Roman"/>
                <w:color w:val="000000"/>
                <w:sz w:val="24"/>
                <w:szCs w:val="24"/>
              </w:rPr>
              <w:t xml:space="preserve">city fit; large train/test gap </w:t>
            </w:r>
            <w:r w:rsidRPr="0052717B">
              <w:rPr>
                <w:rFonts w:ascii="Times New Roman" w:hAnsi="Times New Roman" w:cs="Times New Roman"/>
                <w:color w:val="000000"/>
                <w:sz w:val="24"/>
                <w:szCs w:val="24"/>
              </w:rPr>
              <w:t xml:space="preserve"> overfitting</w:t>
            </w:r>
          </w:p>
        </w:tc>
      </w:tr>
    </w:tbl>
    <w:p w:rsidR="006A7EA0" w:rsidRPr="0052717B" w:rsidRDefault="006A7EA0" w:rsidP="0052717B">
      <w:pPr>
        <w:spacing w:line="360" w:lineRule="auto"/>
        <w:rPr>
          <w:rFonts w:ascii="Times New Roman" w:hAnsi="Times New Roman" w:cs="Times New Roman"/>
          <w:sz w:val="24"/>
          <w:szCs w:val="24"/>
        </w:rPr>
      </w:pPr>
    </w:p>
    <w:p w:rsidR="006A7EA0"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Linear and Ridge Regression explain approximately 41–49% of the variance in sales, with near-identical train and test performance, indicating the L2 penalty had little effect at default strength but the model itself is stable and not overfitting. Lasso Reg</w:t>
      </w:r>
      <w:r w:rsidRPr="0052717B">
        <w:rPr>
          <w:rFonts w:ascii="Times New Roman" w:hAnsi="Times New Roman" w:cs="Times New Roman"/>
          <w:sz w:val="24"/>
          <w:szCs w:val="24"/>
        </w:rPr>
        <w:t>ression collapsed to an R² of approximately zero on both sets, indicating that, at its default regularisation strength, the L1 penalty shrank all or n</w:t>
      </w:r>
      <w:r w:rsidR="00963F41">
        <w:rPr>
          <w:rFonts w:ascii="Times New Roman" w:hAnsi="Times New Roman" w:cs="Times New Roman"/>
          <w:sz w:val="24"/>
          <w:szCs w:val="24"/>
        </w:rPr>
        <w:t xml:space="preserve">early all coefficients to zero </w:t>
      </w:r>
      <w:r w:rsidRPr="0052717B">
        <w:rPr>
          <w:rFonts w:ascii="Times New Roman" w:hAnsi="Times New Roman" w:cs="Times New Roman"/>
          <w:sz w:val="24"/>
          <w:szCs w:val="24"/>
        </w:rPr>
        <w:t>effectively reducing the model to predicting the mean. Random Forest achi</w:t>
      </w:r>
      <w:r w:rsidRPr="0052717B">
        <w:rPr>
          <w:rFonts w:ascii="Times New Roman" w:hAnsi="Times New Roman" w:cs="Times New Roman"/>
          <w:sz w:val="24"/>
          <w:szCs w:val="24"/>
        </w:rPr>
        <w:t>eved the strongest training fit observed (R² = 0.915) but its test R² fell to 0.355, the largest train-test gap of any model evaluated, a clear signature of overfitting to the training data's noise and high-cardinality categorical splits.</w:t>
      </w:r>
    </w:p>
    <w:p w:rsidR="00963F41" w:rsidRDefault="006330BE" w:rsidP="0052717B">
      <w:pPr>
        <w:spacing w:line="360" w:lineRule="auto"/>
        <w:rPr>
          <w:rFonts w:ascii="Times New Roman" w:hAnsi="Times New Roman" w:cs="Times New Roman"/>
          <w:sz w:val="24"/>
        </w:rPr>
      </w:pPr>
      <w:r>
        <w:rPr>
          <w:rFonts w:ascii="Times New Roman" w:hAnsi="Times New Roman" w:cs="Times New Roman"/>
          <w:sz w:val="24"/>
        </w:rPr>
        <w:lastRenderedPageBreak/>
        <w:t>Figure 2</w:t>
      </w:r>
      <w:r w:rsidRPr="006330BE">
        <w:rPr>
          <w:rFonts w:ascii="Times New Roman" w:hAnsi="Times New Roman" w:cs="Times New Roman"/>
          <w:sz w:val="24"/>
        </w:rPr>
        <w:t xml:space="preserve"> shows the deployed Flask web application for retail sales prediction, where users can input relevant features and receive real-time sales forecasts generated by the trained machine learning model.</w:t>
      </w:r>
    </w:p>
    <w:p w:rsidR="006330BE" w:rsidRPr="006330BE" w:rsidRDefault="006330BE" w:rsidP="006330BE">
      <w:pPr>
        <w:spacing w:line="360" w:lineRule="auto"/>
        <w:jc w:val="center"/>
        <w:rPr>
          <w:rFonts w:ascii="Times New Roman" w:hAnsi="Times New Roman" w:cs="Times New Roman"/>
          <w:sz w:val="28"/>
          <w:szCs w:val="24"/>
        </w:rPr>
      </w:pPr>
      <w:r w:rsidRPr="00F0771A">
        <w:rPr>
          <w:rFonts w:ascii="Times New Roman" w:hAnsi="Times New Roman" w:cs="Times New Roman"/>
          <w:noProof/>
          <w:sz w:val="24"/>
          <w:szCs w:val="24"/>
        </w:rPr>
        <w:drawing>
          <wp:inline distT="0" distB="0" distL="0" distR="0" wp14:anchorId="7CE0D98E" wp14:editId="59071B5D">
            <wp:extent cx="5404529" cy="2200275"/>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13999" cy="2204130"/>
                    </a:xfrm>
                    <a:prstGeom prst="rect">
                      <a:avLst/>
                    </a:prstGeom>
                  </pic:spPr>
                </pic:pic>
              </a:graphicData>
            </a:graphic>
          </wp:inline>
        </w:drawing>
      </w:r>
    </w:p>
    <w:p w:rsidR="006A7EA0" w:rsidRPr="00963F41" w:rsidRDefault="00E53E71" w:rsidP="00963F41">
      <w:pPr>
        <w:pStyle w:val="Heading2"/>
      </w:pPr>
      <w:r w:rsidRPr="00963F41">
        <w:t>7. Comparative An</w:t>
      </w:r>
      <w:r w:rsidRPr="00963F41">
        <w:t>alysis and Discussion</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 xml:space="preserve">The central finding of this comparison is counter-intuitive but instructive: the simplest models (Linear and Ridge Regression) </w:t>
      </w:r>
      <w:r w:rsidR="00963F41" w:rsidRPr="0052717B">
        <w:rPr>
          <w:rFonts w:ascii="Times New Roman" w:hAnsi="Times New Roman" w:cs="Times New Roman"/>
          <w:sz w:val="24"/>
          <w:szCs w:val="24"/>
        </w:rPr>
        <w:t>generalized</w:t>
      </w:r>
      <w:r w:rsidRPr="0052717B">
        <w:rPr>
          <w:rFonts w:ascii="Times New Roman" w:hAnsi="Times New Roman" w:cs="Times New Roman"/>
          <w:sz w:val="24"/>
          <w:szCs w:val="24"/>
        </w:rPr>
        <w:t xml:space="preserve"> better than the highest-capacity model tested (Random Forest), despite Random Forest's substant</w:t>
      </w:r>
      <w:r w:rsidRPr="0052717B">
        <w:rPr>
          <w:rFonts w:ascii="Times New Roman" w:hAnsi="Times New Roman" w:cs="Times New Roman"/>
          <w:sz w:val="24"/>
          <w:szCs w:val="24"/>
        </w:rPr>
        <w:t>ially higher training fit. This demonstrates that training performance is not a reliable proxy for real-world usefulness, and that model complexity must be matched to the amount and quality of available data and to the degree of regularisation/tuning appli</w:t>
      </w:r>
      <w:r w:rsidRPr="0052717B">
        <w:rPr>
          <w:rFonts w:ascii="Times New Roman" w:hAnsi="Times New Roman" w:cs="Times New Roman"/>
          <w:sz w:val="24"/>
          <w:szCs w:val="24"/>
        </w:rPr>
        <w:t>ed.</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Three practical implications follow. First, Random Forest's overfitting in this experiment used default hyperparameters; this points directly to the need for systematic hyperparameter tuning (e.g. limiting max_depth, increasing min_samples_leaf, or tun</w:t>
      </w:r>
      <w:r w:rsidRPr="0052717B">
        <w:rPr>
          <w:rFonts w:ascii="Times New Roman" w:hAnsi="Times New Roman" w:cs="Times New Roman"/>
          <w:sz w:val="24"/>
          <w:szCs w:val="24"/>
        </w:rPr>
        <w:t>ing n_estimators via GridSearchCV/RandomizedSearchCV) before such a model could be trusted in production — a step identified as future work in Section 9. Second, Lasso's collapse to a near-zero R² illustrates that regularisation strength (the alpha paramet</w:t>
      </w:r>
      <w:r w:rsidRPr="0052717B">
        <w:rPr>
          <w:rFonts w:ascii="Times New Roman" w:hAnsi="Times New Roman" w:cs="Times New Roman"/>
          <w:sz w:val="24"/>
          <w:szCs w:val="24"/>
        </w:rPr>
        <w:t>er) is not a 'safe default' and must itself be tuned (e.g. via cross-validated LassoCV) rather than left at its library default. Third, the comparable performance of Linear and Ridge Regression suggests that multicollinearity is not a dominant issue in thi</w:t>
      </w:r>
      <w:r w:rsidRPr="0052717B">
        <w:rPr>
          <w:rFonts w:ascii="Times New Roman" w:hAnsi="Times New Roman" w:cs="Times New Roman"/>
          <w:sz w:val="24"/>
          <w:szCs w:val="24"/>
        </w:rPr>
        <w:t>s particular encoded feature set, since the L2 penalty produced no meaningful improvement over the unregularised baseline.</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From a business standpoint, a model with an R² of approximately 0.42 still leaves more than half the variance in sales unexplained, i</w:t>
      </w:r>
      <w:r w:rsidRPr="0052717B">
        <w:rPr>
          <w:rFonts w:ascii="Times New Roman" w:hAnsi="Times New Roman" w:cs="Times New Roman"/>
          <w:sz w:val="24"/>
          <w:szCs w:val="24"/>
        </w:rPr>
        <w:t xml:space="preserve">mplying that Item_MRP, Item_Type, and outlet attributes </w:t>
      </w:r>
      <w:r w:rsidRPr="0052717B">
        <w:rPr>
          <w:rFonts w:ascii="Times New Roman" w:hAnsi="Times New Roman" w:cs="Times New Roman"/>
          <w:sz w:val="24"/>
          <w:szCs w:val="24"/>
        </w:rPr>
        <w:lastRenderedPageBreak/>
        <w:t>alone are insuff</w:t>
      </w:r>
      <w:r w:rsidR="00963F41">
        <w:rPr>
          <w:rFonts w:ascii="Times New Roman" w:hAnsi="Times New Roman" w:cs="Times New Roman"/>
          <w:sz w:val="24"/>
          <w:szCs w:val="24"/>
        </w:rPr>
        <w:t xml:space="preserve">icient to fully explain sales </w:t>
      </w:r>
      <w:r w:rsidRPr="0052717B">
        <w:rPr>
          <w:rFonts w:ascii="Times New Roman" w:hAnsi="Times New Roman" w:cs="Times New Roman"/>
          <w:sz w:val="24"/>
          <w:szCs w:val="24"/>
        </w:rPr>
        <w:t>unobserved factors such as promotions, seasonality, and local demand shocks likely play a substantial role, consistent with findings reported by Mustaph</w:t>
      </w:r>
      <w:r w:rsidRPr="0052717B">
        <w:rPr>
          <w:rFonts w:ascii="Times New Roman" w:hAnsi="Times New Roman" w:cs="Times New Roman"/>
          <w:sz w:val="24"/>
          <w:szCs w:val="24"/>
        </w:rPr>
        <w:t>a and Sithole (2025) and Kaneko and Yada (2016) in comparable retail-forecasting studies.</w:t>
      </w:r>
    </w:p>
    <w:p w:rsidR="006A7EA0" w:rsidRPr="0052717B" w:rsidRDefault="00E53E71" w:rsidP="00963F41">
      <w:pPr>
        <w:pStyle w:val="Heading2"/>
      </w:pPr>
      <w:r w:rsidRPr="0052717B">
        <w:t>8. Limitations, Biases, and Lessons Learned</w:t>
      </w:r>
    </w:p>
    <w:p w:rsidR="006A7EA0" w:rsidRPr="0052717B" w:rsidRDefault="00E53E71" w:rsidP="00963F41">
      <w:pPr>
        <w:pStyle w:val="Heading2"/>
      </w:pPr>
      <w:r w:rsidRPr="0052717B">
        <w:t>8.1 Limitations</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Hyperparameter tuning was not yet applied to the ensemble and regularised models reported in detail in Sec</w:t>
      </w:r>
      <w:r w:rsidRPr="0052717B">
        <w:rPr>
          <w:rFonts w:ascii="Times New Roman" w:hAnsi="Times New Roman" w:cs="Times New Roman"/>
          <w:sz w:val="24"/>
          <w:szCs w:val="24"/>
        </w:rPr>
        <w:t>tion 6; the strong overfitting observed in Random Forest and the collapse observed in Lasso are both, at least in part, artefacts of using default hyperparameters rather than evidence that these algorithm families are inherently unsuitable.</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Data scope: the</w:t>
      </w:r>
      <w:r w:rsidRPr="0052717B">
        <w:rPr>
          <w:rFonts w:ascii="Times New Roman" w:hAnsi="Times New Roman" w:cs="Times New Roman"/>
          <w:sz w:val="24"/>
          <w:szCs w:val="24"/>
        </w:rPr>
        <w:t xml:space="preserve"> dataset captures only structured, historical product/outlet attributes; it does not include promotions, competitor pricing, seasonality, or macroeconomic indicators, all of which plausibly affect real sales and place a ceiling on achievable R² regardless </w:t>
      </w:r>
      <w:r w:rsidRPr="0052717B">
        <w:rPr>
          <w:rFonts w:ascii="Times New Roman" w:hAnsi="Times New Roman" w:cs="Times New Roman"/>
          <w:sz w:val="24"/>
          <w:szCs w:val="24"/>
        </w:rPr>
        <w:t>of algorithm choice.</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 xml:space="preserve">Generalisability: </w:t>
      </w:r>
      <w:r w:rsidR="00963F41" w:rsidRPr="0052717B">
        <w:rPr>
          <w:rFonts w:ascii="Times New Roman" w:hAnsi="Times New Roman" w:cs="Times New Roman"/>
          <w:sz w:val="24"/>
          <w:szCs w:val="24"/>
        </w:rPr>
        <w:t>The</w:t>
      </w:r>
      <w:r w:rsidRPr="0052717B">
        <w:rPr>
          <w:rFonts w:ascii="Times New Roman" w:hAnsi="Times New Roman" w:cs="Times New Roman"/>
          <w:sz w:val="24"/>
          <w:szCs w:val="24"/>
        </w:rPr>
        <w:t xml:space="preserve"> BigMart dataset reflects a specific (and unspecified) retail market and time period; conclusions about which algorithm 'wins' may not transfer to other retail contexts, product categories, or geographies without r</w:t>
      </w:r>
      <w:r w:rsidRPr="0052717B">
        <w:rPr>
          <w:rFonts w:ascii="Times New Roman" w:hAnsi="Times New Roman" w:cs="Times New Roman"/>
          <w:sz w:val="24"/>
          <w:szCs w:val="24"/>
        </w:rPr>
        <w:t>e-validation.</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8.2 Bias and Ethical Considerations</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 xml:space="preserve">Representation imbalance: certain categories (e.g. Seafood items, High-size outlets) are substantially under-represented relative to others (e.g. Snack Foods, Medium outlets), meaning model predictions for </w:t>
      </w:r>
      <w:r w:rsidRPr="0052717B">
        <w:rPr>
          <w:rFonts w:ascii="Times New Roman" w:hAnsi="Times New Roman" w:cs="Times New Roman"/>
          <w:sz w:val="24"/>
          <w:szCs w:val="24"/>
        </w:rPr>
        <w:t>under-represented categories rest on far less evidence and should be treated with proportionally lower confidence.</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Geographic scope: the dataset does not originate from, or claim to represent, the Nigerian retail context; any future application of these me</w:t>
      </w:r>
      <w:r w:rsidRPr="0052717B">
        <w:rPr>
          <w:rFonts w:ascii="Times New Roman" w:hAnsi="Times New Roman" w:cs="Times New Roman"/>
          <w:sz w:val="24"/>
          <w:szCs w:val="24"/>
        </w:rPr>
        <w:t>thods to local retail data (e.g. Nigerian supermarket chains) would require independent validation rather than direct transfer of the trained models or conclusions.</w:t>
      </w:r>
    </w:p>
    <w:p w:rsidR="006A7EA0" w:rsidRPr="0052717B" w:rsidRDefault="00E53E71" w:rsidP="0052717B">
      <w:pPr>
        <w:spacing w:line="360" w:lineRule="auto"/>
        <w:rPr>
          <w:rFonts w:ascii="Times New Roman" w:hAnsi="Times New Roman" w:cs="Times New Roman"/>
          <w:sz w:val="24"/>
          <w:szCs w:val="24"/>
        </w:rPr>
      </w:pPr>
      <w:r w:rsidRPr="00963F41">
        <w:rPr>
          <w:rFonts w:ascii="Times New Roman" w:hAnsi="Times New Roman" w:cs="Times New Roman"/>
          <w:b/>
          <w:sz w:val="24"/>
          <w:szCs w:val="24"/>
        </w:rPr>
        <w:t>Decision-support risk:</w:t>
      </w:r>
      <w:r w:rsidRPr="0052717B">
        <w:rPr>
          <w:rFonts w:ascii="Times New Roman" w:hAnsi="Times New Roman" w:cs="Times New Roman"/>
          <w:sz w:val="24"/>
          <w:szCs w:val="24"/>
        </w:rPr>
        <w:t xml:space="preserve"> because sales forecasts can directly inform inventory and staffing d</w:t>
      </w:r>
      <w:r w:rsidRPr="0052717B">
        <w:rPr>
          <w:rFonts w:ascii="Times New Roman" w:hAnsi="Times New Roman" w:cs="Times New Roman"/>
          <w:sz w:val="24"/>
          <w:szCs w:val="24"/>
        </w:rPr>
        <w:t>ecisions, deploying an overfit model (such as the untuned Random Forest in this study) without disclosure of its generalisation gap could lead to overconfident business decisions; this risk underscores why train/test and cross-validated metrics, not traini</w:t>
      </w:r>
      <w:r w:rsidRPr="0052717B">
        <w:rPr>
          <w:rFonts w:ascii="Times New Roman" w:hAnsi="Times New Roman" w:cs="Times New Roman"/>
          <w:sz w:val="24"/>
          <w:szCs w:val="24"/>
        </w:rPr>
        <w:t>ng metrics alone, must always be reported alongside any deployed model.</w:t>
      </w:r>
    </w:p>
    <w:p w:rsidR="006A7EA0" w:rsidRPr="0052717B" w:rsidRDefault="00E53E71" w:rsidP="00963F41">
      <w:pPr>
        <w:pStyle w:val="Heading2"/>
      </w:pPr>
      <w:r w:rsidRPr="0052717B">
        <w:lastRenderedPageBreak/>
        <w:t>8.3 Lessons Learned</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 xml:space="preserve">A higher training score is not evidence of a better model; the train−test R² gap is itself a key diagnostic and should be reported as a headline result, not buried </w:t>
      </w:r>
      <w:r w:rsidRPr="0052717B">
        <w:rPr>
          <w:rFonts w:ascii="Times New Roman" w:hAnsi="Times New Roman" w:cs="Times New Roman"/>
          <w:sz w:val="24"/>
          <w:szCs w:val="24"/>
        </w:rPr>
        <w:t>in an appendix.</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Default hyperparameters are a reasonable starting point for a first comparative pass across many algorithms, but are not sufficient for any model that will inform a final recommendation or be deployed.</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Preprocessing choices (e.g. mean vs. m</w:t>
      </w:r>
      <w:r w:rsidRPr="0052717B">
        <w:rPr>
          <w:rFonts w:ascii="Times New Roman" w:hAnsi="Times New Roman" w:cs="Times New Roman"/>
          <w:sz w:val="24"/>
          <w:szCs w:val="24"/>
        </w:rPr>
        <w:t>edian imputation, Winsorization thresholds, encoding scheme) materially affect downstream comparisons and should be documented precisely enough for independent reproduction, which motivated the structured pipeline adopted in this project.</w:t>
      </w:r>
    </w:p>
    <w:p w:rsidR="006A7EA0" w:rsidRPr="0052717B" w:rsidRDefault="00E53E71" w:rsidP="006330BE">
      <w:pPr>
        <w:pStyle w:val="Heading2"/>
      </w:pPr>
      <w:r w:rsidRPr="0052717B">
        <w:t>9. Conclusion and</w:t>
      </w:r>
      <w:r w:rsidRPr="0052717B">
        <w:t xml:space="preserve"> Future Work</w:t>
      </w:r>
    </w:p>
    <w:p w:rsidR="006A7EA0" w:rsidRPr="0052717B"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This project implemented an end-to-end supervised regression pipeline for retail sales forecasting on the BigMart Sales dataset, comparing nine algorithms spanning linear, instance-based, and ensemble model families under a common preprocessin</w:t>
      </w:r>
      <w:r w:rsidRPr="0052717B">
        <w:rPr>
          <w:rFonts w:ascii="Times New Roman" w:hAnsi="Times New Roman" w:cs="Times New Roman"/>
          <w:sz w:val="24"/>
          <w:szCs w:val="24"/>
        </w:rPr>
        <w:t>g, training, and evaluation protocol. The detailed comparison of four models showed that Linear and Ridge Regression generalised most reliably (test R² ≈ 0.417), while Random Forest, despite the best training fit, exhibited clear overfitting, and Lasso fai</w:t>
      </w:r>
      <w:r w:rsidRPr="0052717B">
        <w:rPr>
          <w:rFonts w:ascii="Times New Roman" w:hAnsi="Times New Roman" w:cs="Times New Roman"/>
          <w:sz w:val="24"/>
          <w:szCs w:val="24"/>
        </w:rPr>
        <w:t>led to learn at its default regularisation strength. These results reinforce a core machine learning principle: rigorous, multi-model comparison using held-ou</w:t>
      </w:r>
      <w:r w:rsidR="006330BE">
        <w:rPr>
          <w:rFonts w:ascii="Times New Roman" w:hAnsi="Times New Roman" w:cs="Times New Roman"/>
          <w:sz w:val="24"/>
          <w:szCs w:val="24"/>
        </w:rPr>
        <w:t xml:space="preserve">t and cross-validated metrics </w:t>
      </w:r>
      <w:r w:rsidRPr="0052717B">
        <w:rPr>
          <w:rFonts w:ascii="Times New Roman" w:hAnsi="Times New Roman" w:cs="Times New Roman"/>
          <w:sz w:val="24"/>
          <w:szCs w:val="24"/>
        </w:rPr>
        <w:t>rather than reliance on training performance or model sophisticati</w:t>
      </w:r>
      <w:r w:rsidR="006330BE">
        <w:rPr>
          <w:rFonts w:ascii="Times New Roman" w:hAnsi="Times New Roman" w:cs="Times New Roman"/>
          <w:sz w:val="24"/>
          <w:szCs w:val="24"/>
        </w:rPr>
        <w:t xml:space="preserve">on alone </w:t>
      </w:r>
      <w:r w:rsidRPr="0052717B">
        <w:rPr>
          <w:rFonts w:ascii="Times New Roman" w:hAnsi="Times New Roman" w:cs="Times New Roman"/>
          <w:sz w:val="24"/>
          <w:szCs w:val="24"/>
        </w:rPr>
        <w:t>is essential to building genuinely useful predictive systems.</w:t>
      </w:r>
    </w:p>
    <w:p w:rsidR="006A7EA0" w:rsidRDefault="00E53E71" w:rsidP="0052717B">
      <w:pPr>
        <w:spacing w:line="360" w:lineRule="auto"/>
        <w:rPr>
          <w:rFonts w:ascii="Times New Roman" w:hAnsi="Times New Roman" w:cs="Times New Roman"/>
          <w:sz w:val="24"/>
          <w:szCs w:val="24"/>
        </w:rPr>
      </w:pPr>
      <w:r w:rsidRPr="0052717B">
        <w:rPr>
          <w:rFonts w:ascii="Times New Roman" w:hAnsi="Times New Roman" w:cs="Times New Roman"/>
          <w:sz w:val="24"/>
          <w:szCs w:val="24"/>
        </w:rPr>
        <w:t>Future work should prioritise: (i) systematic hyperparameter tuning of Random Forest, XGBoost, CatBoost, and AdaBoost via GridSearchCV or RandomizedSearchCV, with explicit regularisat</w:t>
      </w:r>
      <w:r w:rsidRPr="0052717B">
        <w:rPr>
          <w:rFonts w:ascii="Times New Roman" w:hAnsi="Times New Roman" w:cs="Times New Roman"/>
          <w:sz w:val="24"/>
          <w:szCs w:val="24"/>
        </w:rPr>
        <w:t>ion of tree depth and ensemble size to close the observed train-test gap; (ii) tuning Lasso's regularisation strength via LassoCV rather than using a default alpha; (iii) incorporating additional explanatory variables (promotions, seasonality, regional dem</w:t>
      </w:r>
      <w:r w:rsidRPr="0052717B">
        <w:rPr>
          <w:rFonts w:ascii="Times New Roman" w:hAnsi="Times New Roman" w:cs="Times New Roman"/>
          <w:sz w:val="24"/>
          <w:szCs w:val="24"/>
        </w:rPr>
        <w:t>and indicators) where available, to raise the ceiling on achievable R²; and (iv) validating whether conclusions transfer to other retail datasets, including locally sourced Nigerian retail data, before any operational deployment.</w:t>
      </w:r>
    </w:p>
    <w:p w:rsidR="00963F41" w:rsidRDefault="00963F41" w:rsidP="0052717B">
      <w:pPr>
        <w:spacing w:line="360" w:lineRule="auto"/>
        <w:rPr>
          <w:rFonts w:ascii="Times New Roman" w:hAnsi="Times New Roman" w:cs="Times New Roman"/>
          <w:sz w:val="24"/>
          <w:szCs w:val="24"/>
        </w:rPr>
      </w:pPr>
    </w:p>
    <w:p w:rsidR="00963F41" w:rsidRDefault="00963F41" w:rsidP="0052717B">
      <w:pPr>
        <w:spacing w:line="360" w:lineRule="auto"/>
        <w:rPr>
          <w:rFonts w:ascii="Times New Roman" w:hAnsi="Times New Roman" w:cs="Times New Roman"/>
          <w:sz w:val="24"/>
          <w:szCs w:val="24"/>
        </w:rPr>
      </w:pPr>
    </w:p>
    <w:p w:rsidR="006330BE" w:rsidRPr="0052717B" w:rsidRDefault="006330BE" w:rsidP="0052717B">
      <w:pPr>
        <w:spacing w:line="360" w:lineRule="auto"/>
        <w:rPr>
          <w:rFonts w:ascii="Times New Roman" w:hAnsi="Times New Roman" w:cs="Times New Roman"/>
          <w:sz w:val="24"/>
          <w:szCs w:val="24"/>
        </w:rPr>
      </w:pPr>
      <w:bookmarkStart w:id="1" w:name="_GoBack"/>
      <w:bookmarkEnd w:id="1"/>
    </w:p>
    <w:p w:rsidR="006A7EA0" w:rsidRPr="00963F41" w:rsidRDefault="00E53E71" w:rsidP="006330BE">
      <w:pPr>
        <w:pStyle w:val="Heading2"/>
      </w:pPr>
      <w:r w:rsidRPr="00963F41">
        <w:lastRenderedPageBreak/>
        <w:t>References</w:t>
      </w:r>
    </w:p>
    <w:p w:rsidR="006330BE" w:rsidRDefault="006330BE" w:rsidP="006330BE">
      <w:pPr>
        <w:pStyle w:val="NormalWeb"/>
      </w:pPr>
      <w:r>
        <w:t>References</w:t>
      </w:r>
    </w:p>
    <w:p w:rsidR="006330BE" w:rsidRDefault="006330BE" w:rsidP="006330BE">
      <w:pPr>
        <w:pStyle w:val="NormalWeb"/>
      </w:pPr>
      <w:r>
        <w:t xml:space="preserve">Breiman, L. (2001). Random forests. </w:t>
      </w:r>
      <w:r>
        <w:rPr>
          <w:rStyle w:val="Emphasis"/>
        </w:rPr>
        <w:t>Machine Learning, 45</w:t>
      </w:r>
      <w:r>
        <w:t>(1), 5–32.</w:t>
      </w:r>
    </w:p>
    <w:p w:rsidR="006330BE" w:rsidRDefault="006330BE" w:rsidP="006330BE">
      <w:pPr>
        <w:pStyle w:val="NormalWeb"/>
      </w:pPr>
      <w:r>
        <w:t xml:space="preserve">Géron, A. (2019). </w:t>
      </w:r>
      <w:r>
        <w:rPr>
          <w:rStyle w:val="Emphasis"/>
        </w:rPr>
        <w:t>Hands-on machine learning with Scikit-Learn, Keras, and TensorFlow</w:t>
      </w:r>
      <w:r>
        <w:t xml:space="preserve"> (2nd ed.). O’Reilly Media.</w:t>
      </w:r>
    </w:p>
    <w:p w:rsidR="006330BE" w:rsidRDefault="006330BE" w:rsidP="006330BE">
      <w:pPr>
        <w:pStyle w:val="NormalWeb"/>
      </w:pPr>
      <w:r>
        <w:t xml:space="preserve">Hastie, T., Tibshirani, R., &amp; Friedman, J. (2001). </w:t>
      </w:r>
      <w:r>
        <w:rPr>
          <w:rStyle w:val="Emphasis"/>
        </w:rPr>
        <w:t>The elements of statistical learning: Data mining, inference, and prediction</w:t>
      </w:r>
      <w:r>
        <w:t>. Springer.</w:t>
      </w:r>
    </w:p>
    <w:p w:rsidR="006330BE" w:rsidRDefault="006330BE" w:rsidP="006330BE">
      <w:pPr>
        <w:pStyle w:val="NormalWeb"/>
      </w:pPr>
      <w:r>
        <w:t xml:space="preserve">Hastie, T., Tibshirani, R., &amp; Friedman, J. (2009). </w:t>
      </w:r>
      <w:r>
        <w:rPr>
          <w:rStyle w:val="Emphasis"/>
        </w:rPr>
        <w:t>The elements of statistical learning: Data mining, inference, and prediction</w:t>
      </w:r>
      <w:r>
        <w:t xml:space="preserve"> (2nd ed.). Springer.</w:t>
      </w:r>
    </w:p>
    <w:p w:rsidR="006330BE" w:rsidRDefault="006330BE" w:rsidP="006330BE">
      <w:pPr>
        <w:pStyle w:val="NormalWeb"/>
      </w:pPr>
      <w:r>
        <w:t xml:space="preserve">James, G., Witten, D., Hastie, T., &amp; Tibshirani, R. (2021). </w:t>
      </w:r>
      <w:r>
        <w:rPr>
          <w:rStyle w:val="Emphasis"/>
        </w:rPr>
        <w:t>An introduction to statistical learning: With applications in R</w:t>
      </w:r>
      <w:r>
        <w:t xml:space="preserve"> (2nd ed.). Springer.</w:t>
      </w:r>
    </w:p>
    <w:p w:rsidR="006330BE" w:rsidRDefault="006330BE" w:rsidP="006330BE">
      <w:pPr>
        <w:pStyle w:val="NormalWeb"/>
      </w:pPr>
      <w:r>
        <w:t xml:space="preserve">Kaneko, Y., &amp; Yada, K. (2016). A deep learning approach for the prediction of retail store sales. In </w:t>
      </w:r>
      <w:r>
        <w:rPr>
          <w:rStyle w:val="Emphasis"/>
        </w:rPr>
        <w:t>2016 IEEE International Conference on Data Mining Workshops (ICDMW)</w:t>
      </w:r>
      <w:r>
        <w:t xml:space="preserve"> (pp. 531–537). IEEE.</w:t>
      </w:r>
    </w:p>
    <w:p w:rsidR="006330BE" w:rsidRDefault="006330BE" w:rsidP="006330BE">
      <w:pPr>
        <w:pStyle w:val="NormalWeb"/>
      </w:pPr>
      <w:r>
        <w:t xml:space="preserve">Mustapha, O. O., &amp; Sithole, T. (2025). Forecasting retail sales using machine learning models. </w:t>
      </w:r>
      <w:r>
        <w:rPr>
          <w:rStyle w:val="Emphasis"/>
        </w:rPr>
        <w:t>American Journal of Statistics and Actuarial Sciences, 6</w:t>
      </w:r>
      <w:r>
        <w:t>(1), 35–67.</w:t>
      </w:r>
    </w:p>
    <w:p w:rsidR="006330BE" w:rsidRDefault="006330BE" w:rsidP="006330BE">
      <w:pPr>
        <w:pStyle w:val="NormalWeb"/>
      </w:pPr>
      <w:r>
        <w:t xml:space="preserve">Tibshirani, R. (1996). Regression shrinkage and selection via the lasso. </w:t>
      </w:r>
      <w:r>
        <w:rPr>
          <w:rStyle w:val="Emphasis"/>
        </w:rPr>
        <w:t>Journal of the Royal Statistical Society: Series B (Methodological), 58</w:t>
      </w:r>
      <w:r>
        <w:t>(1), 267–288.</w:t>
      </w:r>
    </w:p>
    <w:p w:rsidR="006330BE" w:rsidRDefault="006330BE" w:rsidP="006330BE">
      <w:pPr>
        <w:pStyle w:val="NormalWeb"/>
      </w:pPr>
      <w:r>
        <w:t xml:space="preserve">Yasser H. (n.d.). </w:t>
      </w:r>
      <w:r>
        <w:rPr>
          <w:rStyle w:val="Emphasis"/>
        </w:rPr>
        <w:t>BigMart sales dataset</w:t>
      </w:r>
      <w:r>
        <w:t xml:space="preserve">. Kaggle. </w:t>
      </w:r>
      <w:hyperlink r:id="rId10" w:history="1">
        <w:r>
          <w:rPr>
            <w:rStyle w:val="Hyperlink"/>
          </w:rPr>
          <w:t>https://www.kaggle.com/datasets/yasserh/bigmartsalesdataset</w:t>
        </w:r>
      </w:hyperlink>
    </w:p>
    <w:p w:rsidR="006A7EA0" w:rsidRPr="0052717B" w:rsidRDefault="006A7EA0" w:rsidP="006330BE">
      <w:pPr>
        <w:spacing w:line="360" w:lineRule="auto"/>
        <w:rPr>
          <w:rFonts w:ascii="Times New Roman" w:hAnsi="Times New Roman" w:cs="Times New Roman"/>
          <w:sz w:val="24"/>
          <w:szCs w:val="24"/>
        </w:rPr>
      </w:pPr>
    </w:p>
    <w:sectPr w:rsidR="006A7EA0" w:rsidRPr="0052717B">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3E71" w:rsidRDefault="00E53E71">
      <w:r>
        <w:separator/>
      </w:r>
    </w:p>
  </w:endnote>
  <w:endnote w:type="continuationSeparator" w:id="0">
    <w:p w:rsidR="00E53E71" w:rsidRDefault="00E53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7EA0" w:rsidRDefault="00E53E71">
    <w:pPr>
      <w:jc w:val="center"/>
    </w:pPr>
    <w:r>
      <w:rPr>
        <w:color w:val="888888"/>
        <w:sz w:val="18"/>
        <w:szCs w:val="18"/>
      </w:rPr>
      <w:fldChar w:fldCharType="begin"/>
    </w:r>
    <w:r>
      <w:rPr>
        <w:color w:val="888888"/>
        <w:sz w:val="18"/>
        <w:szCs w:val="18"/>
      </w:rPr>
      <w:instrText>PAGE</w:instrText>
    </w:r>
    <w:r w:rsidR="0052717B">
      <w:rPr>
        <w:color w:val="888888"/>
        <w:sz w:val="18"/>
        <w:szCs w:val="18"/>
      </w:rPr>
      <w:fldChar w:fldCharType="separate"/>
    </w:r>
    <w:r w:rsidR="00BC0353">
      <w:rPr>
        <w:noProof/>
        <w:color w:val="888888"/>
        <w:sz w:val="18"/>
        <w:szCs w:val="18"/>
      </w:rPr>
      <w:t>12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3E71" w:rsidRDefault="00E53E71">
      <w:r>
        <w:separator/>
      </w:r>
    </w:p>
  </w:footnote>
  <w:footnote w:type="continuationSeparator" w:id="0">
    <w:p w:rsidR="00E53E71" w:rsidRDefault="00E53E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7EA0" w:rsidRDefault="006A7EA0">
    <w:pPr>
      <w:tabs>
        <w:tab w:val="right" w:pos="9026"/>
      </w:tabs>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E9765A"/>
    <w:multiLevelType w:val="hybridMultilevel"/>
    <w:tmpl w:val="3D9010AC"/>
    <w:lvl w:ilvl="0" w:tplc="F2E4DC94">
      <w:start w:val="1"/>
      <w:numFmt w:val="bullet"/>
      <w:lvlText w:val="●"/>
      <w:lvlJc w:val="left"/>
      <w:pPr>
        <w:ind w:left="720" w:hanging="360"/>
      </w:pPr>
    </w:lvl>
    <w:lvl w:ilvl="1" w:tplc="BBC04756">
      <w:start w:val="1"/>
      <w:numFmt w:val="bullet"/>
      <w:lvlText w:val="○"/>
      <w:lvlJc w:val="left"/>
      <w:pPr>
        <w:ind w:left="1440" w:hanging="360"/>
      </w:pPr>
    </w:lvl>
    <w:lvl w:ilvl="2" w:tplc="0BBA1FBE">
      <w:start w:val="1"/>
      <w:numFmt w:val="bullet"/>
      <w:lvlText w:val="■"/>
      <w:lvlJc w:val="left"/>
      <w:pPr>
        <w:ind w:left="2160" w:hanging="360"/>
      </w:pPr>
    </w:lvl>
    <w:lvl w:ilvl="3" w:tplc="3E9082E2">
      <w:start w:val="1"/>
      <w:numFmt w:val="bullet"/>
      <w:lvlText w:val="●"/>
      <w:lvlJc w:val="left"/>
      <w:pPr>
        <w:ind w:left="2880" w:hanging="360"/>
      </w:pPr>
    </w:lvl>
    <w:lvl w:ilvl="4" w:tplc="BE880962">
      <w:start w:val="1"/>
      <w:numFmt w:val="bullet"/>
      <w:lvlText w:val="○"/>
      <w:lvlJc w:val="left"/>
      <w:pPr>
        <w:ind w:left="3600" w:hanging="360"/>
      </w:pPr>
    </w:lvl>
    <w:lvl w:ilvl="5" w:tplc="607020D2">
      <w:start w:val="1"/>
      <w:numFmt w:val="bullet"/>
      <w:lvlText w:val="■"/>
      <w:lvlJc w:val="left"/>
      <w:pPr>
        <w:ind w:left="4320" w:hanging="360"/>
      </w:pPr>
    </w:lvl>
    <w:lvl w:ilvl="6" w:tplc="69C05190">
      <w:start w:val="1"/>
      <w:numFmt w:val="bullet"/>
      <w:lvlText w:val="●"/>
      <w:lvlJc w:val="left"/>
      <w:pPr>
        <w:ind w:left="5040" w:hanging="360"/>
      </w:pPr>
    </w:lvl>
    <w:lvl w:ilvl="7" w:tplc="5A6E9D28">
      <w:start w:val="1"/>
      <w:numFmt w:val="bullet"/>
      <w:lvlText w:val="●"/>
      <w:lvlJc w:val="left"/>
      <w:pPr>
        <w:ind w:left="5760" w:hanging="360"/>
      </w:pPr>
    </w:lvl>
    <w:lvl w:ilvl="8" w:tplc="B3F44A96">
      <w:start w:val="1"/>
      <w:numFmt w:val="bullet"/>
      <w:lvlText w:val="●"/>
      <w:lvlJc w:val="left"/>
      <w:pPr>
        <w:ind w:left="6480" w:hanging="360"/>
      </w:pPr>
    </w:lvl>
  </w:abstractNum>
  <w:abstractNum w:abstractNumId="1" w15:restartNumberingAfterBreak="0">
    <w:nsid w:val="4DE2152C"/>
    <w:multiLevelType w:val="hybridMultilevel"/>
    <w:tmpl w:val="CBC83B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B871C8"/>
    <w:multiLevelType w:val="hybridMultilevel"/>
    <w:tmpl w:val="9312B178"/>
    <w:lvl w:ilvl="0" w:tplc="FFE21A6C">
      <w:start w:val="1"/>
      <w:numFmt w:val="bullet"/>
      <w:lvlText w:val="•"/>
      <w:lvlJc w:val="left"/>
      <w:pPr>
        <w:ind w:left="540" w:hanging="270"/>
      </w:pPr>
    </w:lvl>
    <w:lvl w:ilvl="1" w:tplc="F9A4D456">
      <w:numFmt w:val="decimal"/>
      <w:lvlText w:val=""/>
      <w:lvlJc w:val="left"/>
    </w:lvl>
    <w:lvl w:ilvl="2" w:tplc="75A0F152">
      <w:numFmt w:val="decimal"/>
      <w:lvlText w:val=""/>
      <w:lvlJc w:val="left"/>
    </w:lvl>
    <w:lvl w:ilvl="3" w:tplc="A07A0628">
      <w:numFmt w:val="decimal"/>
      <w:lvlText w:val=""/>
      <w:lvlJc w:val="left"/>
    </w:lvl>
    <w:lvl w:ilvl="4" w:tplc="9C528F90">
      <w:numFmt w:val="decimal"/>
      <w:lvlText w:val=""/>
      <w:lvlJc w:val="left"/>
    </w:lvl>
    <w:lvl w:ilvl="5" w:tplc="09D8EB9A">
      <w:numFmt w:val="decimal"/>
      <w:lvlText w:val=""/>
      <w:lvlJc w:val="left"/>
    </w:lvl>
    <w:lvl w:ilvl="6" w:tplc="1F9291B6">
      <w:numFmt w:val="decimal"/>
      <w:lvlText w:val=""/>
      <w:lvlJc w:val="left"/>
    </w:lvl>
    <w:lvl w:ilvl="7" w:tplc="65AC0D58">
      <w:numFmt w:val="decimal"/>
      <w:lvlText w:val=""/>
      <w:lvlJc w:val="left"/>
    </w:lvl>
    <w:lvl w:ilvl="8" w:tplc="388A5096">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EA0"/>
    <w:rsid w:val="0052717B"/>
    <w:rsid w:val="005817EB"/>
    <w:rsid w:val="006330BE"/>
    <w:rsid w:val="006A7EA0"/>
    <w:rsid w:val="00963F41"/>
    <w:rsid w:val="00BC0353"/>
    <w:rsid w:val="00E53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464F15"/>
  <w15:docId w15:val="{A7CCD333-BBB3-4AB3-9F03-ABC1E8EFC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rsid w:val="00963F41"/>
    <w:pPr>
      <w:spacing w:before="320" w:after="160"/>
      <w:jc w:val="center"/>
      <w:outlineLvl w:val="0"/>
    </w:pPr>
    <w:rPr>
      <w:rFonts w:ascii="Times New Roman" w:hAnsi="Times New Roman"/>
      <w:b/>
      <w:bCs/>
      <w:sz w:val="28"/>
      <w:szCs w:val="30"/>
    </w:rPr>
  </w:style>
  <w:style w:type="paragraph" w:styleId="Heading2">
    <w:name w:val="heading 2"/>
    <w:qFormat/>
    <w:rsid w:val="005817EB"/>
    <w:pPr>
      <w:spacing w:before="240" w:after="120"/>
      <w:outlineLvl w:val="1"/>
    </w:pPr>
    <w:rPr>
      <w:rFonts w:ascii="Times New Roman" w:hAnsi="Times New Roman"/>
      <w:b/>
      <w:bCs/>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2717B"/>
    <w:pPr>
      <w:tabs>
        <w:tab w:val="center" w:pos="4680"/>
        <w:tab w:val="right" w:pos="9360"/>
      </w:tabs>
    </w:pPr>
  </w:style>
  <w:style w:type="character" w:customStyle="1" w:styleId="HeaderChar">
    <w:name w:val="Header Char"/>
    <w:basedOn w:val="DefaultParagraphFont"/>
    <w:link w:val="Header"/>
    <w:uiPriority w:val="99"/>
    <w:rsid w:val="0052717B"/>
  </w:style>
  <w:style w:type="paragraph" w:styleId="Footer">
    <w:name w:val="footer"/>
    <w:basedOn w:val="Normal"/>
    <w:link w:val="FooterChar"/>
    <w:uiPriority w:val="99"/>
    <w:unhideWhenUsed/>
    <w:rsid w:val="0052717B"/>
    <w:pPr>
      <w:tabs>
        <w:tab w:val="center" w:pos="4680"/>
        <w:tab w:val="right" w:pos="9360"/>
      </w:tabs>
    </w:pPr>
  </w:style>
  <w:style w:type="character" w:customStyle="1" w:styleId="FooterChar">
    <w:name w:val="Footer Char"/>
    <w:basedOn w:val="DefaultParagraphFont"/>
    <w:link w:val="Footer"/>
    <w:uiPriority w:val="99"/>
    <w:rsid w:val="0052717B"/>
  </w:style>
  <w:style w:type="paragraph" w:styleId="NormalWeb">
    <w:name w:val="Normal (Web)"/>
    <w:basedOn w:val="Normal"/>
    <w:uiPriority w:val="99"/>
    <w:semiHidden/>
    <w:unhideWhenUsed/>
    <w:rsid w:val="006330BE"/>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6330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0680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kaggle.com/datasets/yasserh/bigmartsalesdatase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3003</Words>
  <Characters>17121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Abubakar Sadiq</cp:lastModifiedBy>
  <cp:revision>2</cp:revision>
  <dcterms:created xsi:type="dcterms:W3CDTF">2026-06-21T20:13:00Z</dcterms:created>
  <dcterms:modified xsi:type="dcterms:W3CDTF">2026-06-21T20:13:00Z</dcterms:modified>
</cp:coreProperties>
</file>