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9576"/>
      </w:tblGrid>
      <w:tr w:rsidR="001D10C3" w:rsidRPr="003645B3" w:rsidTr="00C6684C">
        <w:trPr>
          <w:trHeight w:val="25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"ECM: Replace the Standard T-8 Lamps and Ballasts with Low Wattage T-8 Lamps and / or Low Ballast Factor Ballasts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  <w:p w:rsidR="001D10C3" w:rsidRPr="003645B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03C1D">
              <w:rPr>
                <w:rFonts w:ascii="Arial" w:eastAsia="Times New Roman" w:hAnsi="Arial" w:cs="Arial"/>
                <w:sz w:val="20"/>
                <w:szCs w:val="20"/>
                <w:u w:val="single"/>
              </w:rPr>
              <w:t>Current Condition:</w:t>
            </w:r>
          </w:p>
        </w:tc>
      </w:tr>
      <w:tr w:rsidR="001D10C3" w:rsidRPr="003645B3" w:rsidTr="00C6684C">
        <w:trPr>
          <w:trHeight w:val="25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"The lighting system includes linear fluorescent T-8</w:t>
            </w:r>
            <w:proofErr w:type="gram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, "</w:t>
            </w:r>
            <w:proofErr w:type="gram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LampWatts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 " Watt, "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LampsPerFixture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&amp; "-lamp fixtures with electronic ballasts (B.F. = " 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BallasFactor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 ").  The assessment team observed approximately " </w:t>
            </w:r>
            <w:proofErr w:type="gram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NumberOfFixtures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 " fixtures in the bui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lding, with a total load of " &amp;{$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FixtureTypeLoad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&amp;" kW.  The estimated runtime of these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lamps is approximately "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&amp;{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FixtureTypeRuntime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 " hours per year.  "</w:t>
            </w:r>
          </w:p>
          <w:p w:rsidR="001D10C3" w:rsidRPr="003645B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03C1D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Recommended Action:</w:t>
            </w:r>
          </w:p>
        </w:tc>
      </w:tr>
      <w:tr w:rsidR="001D10C3" w:rsidRPr="003645B3" w:rsidTr="00C6684C">
        <w:trPr>
          <w:trHeight w:val="25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bookmarkStart w:id="0" w:name="_GoBack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Retrofit all of the standard T-8 lamps with low-wattageT-8 lamps.  The low-wattage T-8 lamps should be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specified at "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&amp;{</w:t>
            </w:r>
            <w:proofErr w:type="spellStart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RetrofitLampWatts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 " Watts, with a color temperature of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3,500 - 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4,100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Kelvin. 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" &amp;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IF({$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BallastFactor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&lt;&gt;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RetrofitBallastFactor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, "The electronic ballasts should be specified as program start ballasts, so that they can accommodate occupancy sensor controls.  The ballasts should be specified wi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 a ballast factor of "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&amp;{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RetrofitBallastFactor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 ", and a power factor above 95%.  The total system Color Rendering Index (CRI) should be designed to be greater than 85%.  The electronic ballasts are designed to provide the appropriate starting and operating electricity to the lamps.  " &amp; "Electronic ballasts operate at a higher frequency, eliminating flicker, and have a higher efficiency than magnetic ballasts.</w:t>
            </w:r>
            <w:bookmarkEnd w:id="0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","")</w:t>
            </w:r>
          </w:p>
          <w:p w:rsidR="001D10C3" w:rsidRPr="003645B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03C1D">
              <w:rPr>
                <w:rFonts w:ascii="Arial" w:eastAsia="Times New Roman" w:hAnsi="Arial" w:cs="Arial"/>
                <w:sz w:val="20"/>
                <w:szCs w:val="20"/>
                <w:u w:val="single"/>
              </w:rPr>
              <w:t>Assumptions:</w:t>
            </w:r>
          </w:p>
        </w:tc>
      </w:tr>
      <w:tr w:rsidR="001D10C3" w:rsidRPr="003645B3" w:rsidTr="00C6684C">
        <w:trPr>
          <w:trHeight w:val="10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"Labor costs were estimated at $"&amp;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Labor_elec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&amp;"/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hr</w:t>
            </w:r>
            <w:proofErr w:type="spell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x 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LaborTimePerFixture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&amp;" 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hrs</w:t>
            </w:r>
            <w:proofErr w:type="spell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/fixture x 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NumberOfFixtures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 fixtures</w:t>
            </w:r>
          </w:p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Lamp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costs were estimated at $"&amp;{$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LampCost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$}&amp;"/lamp x "&amp;{$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NumberOfFixtures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 * 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LampsPerFixture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 lamps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br/>
              <w:t>Ballast costs were estimated at $"&amp;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BallastCost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$}&amp;" x "&amp;{$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NumberOfFixtures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 fixtures and increased O&amp;M costs of $"&amp;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O&amp;MCost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&amp;"/year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br/>
              <w:t>"&amp;IF(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Heat_Cool</w:t>
            </w:r>
            <w:proofErr w:type="spell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="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No","","Energy</w:t>
            </w:r>
            <w:proofErr w:type="spell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savings take into account interactions with the heating and cooling systems")</w:t>
            </w:r>
          </w:p>
          <w:p w:rsidR="001D10C3" w:rsidRPr="003645B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10C3" w:rsidRPr="003645B3" w:rsidTr="00C6684C">
        <w:trPr>
          <w:trHeight w:val="25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"ECM: </w:t>
            </w:r>
            <w:r w:rsidRPr="009A33D9">
              <w:rPr>
                <w:rFonts w:ascii="Arial" w:eastAsia="Times New Roman" w:hAnsi="Arial" w:cs="Arial"/>
                <w:sz w:val="20"/>
                <w:szCs w:val="20"/>
              </w:rPr>
              <w:t>Replace the Standard T-12 Lamps and Magnetic Ballasts with Low Wattage T-8 Lamps and Low B.F. Ballasts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  <w:p w:rsidR="001D10C3" w:rsidRPr="003645B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2121F2">
              <w:rPr>
                <w:rFonts w:ascii="Arial" w:eastAsia="Times New Roman" w:hAnsi="Arial" w:cs="Arial"/>
                <w:sz w:val="20"/>
                <w:szCs w:val="20"/>
                <w:u w:val="single"/>
              </w:rPr>
              <w:t>Current Condition:</w:t>
            </w:r>
          </w:p>
        </w:tc>
      </w:tr>
      <w:tr w:rsidR="001D10C3" w:rsidRPr="003645B3" w:rsidTr="00C6684C">
        <w:trPr>
          <w:trHeight w:val="25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"The lighting system includes linear fluorescent T-12</w:t>
            </w:r>
            <w:proofErr w:type="gram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, "</w:t>
            </w:r>
            <w:proofErr w:type="gram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LampWatts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 " Watt, " 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LampsPerFixture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 "-lamp fixtures with magnetic ballasts.  The assessment team observed approximately " </w:t>
            </w:r>
            <w:proofErr w:type="gram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NumberOfFixtures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 " fixtures in the building, with a total load of " 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FixtureTypeLoad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&amp;" kW.  The estimated runtime of these lamps is approximately " </w:t>
            </w:r>
            <w:proofErr w:type="gram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FixtureTypeRuntime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 " hours per year.  "</w:t>
            </w:r>
          </w:p>
          <w:p w:rsidR="001D10C3" w:rsidRPr="003645B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03C1D">
              <w:rPr>
                <w:rFonts w:ascii="Arial" w:eastAsia="Times New Roman" w:hAnsi="Arial" w:cs="Arial"/>
                <w:sz w:val="20"/>
                <w:szCs w:val="20"/>
                <w:u w:val="single"/>
              </w:rPr>
              <w:t>Recommended Action:</w:t>
            </w:r>
          </w:p>
        </w:tc>
      </w:tr>
      <w:tr w:rsidR="001D10C3" w:rsidRPr="003645B3" w:rsidTr="00C6684C">
        <w:trPr>
          <w:trHeight w:val="255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"Retrofit all of the T-12 lamps with T-8 lamps and replace the magnetic ballasts with electronic ballasts in all spaces.  The T-8 lamps should be specified at " </w:t>
            </w:r>
            <w:proofErr w:type="gram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RetrofitLampWatts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 " Watts, with a color temperature of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3,500 - 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4,100 Kelvin.  The electronic ballasts should be specified as program start ballasts, so that they can accommodate occupancy sensor controls.  The ballasts should be specified with a ballast factor of " </w:t>
            </w:r>
            <w:proofErr w:type="gram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RetrofitBallastFactor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$}&amp;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",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a power factor above 95%.  The total system Color Rendering Index (CRI) should be designed to be greater than 85%.   The electronic ballasts are designed to provide the appropriate starting and operating electricity to the lamps.  </w:t>
            </w:r>
            <w:proofErr w:type="gram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" &amp;</w:t>
            </w:r>
            <w:proofErr w:type="gram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"Electronic ballasts operate at a higher frequency, eliminating flicker, and have a higher efficiency than magnetic ballasts."</w:t>
            </w:r>
          </w:p>
          <w:p w:rsidR="001D10C3" w:rsidRPr="003645B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03C1D">
              <w:rPr>
                <w:rFonts w:ascii="Arial" w:eastAsia="Times New Roman" w:hAnsi="Arial" w:cs="Arial"/>
                <w:sz w:val="20"/>
                <w:szCs w:val="20"/>
                <w:u w:val="single"/>
              </w:rPr>
              <w:t>Assumptions:</w:t>
            </w:r>
          </w:p>
        </w:tc>
      </w:tr>
      <w:tr w:rsidR="001D10C3" w:rsidRPr="003645B3" w:rsidTr="00C6684C">
        <w:trPr>
          <w:trHeight w:val="10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D10C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"Labor costs were estimated at $"&amp;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Labor_elec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&amp;"/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hr</w:t>
            </w:r>
            <w:proofErr w:type="spell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x 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LaborTimePerFixture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&amp;" 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hrs</w:t>
            </w:r>
            <w:proofErr w:type="spell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/fixture x 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NumberOfFixtures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 fixtures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Lamp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costs were estimated at $"&amp;{$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LampCost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$}&amp;"/lamp x "&amp;{$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NumberOfFixtures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 * 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LampsPerFixture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 lamps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br/>
              <w:t>Ballast costs were estimated at $"&amp;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BallastCost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$}&amp;" x "&amp;{$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NumberOfFixtures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 fixtures and increased O&amp;M costs of $"&amp;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{$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O&amp;MCost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$}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t>&amp;"/year</w:t>
            </w:r>
            <w:r w:rsidRPr="003645B3">
              <w:rPr>
                <w:rFonts w:ascii="Arial" w:eastAsia="Times New Roman" w:hAnsi="Arial" w:cs="Arial"/>
                <w:sz w:val="20"/>
                <w:szCs w:val="20"/>
              </w:rPr>
              <w:br/>
              <w:t>"&amp;IF(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Heat_Cool</w:t>
            </w:r>
            <w:proofErr w:type="spell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="</w:t>
            </w:r>
            <w:proofErr w:type="spellStart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>No","","Energy</w:t>
            </w:r>
            <w:proofErr w:type="spellEnd"/>
            <w:r w:rsidRPr="003645B3">
              <w:rPr>
                <w:rFonts w:ascii="Arial" w:eastAsia="Times New Roman" w:hAnsi="Arial" w:cs="Arial"/>
                <w:sz w:val="20"/>
                <w:szCs w:val="20"/>
              </w:rPr>
              <w:t xml:space="preserve"> savings take into account interactions with the heating and cooling systems")</w:t>
            </w:r>
          </w:p>
          <w:p w:rsidR="001D10C3" w:rsidRPr="003645B3" w:rsidRDefault="001D10C3" w:rsidP="00C668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46AC7" w:rsidRDefault="00A46AC7"/>
    <w:sectPr w:rsidR="00A4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C3"/>
    <w:rsid w:val="001D10C3"/>
    <w:rsid w:val="00A46AC7"/>
    <w:rsid w:val="00BD41A1"/>
    <w:rsid w:val="00E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2</cp:revision>
  <dcterms:created xsi:type="dcterms:W3CDTF">2014-03-01T00:48:00Z</dcterms:created>
  <dcterms:modified xsi:type="dcterms:W3CDTF">2014-03-01T00:48:00Z</dcterms:modified>
</cp:coreProperties>
</file>