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rPr>
      </w:pPr>
      <w:r>
        <w:rPr>
          <w:rFonts w:hint="default"/>
        </w:rPr>
        <w:t>TP 2 - Panorama des méthodes de fouille de donnée</w:t>
      </w:r>
    </w:p>
    <w:p>
      <w:pPr>
        <w:pStyle w:val="4"/>
        <w:bidi w:val="0"/>
        <w:rPr>
          <w:rFonts w:hint="default"/>
        </w:rPr>
      </w:pPr>
      <w:r>
        <w:rPr>
          <w:rFonts w:hint="default"/>
        </w:rPr>
        <w:t>1</w:t>
      </w:r>
      <w:r>
        <w:rPr>
          <w:rFonts w:hint="default"/>
          <w:lang w:val="fr"/>
        </w:rPr>
        <w:t xml:space="preserve"> </w:t>
      </w:r>
      <w:r>
        <w:rPr>
          <w:rFonts w:hint="default"/>
        </w:rPr>
        <w:t>Analyse exploratoire</w:t>
      </w:r>
    </w:p>
    <w:p>
      <w:pPr>
        <w:numPr>
          <w:ilvl w:val="1"/>
          <w:numId w:val="1"/>
        </w:numPr>
        <w:rPr>
          <w:rFonts w:hint="default"/>
          <w:b/>
          <w:bCs/>
          <w:sz w:val="24"/>
          <w:szCs w:val="32"/>
        </w:rPr>
      </w:pPr>
      <w:r>
        <w:rPr>
          <w:rFonts w:hint="default"/>
          <w:b/>
          <w:bCs/>
          <w:sz w:val="24"/>
          <w:szCs w:val="32"/>
        </w:rPr>
        <w:t>Class</w:t>
      </w:r>
      <w:r>
        <w:rPr>
          <w:rFonts w:hint="default"/>
          <w:b/>
          <w:bCs/>
          <w:sz w:val="24"/>
          <w:szCs w:val="32"/>
          <w:lang w:val="fr"/>
        </w:rPr>
        <w:t>ifi</w:t>
      </w:r>
      <w:r>
        <w:rPr>
          <w:rFonts w:hint="default"/>
          <w:b/>
          <w:bCs/>
          <w:sz w:val="24"/>
          <w:szCs w:val="32"/>
        </w:rPr>
        <w:t>cation / Clustering</w:t>
      </w:r>
    </w:p>
    <w:p>
      <w:pPr>
        <w:numPr>
          <w:ilvl w:val="0"/>
          <w:numId w:val="0"/>
        </w:numPr>
        <w:ind w:leftChars="0"/>
        <w:rPr>
          <w:rFonts w:hint="default"/>
        </w:rPr>
      </w:pPr>
    </w:p>
    <w:p>
      <w:pPr>
        <w:numPr>
          <w:ilvl w:val="0"/>
          <w:numId w:val="0"/>
        </w:numPr>
        <w:ind w:leftChars="0"/>
        <w:rPr>
          <w:rFonts w:hint="default"/>
          <w:u w:val="single"/>
        </w:rPr>
      </w:pPr>
      <w:r>
        <w:rPr>
          <w:rFonts w:hint="default"/>
          <w:u w:val="single"/>
        </w:rPr>
        <w:t xml:space="preserve">1. Ouvrez le </w:t>
      </w:r>
      <w:r>
        <w:rPr>
          <w:rFonts w:hint="default"/>
          <w:u w:val="single"/>
          <w:lang w:val="fr"/>
        </w:rPr>
        <w:t>fi</w:t>
      </w:r>
      <w:r>
        <w:rPr>
          <w:rFonts w:hint="default"/>
          <w:u w:val="single"/>
        </w:rPr>
        <w:t>chier Data_World_Development_Indicators2.csv à l'aide de la bibliothèque pan-</w:t>
      </w:r>
    </w:p>
    <w:p>
      <w:pPr>
        <w:rPr>
          <w:rFonts w:hint="default"/>
          <w:u w:val="single"/>
        </w:rPr>
      </w:pPr>
      <w:r>
        <w:rPr>
          <w:rFonts w:hint="default"/>
          <w:u w:val="single"/>
        </w:rPr>
        <w:t>das. Combien y a-t-il d'attributs ? De quels types sont-ils ?</w:t>
      </w:r>
    </w:p>
    <w:p>
      <w:pPr>
        <w:rPr>
          <w:rFonts w:hint="default"/>
          <w:u w:val="none"/>
          <w:lang w:val="fr"/>
        </w:rPr>
      </w:pPr>
    </w:p>
    <w:p>
      <w:pPr>
        <w:rPr>
          <w:rFonts w:hint="default"/>
          <w:u w:val="none"/>
          <w:lang w:val="fr"/>
        </w:rPr>
      </w:pPr>
      <w:r>
        <w:rPr>
          <w:rFonts w:hint="default"/>
          <w:u w:val="none"/>
          <w:lang w:val="fr"/>
        </w:rPr>
        <w:t>Il y a 31 attributs :</w:t>
      </w:r>
    </w:p>
    <w:p>
      <w:pPr>
        <w:rPr>
          <w:rFonts w:hint="default"/>
          <w:u w:val="single"/>
        </w:rPr>
      </w:pPr>
      <w:r>
        <w:drawing>
          <wp:inline distT="0" distB="0" distL="114300" distR="114300">
            <wp:extent cx="3114675" cy="55816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4"/>
                    <a:stretch>
                      <a:fillRect/>
                    </a:stretch>
                  </pic:blipFill>
                  <pic:spPr>
                    <a:xfrm>
                      <a:off x="0" y="0"/>
                      <a:ext cx="3114675" cy="5581650"/>
                    </a:xfrm>
                    <a:prstGeom prst="rect">
                      <a:avLst/>
                    </a:prstGeom>
                    <a:noFill/>
                    <a:ln>
                      <a:noFill/>
                    </a:ln>
                  </pic:spPr>
                </pic:pic>
              </a:graphicData>
            </a:graphic>
          </wp:inline>
        </w:drawing>
      </w:r>
    </w:p>
    <w:p>
      <w:pPr>
        <w:rPr>
          <w:rFonts w:hint="default"/>
          <w:u w:val="single"/>
        </w:rPr>
      </w:pPr>
    </w:p>
    <w:p>
      <w:pPr>
        <w:rPr>
          <w:rFonts w:hint="default"/>
          <w:u w:val="single"/>
        </w:rPr>
      </w:pPr>
    </w:p>
    <w:p>
      <w:pPr>
        <w:rPr>
          <w:rFonts w:hint="default"/>
          <w:u w:val="single"/>
        </w:rPr>
      </w:pPr>
    </w:p>
    <w:p>
      <w:pPr>
        <w:rPr>
          <w:rFonts w:hint="default"/>
          <w:u w:val="single"/>
        </w:rPr>
      </w:pPr>
      <w:r>
        <w:rPr>
          <w:rFonts w:hint="default"/>
          <w:u w:val="single"/>
        </w:rPr>
        <w:t>2. Y a-t-il beaucoup de valeurs manquantes dans les données ? Comment ces valeurs sont-elles</w:t>
      </w:r>
    </w:p>
    <w:p>
      <w:pPr>
        <w:rPr>
          <w:rFonts w:hint="default"/>
          <w:u w:val="single"/>
        </w:rPr>
      </w:pPr>
      <w:r>
        <w:rPr>
          <w:rFonts w:hint="default"/>
          <w:u w:val="single"/>
        </w:rPr>
        <w:t xml:space="preserve">représentées dans le </w:t>
      </w:r>
      <w:r>
        <w:rPr>
          <w:rFonts w:hint="default"/>
          <w:u w:val="single"/>
          <w:lang w:val="fr"/>
        </w:rPr>
        <w:t>fi</w:t>
      </w:r>
      <w:r>
        <w:rPr>
          <w:rFonts w:hint="default"/>
          <w:u w:val="single"/>
        </w:rPr>
        <w:t>cher ?</w:t>
      </w:r>
    </w:p>
    <w:p>
      <w:pPr>
        <w:rPr>
          <w:rFonts w:hint="default"/>
        </w:rPr>
      </w:pPr>
    </w:p>
    <w:p>
      <w:r>
        <w:drawing>
          <wp:inline distT="0" distB="0" distL="114300" distR="114300">
            <wp:extent cx="4124325" cy="15525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5"/>
                    <a:stretch>
                      <a:fillRect/>
                    </a:stretch>
                  </pic:blipFill>
                  <pic:spPr>
                    <a:xfrm>
                      <a:off x="0" y="0"/>
                      <a:ext cx="4124325" cy="1552575"/>
                    </a:xfrm>
                    <a:prstGeom prst="rect">
                      <a:avLst/>
                    </a:prstGeom>
                    <a:noFill/>
                    <a:ln>
                      <a:noFill/>
                    </a:ln>
                  </pic:spPr>
                </pic:pic>
              </a:graphicData>
            </a:graphic>
          </wp:inline>
        </w:drawing>
      </w:r>
    </w:p>
    <w:p>
      <w:pPr>
        <w:rPr>
          <w:rFonts w:hint="default"/>
        </w:rPr>
      </w:pPr>
    </w:p>
    <w:p>
      <w:pPr>
        <w:rPr>
          <w:rFonts w:hint="default"/>
        </w:rPr>
      </w:pPr>
    </w:p>
    <w:p>
      <w:pPr>
        <w:rPr>
          <w:rFonts w:hint="default"/>
          <w:lang w:val="fr"/>
        </w:rPr>
      </w:pPr>
      <w:r>
        <w:rPr>
          <w:rFonts w:hint="default"/>
          <w:lang w:val="fr"/>
        </w:rPr>
        <w:t xml:space="preserve">Les valeurs manquantes sont représentées par </w:t>
      </w:r>
      <w:r>
        <w:rPr>
          <w:rFonts w:hint="default"/>
        </w:rPr>
        <w:t>NaN</w:t>
      </w:r>
      <w:r>
        <w:rPr>
          <w:rFonts w:hint="default"/>
          <w:lang w:val="fr"/>
        </w:rPr>
        <w:t>.</w:t>
      </w:r>
    </w:p>
    <w:p/>
    <w:p>
      <w:pPr>
        <w:rPr>
          <w:rFonts w:hint="default"/>
          <w:u w:val="single"/>
        </w:rPr>
      </w:pPr>
      <w:r>
        <w:rPr>
          <w:rFonts w:hint="default"/>
          <w:u w:val="single"/>
        </w:rPr>
        <w:t>Remplacez chaque valeur manquante par la médiane obtenue par</w:t>
      </w:r>
      <w:r>
        <w:rPr>
          <w:rFonts w:hint="default"/>
          <w:u w:val="single"/>
          <w:lang w:val="fr"/>
        </w:rPr>
        <w:t xml:space="preserve"> </w:t>
      </w:r>
      <w:r>
        <w:rPr>
          <w:rFonts w:hint="default"/>
          <w:u w:val="single"/>
        </w:rPr>
        <w:t>chaque attribut en utilisant SimpleImputer. Quel est l'intérêt d'utiliser ici la médiane plutôt</w:t>
      </w:r>
      <w:r>
        <w:rPr>
          <w:rFonts w:hint="default"/>
          <w:u w:val="single"/>
          <w:lang w:val="fr"/>
        </w:rPr>
        <w:t xml:space="preserve"> </w:t>
      </w:r>
      <w:r>
        <w:rPr>
          <w:rFonts w:hint="default"/>
          <w:u w:val="single"/>
        </w:rPr>
        <w:t>que la moyenne ?</w:t>
      </w:r>
    </w:p>
    <w:p>
      <w:pPr>
        <w:rPr>
          <w:rFonts w:hint="default"/>
          <w:u w:val="single"/>
        </w:rPr>
      </w:pPr>
    </w:p>
    <w:p>
      <w:pPr>
        <w:rPr>
          <w:rFonts w:hint="default"/>
          <w:u w:val="none"/>
          <w:lang w:val="fr"/>
        </w:rPr>
      </w:pPr>
      <w:r>
        <w:rPr>
          <w:rFonts w:hint="default"/>
          <w:u w:val="none"/>
          <w:lang w:val="fr"/>
        </w:rPr>
        <w:t>- Sensibilité aux valeurs aberrantes : La médiane est moins sensible aux valeurs aberrantes que la moyenne. Si vos données contiennent des valeurs extrêmes, la médiane peut offrir une meilleure représentation de la tendance centrale, car elle ne dépend pas autant de ces valeurs extrêmes.</w:t>
      </w:r>
    </w:p>
    <w:p>
      <w:pPr>
        <w:rPr>
          <w:rFonts w:hint="default"/>
          <w:u w:val="none"/>
          <w:lang w:val="fr"/>
        </w:rPr>
      </w:pPr>
    </w:p>
    <w:p>
      <w:pPr>
        <w:rPr>
          <w:rFonts w:hint="default"/>
          <w:u w:val="none"/>
          <w:lang w:val="fr"/>
        </w:rPr>
      </w:pPr>
      <w:r>
        <w:rPr>
          <w:rFonts w:hint="default"/>
          <w:u w:val="none"/>
          <w:lang w:val="fr"/>
        </w:rPr>
        <w:t>- Distribution asymétrique : En présence d'une distribution asymétrique, la médiane peut être un meilleur indicateur de la tendance centrale. Par exemple, dans le cas d'une distribution fortement asymétrique, la moyenne peut être tirée vers la queue de la distribution, tandis que la médiane reste au centre.</w:t>
      </w:r>
    </w:p>
    <w:p>
      <w:pPr>
        <w:rPr>
          <w:rFonts w:hint="default"/>
          <w:u w:val="none"/>
          <w:lang w:val="fr"/>
        </w:rPr>
      </w:pPr>
    </w:p>
    <w:p>
      <w:pPr>
        <w:rPr>
          <w:rFonts w:hint="default"/>
          <w:u w:val="none"/>
          <w:lang w:val="fr"/>
        </w:rPr>
      </w:pPr>
      <w:r>
        <w:rPr>
          <w:rFonts w:hint="default"/>
          <w:u w:val="none"/>
          <w:lang w:val="fr"/>
        </w:rPr>
        <w:t>- Caractéristiques discrètes : Pour les variables discrètes ou catégorielles, la médiane peut être plus appropriée que la moyenne. Si une variable a des valeurs entières et que la moyenne n'a pas de sens dans ce contexte, la médiane peut être plus significative.</w:t>
      </w:r>
    </w:p>
    <w:p>
      <w:pPr>
        <w:rPr>
          <w:rFonts w:hint="default"/>
        </w:rPr>
      </w:pPr>
    </w:p>
    <w:p>
      <w:pPr>
        <w:rPr>
          <w:rFonts w:hint="default"/>
          <w:u w:val="single"/>
        </w:rPr>
      </w:pPr>
      <w:r>
        <w:rPr>
          <w:rFonts w:hint="default"/>
          <w:u w:val="single"/>
        </w:rPr>
        <w:t xml:space="preserve">3. Il est souvent utile d'appliquer un </w:t>
      </w:r>
      <w:r>
        <w:rPr>
          <w:rFonts w:hint="default"/>
          <w:u w:val="single"/>
          <w:lang w:val="fr"/>
        </w:rPr>
        <w:t>fi</w:t>
      </w:r>
      <w:r>
        <w:rPr>
          <w:rFonts w:hint="default"/>
          <w:u w:val="single"/>
        </w:rPr>
        <w:t>ltre de normalisation sur tous les attributs avant d'utiliser</w:t>
      </w:r>
    </w:p>
    <w:p>
      <w:pPr>
        <w:rPr>
          <w:rFonts w:hint="default"/>
          <w:u w:val="single"/>
        </w:rPr>
      </w:pPr>
      <w:r>
        <w:rPr>
          <w:rFonts w:hint="default"/>
          <w:u w:val="single"/>
        </w:rPr>
        <w:t>des méthodes de clustering. Quel est l'e</w:t>
      </w:r>
      <w:r>
        <w:rPr>
          <w:rFonts w:hint="default"/>
          <w:u w:val="single"/>
          <w:lang w:val="fr"/>
        </w:rPr>
        <w:t>ff</w:t>
      </w:r>
      <w:r>
        <w:rPr>
          <w:rFonts w:hint="default"/>
          <w:u w:val="single"/>
        </w:rPr>
        <w:t xml:space="preserve">et du </w:t>
      </w:r>
      <w:r>
        <w:rPr>
          <w:rFonts w:hint="default"/>
          <w:u w:val="single"/>
          <w:lang w:val="fr"/>
        </w:rPr>
        <w:t>fi</w:t>
      </w:r>
      <w:r>
        <w:rPr>
          <w:rFonts w:hint="default"/>
          <w:u w:val="single"/>
        </w:rPr>
        <w:t>ltre StandardScaler sur les données ? A-t-on</w:t>
      </w:r>
    </w:p>
    <w:p>
      <w:pPr>
        <w:rPr>
          <w:rFonts w:hint="default"/>
          <w:u w:val="single"/>
        </w:rPr>
      </w:pPr>
      <w:r>
        <w:rPr>
          <w:rFonts w:hint="default"/>
          <w:u w:val="single"/>
        </w:rPr>
        <w:t xml:space="preserve">besoin ici d'employer ce </w:t>
      </w:r>
      <w:r>
        <w:rPr>
          <w:rFonts w:hint="default"/>
          <w:u w:val="single"/>
          <w:lang w:val="fr"/>
        </w:rPr>
        <w:t>fi</w:t>
      </w:r>
      <w:r>
        <w:rPr>
          <w:rFonts w:hint="default"/>
          <w:u w:val="single"/>
        </w:rPr>
        <w:t>ltre sur les données étudiées ?</w:t>
      </w:r>
    </w:p>
    <w:p>
      <w:pPr>
        <w:rPr>
          <w:rFonts w:hint="default"/>
          <w:u w:val="single"/>
          <w:lang w:val="fr"/>
        </w:rPr>
      </w:pPr>
    </w:p>
    <w:p>
      <w:pPr>
        <w:rPr>
          <w:rFonts w:hint="default"/>
          <w:lang w:val="fr"/>
        </w:rPr>
      </w:pPr>
      <w:r>
        <w:rPr>
          <w:rFonts w:hint="default"/>
        </w:rPr>
        <w:t>Le filtre StandardScaler</w:t>
      </w:r>
      <w:r>
        <w:rPr>
          <w:rFonts w:hint="default"/>
          <w:lang w:val="fr"/>
        </w:rPr>
        <w:t xml:space="preserve"> permet</w:t>
      </w:r>
      <w:r>
        <w:rPr>
          <w:rFonts w:hint="default"/>
        </w:rPr>
        <w:t xml:space="preserve"> </w:t>
      </w:r>
      <w:r>
        <w:rPr>
          <w:rFonts w:hint="default"/>
          <w:lang w:val="fr"/>
        </w:rPr>
        <w:t xml:space="preserve">de </w:t>
      </w:r>
      <w:r>
        <w:rPr>
          <w:rFonts w:hint="default"/>
        </w:rPr>
        <w:t>transforme</w:t>
      </w:r>
      <w:r>
        <w:rPr>
          <w:rFonts w:hint="default"/>
          <w:lang w:val="fr"/>
        </w:rPr>
        <w:t>r</w:t>
      </w:r>
      <w:r>
        <w:rPr>
          <w:rFonts w:hint="default"/>
        </w:rPr>
        <w:t xml:space="preserve"> les données en ajustant la moyenne à zéro et l'écart type à un.</w:t>
      </w:r>
      <w:r>
        <w:rPr>
          <w:rFonts w:hint="default"/>
          <w:lang w:val="fr"/>
        </w:rPr>
        <w:t xml:space="preserve"> L'effet du StandardScaler sur les données est de les ramener à une échelle commune, éliminant ainsi les différences d'échelle entre les attributs. Cela est particulièrement important lors de l'utilisation de méthodes de clustering, car beaucoup d'entre elles, comme les algorithmes basés sur la distance (par exemple, k-means), sont sensibles aux différences d'échelle entre les attributs. Si un attribut a une échelle beaucoup plus grande que les autres, il peut dominer l'influence du clustering.</w:t>
      </w:r>
    </w:p>
    <w:p>
      <w:pPr>
        <w:rPr>
          <w:rFonts w:hint="default"/>
          <w:lang w:val="fr"/>
        </w:rPr>
      </w:pPr>
      <w:r>
        <w:rPr>
          <w:rFonts w:hint="default"/>
          <w:lang w:val="fr"/>
        </w:rPr>
        <w:t xml:space="preserve">Nos valeurs ont différent ordre de grandeur selon l’attribut donc </w:t>
      </w:r>
      <w:r>
        <w:rPr>
          <w:rFonts w:hint="default"/>
          <w:b/>
          <w:bCs/>
          <w:color w:val="FF0000"/>
          <w:lang w:val="fr"/>
        </w:rPr>
        <w:t>oui</w:t>
      </w:r>
      <w:r>
        <w:rPr>
          <w:rFonts w:hint="default"/>
          <w:lang w:val="fr"/>
        </w:rPr>
        <w:t xml:space="preserve"> il est nécessaire d’appliqué le filtre.</w:t>
      </w:r>
    </w:p>
    <w:p>
      <w:pPr>
        <w:rPr>
          <w:rFonts w:hint="default"/>
          <w:u w:val="single"/>
        </w:rPr>
      </w:pPr>
      <w:r>
        <w:rPr>
          <w:rFonts w:hint="default"/>
          <w:u w:val="single"/>
        </w:rPr>
        <w:t>4. E</w:t>
      </w:r>
      <w:r>
        <w:rPr>
          <w:rFonts w:hint="default"/>
          <w:u w:val="single"/>
          <w:lang w:val="fr"/>
        </w:rPr>
        <w:t>ff</w:t>
      </w:r>
      <w:r>
        <w:rPr>
          <w:rFonts w:hint="default"/>
          <w:u w:val="single"/>
        </w:rPr>
        <w:t>ectuez une analyse en composantes principales (ACP) sur les données à l'aide de la biblio-</w:t>
      </w:r>
    </w:p>
    <w:p>
      <w:pPr>
        <w:rPr>
          <w:rFonts w:hint="default"/>
          <w:u w:val="single"/>
        </w:rPr>
      </w:pPr>
      <w:r>
        <w:rPr>
          <w:rFonts w:hint="default"/>
          <w:u w:val="single"/>
        </w:rPr>
        <w:t>thèque scikit-learn.</w:t>
      </w:r>
    </w:p>
    <w:p>
      <w:pPr>
        <w:rPr>
          <w:rFonts w:hint="default"/>
          <w:u w:val="single"/>
        </w:rPr>
      </w:pPr>
      <w:r>
        <w:rPr>
          <w:rFonts w:hint="default"/>
          <w:u w:val="single"/>
        </w:rPr>
        <w:t>Joignez au rapport l'</w:t>
      </w:r>
      <w:r>
        <w:rPr>
          <w:rFonts w:hint="default"/>
          <w:u w:val="single"/>
          <w:lang w:val="fr"/>
        </w:rPr>
        <w:t>affi</w:t>
      </w:r>
      <w:r>
        <w:rPr>
          <w:rFonts w:hint="default"/>
          <w:u w:val="single"/>
        </w:rPr>
        <w:t>chage des instances étiquetées par le code du pays suivant les 2 facteurs</w:t>
      </w:r>
    </w:p>
    <w:p>
      <w:pPr>
        <w:rPr>
          <w:rFonts w:hint="default"/>
          <w:u w:val="single"/>
        </w:rPr>
      </w:pPr>
      <w:r>
        <w:rPr>
          <w:rFonts w:hint="default"/>
          <w:u w:val="single"/>
        </w:rPr>
        <w:t>principaux de l'ACP, puis suivant les facteurs 3 et 4 de l'ACP.</w:t>
      </w:r>
    </w:p>
    <w:p>
      <w:pPr>
        <w:rPr>
          <w:rFonts w:hint="default"/>
          <w:u w:val="single"/>
        </w:rPr>
      </w:pPr>
      <w:r>
        <w:drawing>
          <wp:inline distT="0" distB="0" distL="114300" distR="114300">
            <wp:extent cx="3955415" cy="3955415"/>
            <wp:effectExtent l="0" t="0" r="6985" b="6985"/>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pic:cNvPicPr>
                      <a:picLocks noChangeAspect="1"/>
                    </pic:cNvPicPr>
                  </pic:nvPicPr>
                  <pic:blipFill>
                    <a:blip r:embed="rId6"/>
                    <a:stretch>
                      <a:fillRect/>
                    </a:stretch>
                  </pic:blipFill>
                  <pic:spPr>
                    <a:xfrm>
                      <a:off x="0" y="0"/>
                      <a:ext cx="3955415" cy="3955415"/>
                    </a:xfrm>
                    <a:prstGeom prst="rect">
                      <a:avLst/>
                    </a:prstGeom>
                    <a:noFill/>
                    <a:ln>
                      <a:noFill/>
                    </a:ln>
                  </pic:spPr>
                </pic:pic>
              </a:graphicData>
            </a:graphic>
          </wp:inline>
        </w:drawing>
      </w:r>
      <w:r>
        <w:drawing>
          <wp:inline distT="0" distB="0" distL="114300" distR="114300">
            <wp:extent cx="3983990" cy="3983990"/>
            <wp:effectExtent l="0" t="0" r="16510" b="1651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pic:cNvPicPr>
                      <a:picLocks noChangeAspect="1"/>
                    </pic:cNvPicPr>
                  </pic:nvPicPr>
                  <pic:blipFill>
                    <a:blip r:embed="rId7"/>
                    <a:stretch>
                      <a:fillRect/>
                    </a:stretch>
                  </pic:blipFill>
                  <pic:spPr>
                    <a:xfrm>
                      <a:off x="0" y="0"/>
                      <a:ext cx="3983990" cy="3983990"/>
                    </a:xfrm>
                    <a:prstGeom prst="rect">
                      <a:avLst/>
                    </a:prstGeom>
                    <a:noFill/>
                    <a:ln>
                      <a:noFill/>
                    </a:ln>
                  </pic:spPr>
                </pic:pic>
              </a:graphicData>
            </a:graphic>
          </wp:inline>
        </w:drawing>
      </w:r>
    </w:p>
    <w:p>
      <w:pPr>
        <w:rPr>
          <w:rFonts w:hint="default"/>
          <w:u w:val="single"/>
        </w:rPr>
      </w:pPr>
    </w:p>
    <w:p>
      <w:pPr>
        <w:rPr>
          <w:rFonts w:hint="default"/>
          <w:u w:val="single"/>
        </w:rPr>
      </w:pPr>
      <w:r>
        <w:rPr>
          <w:rFonts w:hint="default"/>
          <w:u w:val="single"/>
        </w:rPr>
        <w:t>5. Que représentent les 4 premiers facteurs de l'ACP ? Vous pourrez répondre à cette question</w:t>
      </w:r>
    </w:p>
    <w:p>
      <w:pPr>
        <w:rPr>
          <w:rFonts w:hint="default"/>
          <w:u w:val="single"/>
        </w:rPr>
      </w:pPr>
      <w:r>
        <w:rPr>
          <w:rFonts w:hint="default"/>
          <w:u w:val="single"/>
        </w:rPr>
        <w:t>en calculant la variation des valeurs propres en fonction du rang et en traçant le cercle de</w:t>
      </w:r>
    </w:p>
    <w:p>
      <w:pPr>
        <w:rPr>
          <w:rFonts w:hint="default"/>
          <w:u w:val="single"/>
        </w:rPr>
      </w:pPr>
      <w:r>
        <w:rPr>
          <w:rFonts w:hint="default"/>
          <w:u w:val="single"/>
        </w:rPr>
        <w:t>corrélation entre les facteurs et les variables originales.</w:t>
      </w:r>
    </w:p>
    <w:p>
      <w:pPr>
        <w:rPr>
          <w:rFonts w:hint="default"/>
          <w:u w:val="single"/>
        </w:rPr>
      </w:pPr>
    </w:p>
    <w:p>
      <w:pPr>
        <w:rPr>
          <w:rFonts w:hint="default"/>
          <w:u w:val="single"/>
        </w:rPr>
      </w:pPr>
      <w:r>
        <w:drawing>
          <wp:inline distT="0" distB="0" distL="114300" distR="114300">
            <wp:extent cx="3743325" cy="3743325"/>
            <wp:effectExtent l="0" t="0" r="9525" b="9525"/>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
                    <pic:cNvPicPr>
                      <a:picLocks noChangeAspect="1"/>
                    </pic:cNvPicPr>
                  </pic:nvPicPr>
                  <pic:blipFill>
                    <a:blip r:embed="rId8"/>
                    <a:stretch>
                      <a:fillRect/>
                    </a:stretch>
                  </pic:blipFill>
                  <pic:spPr>
                    <a:xfrm>
                      <a:off x="0" y="0"/>
                      <a:ext cx="3743325" cy="3743325"/>
                    </a:xfrm>
                    <a:prstGeom prst="rect">
                      <a:avLst/>
                    </a:prstGeom>
                    <a:noFill/>
                    <a:ln>
                      <a:noFill/>
                    </a:ln>
                  </pic:spPr>
                </pic:pic>
              </a:graphicData>
            </a:graphic>
          </wp:inline>
        </w:drawing>
      </w:r>
    </w:p>
    <w:p>
      <w:pPr>
        <w:rPr>
          <w:rFonts w:hint="default"/>
          <w:u w:val="single"/>
        </w:rPr>
      </w:pPr>
    </w:p>
    <w:p>
      <w:pPr>
        <w:rPr>
          <w:rFonts w:hint="default"/>
          <w:u w:val="single"/>
        </w:rPr>
      </w:pPr>
      <w:r>
        <w:drawing>
          <wp:inline distT="0" distB="0" distL="114300" distR="114300">
            <wp:extent cx="3807460" cy="3807460"/>
            <wp:effectExtent l="0" t="0" r="2540" b="2540"/>
            <wp:docPr id="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2"/>
                    <pic:cNvPicPr>
                      <a:picLocks noChangeAspect="1"/>
                    </pic:cNvPicPr>
                  </pic:nvPicPr>
                  <pic:blipFill>
                    <a:blip r:embed="rId9"/>
                    <a:stretch>
                      <a:fillRect/>
                    </a:stretch>
                  </pic:blipFill>
                  <pic:spPr>
                    <a:xfrm>
                      <a:off x="0" y="0"/>
                      <a:ext cx="3807460" cy="3807460"/>
                    </a:xfrm>
                    <a:prstGeom prst="rect">
                      <a:avLst/>
                    </a:prstGeom>
                    <a:noFill/>
                    <a:ln>
                      <a:noFill/>
                    </a:ln>
                  </pic:spPr>
                </pic:pic>
              </a:graphicData>
            </a:graphic>
          </wp:inline>
        </w:drawing>
      </w:r>
    </w:p>
    <w:p>
      <w:pPr>
        <w:rPr>
          <w:rFonts w:hint="default"/>
          <w:u w:val="none"/>
          <w:lang w:val="fr"/>
        </w:rPr>
      </w:pPr>
      <w:r>
        <w:rPr>
          <w:rFonts w:hint="default"/>
          <w:u w:val="none"/>
        </w:rPr>
        <w:t>Les variables fortement corrélées</w:t>
      </w:r>
      <w:r>
        <w:rPr>
          <w:rFonts w:hint="default"/>
          <w:u w:val="none"/>
          <w:lang w:val="fr"/>
        </w:rPr>
        <w:t xml:space="preserve"> aux</w:t>
      </w:r>
      <w:r>
        <w:rPr>
          <w:rFonts w:hint="default"/>
          <w:u w:val="none"/>
          <w:lang w:val="fr"/>
        </w:rPr>
        <w:t xml:space="preserve"> premier facteur de l’ACP:</w:t>
      </w:r>
    </w:p>
    <w:p>
      <w:pPr>
        <w:rPr>
          <w:rFonts w:hint="default"/>
          <w:u w:val="none"/>
        </w:rPr>
      </w:pPr>
    </w:p>
    <w:p>
      <w:pPr>
        <w:rPr>
          <w:rFonts w:hint="default"/>
          <w:b/>
          <w:bCs/>
          <w:u w:val="none"/>
        </w:rPr>
      </w:pPr>
      <w:r>
        <w:rPr>
          <w:rFonts w:hint="default"/>
          <w:b/>
          <w:bCs/>
          <w:u w:val="none"/>
        </w:rPr>
        <w:t>ACP 0 :</w:t>
      </w:r>
    </w:p>
    <w:p>
      <w:pPr>
        <w:rPr>
          <w:rFonts w:hint="default"/>
          <w:u w:val="none"/>
        </w:rPr>
      </w:pPr>
      <w:r>
        <w:rPr>
          <w:rFonts w:hint="default"/>
          <w:u w:val="none"/>
          <w:lang w:val="fr"/>
        </w:rPr>
        <w:t xml:space="preserve">- </w:t>
      </w:r>
      <w:r>
        <w:rPr>
          <w:rFonts w:hint="default"/>
          <w:u w:val="none"/>
        </w:rPr>
        <w:t>SL.IND.EMPL.ZS (0.8068) : Pourcentage d'emploi dans l'industrie.</w:t>
      </w:r>
    </w:p>
    <w:p>
      <w:pPr>
        <w:rPr>
          <w:rFonts w:hint="default"/>
          <w:u w:val="none"/>
        </w:rPr>
      </w:pPr>
      <w:r>
        <w:rPr>
          <w:rFonts w:hint="default"/>
          <w:u w:val="none"/>
          <w:lang w:val="fr"/>
        </w:rPr>
        <w:t xml:space="preserve">- </w:t>
      </w:r>
      <w:r>
        <w:rPr>
          <w:rFonts w:hint="default"/>
          <w:u w:val="none"/>
        </w:rPr>
        <w:t>BN.CAB.XOKA.GD.ZS (0.7079) : Solde de la balance des transactions courantes en pourcentage du PIB.</w:t>
      </w:r>
    </w:p>
    <w:p>
      <w:pPr>
        <w:rPr>
          <w:rFonts w:hint="default"/>
          <w:u w:val="none"/>
        </w:rPr>
      </w:pPr>
      <w:r>
        <w:rPr>
          <w:rFonts w:hint="default"/>
          <w:u w:val="none"/>
          <w:lang w:val="fr"/>
        </w:rPr>
        <w:t xml:space="preserve">- </w:t>
      </w:r>
      <w:r>
        <w:rPr>
          <w:rFonts w:hint="default"/>
          <w:u w:val="none"/>
        </w:rPr>
        <w:t>BM.KLT.DINV.WD.GD.ZS (-0.6829) : Investissements directs étrangers nets en pourcentage du PIB.</w:t>
      </w:r>
    </w:p>
    <w:p>
      <w:pPr>
        <w:rPr>
          <w:rFonts w:hint="default"/>
          <w:u w:val="none"/>
        </w:rPr>
      </w:pPr>
      <w:r>
        <w:rPr>
          <w:rFonts w:hint="default"/>
          <w:u w:val="none"/>
          <w:lang w:val="fr"/>
        </w:rPr>
        <w:t xml:space="preserve">- </w:t>
      </w:r>
      <w:r>
        <w:rPr>
          <w:rFonts w:hint="default"/>
          <w:u w:val="none"/>
        </w:rPr>
        <w:t>SL.AGR.EMPL.ZS (-0.4627) : Pourcentage d'emploi dans l'agriculture.</w:t>
      </w:r>
    </w:p>
    <w:p>
      <w:pPr>
        <w:rPr>
          <w:rFonts w:hint="default"/>
          <w:u w:val="none"/>
        </w:rPr>
      </w:pPr>
    </w:p>
    <w:p>
      <w:pPr>
        <w:rPr>
          <w:rFonts w:hint="default"/>
          <w:u w:val="none"/>
        </w:rPr>
      </w:pPr>
      <w:r>
        <w:rPr>
          <w:rFonts w:hint="default"/>
          <w:b/>
          <w:bCs/>
          <w:u w:val="none"/>
        </w:rPr>
        <w:t>ACP 1 :</w:t>
      </w:r>
    </w:p>
    <w:p>
      <w:pPr>
        <w:rPr>
          <w:rFonts w:hint="default"/>
          <w:u w:val="none"/>
        </w:rPr>
      </w:pPr>
      <w:r>
        <w:rPr>
          <w:rFonts w:hint="default"/>
          <w:u w:val="none"/>
          <w:lang w:val="fr"/>
        </w:rPr>
        <w:t xml:space="preserve">- </w:t>
      </w:r>
      <w:r>
        <w:rPr>
          <w:rFonts w:hint="default"/>
          <w:u w:val="none"/>
        </w:rPr>
        <w:t>SP.POP.65UP.TO.ZS (0.8702) : Pourcentage de la population âgée de 65 ans et plus.</w:t>
      </w:r>
    </w:p>
    <w:p>
      <w:pPr>
        <w:rPr>
          <w:rFonts w:hint="default"/>
          <w:u w:val="none"/>
        </w:rPr>
      </w:pPr>
      <w:r>
        <w:rPr>
          <w:rFonts w:hint="default"/>
          <w:u w:val="none"/>
          <w:lang w:val="fr"/>
        </w:rPr>
        <w:t xml:space="preserve">- </w:t>
      </w:r>
      <w:r>
        <w:rPr>
          <w:rFonts w:hint="default"/>
          <w:u w:val="none"/>
        </w:rPr>
        <w:t>HD.HCI.OVRL (0.5573) : Indice global du capital humain.</w:t>
      </w:r>
    </w:p>
    <w:p>
      <w:pPr>
        <w:rPr>
          <w:rFonts w:hint="default"/>
          <w:u w:val="none"/>
        </w:rPr>
      </w:pPr>
      <w:r>
        <w:rPr>
          <w:rFonts w:hint="default"/>
          <w:u w:val="none"/>
          <w:lang w:val="fr"/>
        </w:rPr>
        <w:t xml:space="preserve">- </w:t>
      </w:r>
      <w:r>
        <w:rPr>
          <w:rFonts w:hint="default"/>
          <w:u w:val="none"/>
        </w:rPr>
        <w:t>SL.AGR.EMPL.ZS (0.2515) : Pourcentage d'emploi dans l'agriculture.</w:t>
      </w:r>
    </w:p>
    <w:p>
      <w:pPr>
        <w:rPr>
          <w:rFonts w:hint="default"/>
          <w:u w:val="none"/>
        </w:rPr>
      </w:pPr>
      <w:r>
        <w:rPr>
          <w:rFonts w:hint="default"/>
          <w:u w:val="none"/>
          <w:lang w:val="fr"/>
        </w:rPr>
        <w:t xml:space="preserve">- </w:t>
      </w:r>
      <w:r>
        <w:rPr>
          <w:rFonts w:hint="default"/>
          <w:u w:val="none"/>
        </w:rPr>
        <w:t>SL.TLF.INTM.ZS (-0.0181) : Pourcentage de la main-d'œuvre intermédiaire par rapport à la main-d'œuvre totale.</w:t>
      </w:r>
    </w:p>
    <w:p>
      <w:pPr>
        <w:rPr>
          <w:rFonts w:hint="default"/>
          <w:u w:val="none"/>
        </w:rPr>
      </w:pPr>
    </w:p>
    <w:p>
      <w:pPr>
        <w:rPr>
          <w:rFonts w:hint="default"/>
          <w:u w:val="none"/>
        </w:rPr>
      </w:pPr>
      <w:r>
        <w:rPr>
          <w:rFonts w:hint="default"/>
          <w:b/>
          <w:bCs/>
          <w:u w:val="none"/>
        </w:rPr>
        <w:t>ACP 2 :</w:t>
      </w:r>
    </w:p>
    <w:p>
      <w:pPr>
        <w:rPr>
          <w:rFonts w:hint="default"/>
          <w:u w:val="none"/>
        </w:rPr>
      </w:pPr>
      <w:r>
        <w:rPr>
          <w:rFonts w:hint="default"/>
          <w:u w:val="none"/>
        </w:rPr>
        <w:t>SN.ITK.SVFI.ZS (0.6906) : Indice de la sécurité financière des personnes âgées.</w:t>
      </w:r>
    </w:p>
    <w:p>
      <w:pPr>
        <w:rPr>
          <w:rFonts w:hint="default"/>
          <w:u w:val="none"/>
        </w:rPr>
      </w:pPr>
      <w:r>
        <w:rPr>
          <w:rFonts w:hint="default"/>
          <w:u w:val="none"/>
        </w:rPr>
        <w:t>IT.NET.USER.ZS (0.4073) : Utilisateurs d'Internet (% de la population).</w:t>
      </w:r>
    </w:p>
    <w:p>
      <w:pPr>
        <w:rPr>
          <w:rFonts w:hint="default"/>
          <w:u w:val="none"/>
        </w:rPr>
      </w:pPr>
      <w:r>
        <w:rPr>
          <w:rFonts w:hint="default"/>
          <w:u w:val="none"/>
        </w:rPr>
        <w:t>NY.GDP.MKTP.CD (-0.7549) : PIB (valeur totale en dollars US).</w:t>
      </w:r>
    </w:p>
    <w:p>
      <w:pPr>
        <w:rPr>
          <w:rFonts w:hint="default"/>
          <w:u w:val="none"/>
        </w:rPr>
      </w:pPr>
    </w:p>
    <w:p>
      <w:pPr>
        <w:rPr>
          <w:rFonts w:hint="default"/>
          <w:b/>
          <w:bCs/>
          <w:u w:val="none"/>
        </w:rPr>
      </w:pPr>
      <w:r>
        <w:rPr>
          <w:rFonts w:hint="default"/>
          <w:b/>
          <w:bCs/>
          <w:u w:val="none"/>
        </w:rPr>
        <w:t>ACP 3 :</w:t>
      </w:r>
    </w:p>
    <w:p>
      <w:pPr>
        <w:rPr>
          <w:rFonts w:hint="default"/>
          <w:u w:val="none"/>
        </w:rPr>
      </w:pPr>
      <w:r>
        <w:rPr>
          <w:rFonts w:hint="default"/>
          <w:u w:val="none"/>
        </w:rPr>
        <w:t>SP.DYN.TFRT.IN (-0.6042) : Taux de fécondité.</w:t>
      </w:r>
    </w:p>
    <w:p>
      <w:pPr>
        <w:rPr>
          <w:rFonts w:hint="default"/>
          <w:u w:val="none"/>
        </w:rPr>
      </w:pPr>
      <w:r>
        <w:rPr>
          <w:rFonts w:hint="default"/>
          <w:u w:val="none"/>
        </w:rPr>
        <w:t>MS.MIL.XPND.GD.ZS (0.1568) : Dépenses militaires (% du PIB).</w:t>
      </w:r>
    </w:p>
    <w:p>
      <w:pPr>
        <w:rPr>
          <w:rFonts w:hint="default"/>
          <w:u w:val="none"/>
        </w:rPr>
      </w:pPr>
      <w:r>
        <w:rPr>
          <w:rFonts w:hint="default"/>
          <w:u w:val="none"/>
        </w:rPr>
        <w:t>SP.DYN.IMRT.IN (0.4928) : Taux de mortalité infantile.</w:t>
      </w:r>
    </w:p>
    <w:p>
      <w:pPr>
        <w:rPr>
          <w:rFonts w:hint="default"/>
          <w:u w:val="none"/>
        </w:rPr>
      </w:pPr>
    </w:p>
    <w:p>
      <w:pPr>
        <w:rPr>
          <w:rFonts w:hint="default"/>
          <w:u w:val="single"/>
        </w:rPr>
      </w:pPr>
      <w:r>
        <w:rPr>
          <w:rFonts w:hint="default"/>
          <w:u w:val="single"/>
        </w:rPr>
        <w:t>Commentez les deux graphiques obtenus à la question précédente (a</w:t>
      </w:r>
      <w:r>
        <w:rPr>
          <w:rFonts w:hint="default"/>
          <w:u w:val="single"/>
          <w:lang w:val="fr"/>
        </w:rPr>
        <w:t>ffi</w:t>
      </w:r>
      <w:r>
        <w:rPr>
          <w:rFonts w:hint="default"/>
          <w:u w:val="single"/>
        </w:rPr>
        <w:t>chage dans les deux</w:t>
      </w:r>
    </w:p>
    <w:p>
      <w:pPr>
        <w:rPr>
          <w:rFonts w:hint="default"/>
          <w:u w:val="single"/>
        </w:rPr>
      </w:pPr>
      <w:r>
        <w:rPr>
          <w:rFonts w:hint="default"/>
          <w:u w:val="single"/>
        </w:rPr>
        <w:t>premiers plans de l'ACP) en discutant la proximité entre les pays.</w:t>
      </w:r>
    </w:p>
    <w:p>
      <w:pPr>
        <w:rPr>
          <w:rFonts w:hint="default"/>
          <w:u w:val="none"/>
        </w:rPr>
      </w:pPr>
    </w:p>
    <w:p>
      <w:pPr>
        <w:rPr>
          <w:rFonts w:hint="default"/>
          <w:u w:val="none"/>
        </w:rPr>
      </w:pPr>
      <w:r>
        <w:rPr>
          <w:rFonts w:hint="default"/>
          <w:u w:val="none"/>
        </w:rPr>
        <w:t>Groupe de pays pour ACP 0 :</w:t>
      </w:r>
    </w:p>
    <w:p>
      <w:pPr>
        <w:rPr>
          <w:rFonts w:hint="default"/>
          <w:u w:val="none"/>
        </w:rPr>
      </w:pPr>
      <w:r>
        <w:rPr>
          <w:rFonts w:hint="default"/>
          <w:u w:val="none"/>
        </w:rPr>
        <w:t>IND (Inde)</w:t>
      </w:r>
    </w:p>
    <w:p>
      <w:pPr>
        <w:rPr>
          <w:rFonts w:hint="default"/>
          <w:u w:val="none"/>
        </w:rPr>
      </w:pPr>
      <w:r>
        <w:rPr>
          <w:rFonts w:hint="default"/>
          <w:u w:val="none"/>
        </w:rPr>
        <w:t>IDN (Indonésie)</w:t>
      </w:r>
    </w:p>
    <w:p>
      <w:pPr>
        <w:rPr>
          <w:rFonts w:hint="default"/>
          <w:u w:val="none"/>
        </w:rPr>
      </w:pPr>
      <w:r>
        <w:rPr>
          <w:rFonts w:hint="default"/>
          <w:u w:val="none"/>
        </w:rPr>
        <w:t>SAU (Arabie Saoudite)</w:t>
      </w:r>
    </w:p>
    <w:p>
      <w:pPr>
        <w:rPr>
          <w:rFonts w:hint="default"/>
          <w:u w:val="none"/>
        </w:rPr>
      </w:pPr>
      <w:r>
        <w:rPr>
          <w:rFonts w:hint="default"/>
          <w:u w:val="none"/>
        </w:rPr>
        <w:t>TUR (Turquie)</w:t>
      </w:r>
    </w:p>
    <w:p>
      <w:pPr>
        <w:rPr>
          <w:rFonts w:hint="default"/>
          <w:u w:val="none"/>
        </w:rPr>
      </w:pPr>
      <w:r>
        <w:rPr>
          <w:rFonts w:hint="default"/>
          <w:u w:val="none"/>
        </w:rPr>
        <w:t>MEX (Mexique)</w:t>
      </w:r>
    </w:p>
    <w:p>
      <w:pPr>
        <w:rPr>
          <w:rFonts w:hint="default"/>
          <w:u w:val="none"/>
        </w:rPr>
      </w:pPr>
      <w:r>
        <w:rPr>
          <w:rFonts w:hint="default"/>
          <w:u w:val="none"/>
        </w:rPr>
        <w:t>ARG (Argentine)</w:t>
      </w:r>
    </w:p>
    <w:p>
      <w:pPr>
        <w:rPr>
          <w:rFonts w:hint="default"/>
          <w:u w:val="none"/>
        </w:rPr>
      </w:pPr>
      <w:r>
        <w:rPr>
          <w:rFonts w:hint="default"/>
          <w:u w:val="none"/>
        </w:rPr>
        <w:t>BGR (Bulgarie)</w:t>
      </w:r>
    </w:p>
    <w:p>
      <w:pPr>
        <w:rPr>
          <w:rFonts w:hint="default"/>
          <w:u w:val="none"/>
        </w:rPr>
      </w:pPr>
      <w:r>
        <w:rPr>
          <w:rFonts w:hint="default"/>
          <w:u w:val="none"/>
        </w:rPr>
        <w:t>ZAF (Afrique du Sud)</w:t>
      </w:r>
    </w:p>
    <w:p>
      <w:pPr>
        <w:rPr>
          <w:rFonts w:hint="default"/>
          <w:u w:val="none"/>
        </w:rPr>
      </w:pPr>
    </w:p>
    <w:p>
      <w:pPr>
        <w:rPr>
          <w:rFonts w:hint="default"/>
          <w:u w:val="none"/>
        </w:rPr>
      </w:pPr>
      <w:r>
        <w:rPr>
          <w:rFonts w:hint="default"/>
          <w:u w:val="none"/>
        </w:rPr>
        <w:t>Groupe de pays pour ACP 1 :</w:t>
      </w:r>
    </w:p>
    <w:p>
      <w:pPr>
        <w:rPr>
          <w:rFonts w:hint="default"/>
          <w:u w:val="none"/>
        </w:rPr>
      </w:pPr>
      <w:r>
        <w:rPr>
          <w:rFonts w:hint="default"/>
          <w:u w:val="none"/>
        </w:rPr>
        <w:t>LUX (Luxembourg)</w:t>
      </w:r>
    </w:p>
    <w:p>
      <w:pPr>
        <w:rPr>
          <w:rFonts w:hint="default"/>
          <w:u w:val="none"/>
        </w:rPr>
      </w:pPr>
      <w:r>
        <w:rPr>
          <w:rFonts w:hint="default"/>
          <w:u w:val="none"/>
        </w:rPr>
        <w:t>CYP (Chypre)</w:t>
      </w:r>
    </w:p>
    <w:p>
      <w:pPr>
        <w:rPr>
          <w:rFonts w:hint="default"/>
          <w:u w:val="none"/>
        </w:rPr>
      </w:pPr>
      <w:r>
        <w:rPr>
          <w:rFonts w:hint="default"/>
          <w:u w:val="none"/>
        </w:rPr>
        <w:t>MLT (Malte)</w:t>
      </w:r>
    </w:p>
    <w:p>
      <w:pPr>
        <w:rPr>
          <w:rFonts w:hint="default"/>
          <w:u w:val="none"/>
        </w:rPr>
      </w:pPr>
      <w:r>
        <w:rPr>
          <w:rFonts w:hint="default"/>
          <w:u w:val="none"/>
        </w:rPr>
        <w:t>ESP (Espagne)</w:t>
      </w:r>
    </w:p>
    <w:p>
      <w:pPr>
        <w:rPr>
          <w:rFonts w:hint="default"/>
          <w:u w:val="none"/>
        </w:rPr>
      </w:pPr>
      <w:r>
        <w:rPr>
          <w:rFonts w:hint="default"/>
          <w:u w:val="none"/>
        </w:rPr>
        <w:t>GRC (Grèce)</w:t>
      </w:r>
    </w:p>
    <w:p>
      <w:pPr>
        <w:rPr>
          <w:rFonts w:hint="default"/>
          <w:u w:val="none"/>
        </w:rPr>
      </w:pPr>
      <w:r>
        <w:rPr>
          <w:rFonts w:hint="default"/>
          <w:u w:val="none"/>
        </w:rPr>
        <w:t>EST (Estonie)</w:t>
      </w:r>
    </w:p>
    <w:p>
      <w:pPr>
        <w:rPr>
          <w:rFonts w:hint="default"/>
          <w:u w:val="none"/>
        </w:rPr>
      </w:pPr>
    </w:p>
    <w:p>
      <w:pPr>
        <w:rPr>
          <w:rFonts w:hint="default"/>
          <w:u w:val="none"/>
        </w:rPr>
      </w:pPr>
      <w:r>
        <w:rPr>
          <w:rFonts w:hint="default"/>
          <w:u w:val="none"/>
        </w:rPr>
        <w:t>Groupe de pays pour ACP 2 :</w:t>
      </w:r>
    </w:p>
    <w:p>
      <w:pPr>
        <w:rPr>
          <w:rFonts w:hint="default"/>
          <w:u w:val="none"/>
        </w:rPr>
      </w:pPr>
      <w:r>
        <w:rPr>
          <w:rFonts w:hint="default"/>
          <w:u w:val="none"/>
        </w:rPr>
        <w:t>FRA (France)</w:t>
      </w:r>
    </w:p>
    <w:p>
      <w:pPr>
        <w:rPr>
          <w:rFonts w:hint="default"/>
          <w:u w:val="none"/>
        </w:rPr>
      </w:pPr>
      <w:r>
        <w:rPr>
          <w:rFonts w:hint="default"/>
          <w:u w:val="none"/>
        </w:rPr>
        <w:t>GBR (Royaume-Uni)</w:t>
      </w:r>
    </w:p>
    <w:p>
      <w:pPr>
        <w:rPr>
          <w:rFonts w:hint="default"/>
          <w:u w:val="none"/>
        </w:rPr>
      </w:pPr>
      <w:r>
        <w:rPr>
          <w:rFonts w:hint="default"/>
          <w:u w:val="none"/>
        </w:rPr>
        <w:t>DEU (Allemagne)</w:t>
      </w:r>
    </w:p>
    <w:p>
      <w:pPr>
        <w:rPr>
          <w:rFonts w:hint="default"/>
          <w:u w:val="none"/>
        </w:rPr>
      </w:pPr>
      <w:r>
        <w:rPr>
          <w:rFonts w:hint="default"/>
          <w:u w:val="none"/>
        </w:rPr>
        <w:t>ITA (Italie)</w:t>
      </w:r>
    </w:p>
    <w:p>
      <w:pPr>
        <w:rPr>
          <w:rFonts w:hint="default"/>
          <w:u w:val="none"/>
        </w:rPr>
      </w:pPr>
      <w:r>
        <w:rPr>
          <w:rFonts w:hint="default"/>
          <w:u w:val="none"/>
        </w:rPr>
        <w:t>POL (Pologne)</w:t>
      </w:r>
    </w:p>
    <w:p>
      <w:pPr>
        <w:rPr>
          <w:rFonts w:hint="default"/>
          <w:u w:val="none"/>
        </w:rPr>
      </w:pPr>
      <w:r>
        <w:rPr>
          <w:rFonts w:hint="default"/>
          <w:u w:val="none"/>
        </w:rPr>
        <w:t>SVN (Slovénie)</w:t>
      </w:r>
    </w:p>
    <w:p>
      <w:pPr>
        <w:rPr>
          <w:rFonts w:hint="default"/>
          <w:u w:val="none"/>
        </w:rPr>
      </w:pPr>
      <w:r>
        <w:rPr>
          <w:rFonts w:hint="default"/>
          <w:u w:val="none"/>
        </w:rPr>
        <w:t>AUT (Autriche)</w:t>
      </w:r>
    </w:p>
    <w:p>
      <w:pPr>
        <w:rPr>
          <w:rFonts w:hint="default"/>
          <w:u w:val="none"/>
        </w:rPr>
      </w:pPr>
    </w:p>
    <w:p>
      <w:pPr>
        <w:rPr>
          <w:rFonts w:hint="default"/>
          <w:u w:val="none"/>
        </w:rPr>
      </w:pPr>
      <w:r>
        <w:rPr>
          <w:rFonts w:hint="default"/>
          <w:u w:val="none"/>
        </w:rPr>
        <w:t>Groupe de pays pour ACP 3 :</w:t>
      </w:r>
    </w:p>
    <w:p>
      <w:pPr>
        <w:rPr>
          <w:rFonts w:hint="default"/>
          <w:u w:val="none"/>
        </w:rPr>
      </w:pPr>
      <w:r>
        <w:rPr>
          <w:rFonts w:hint="default"/>
          <w:u w:val="none"/>
        </w:rPr>
        <w:t>AUS (Australie)</w:t>
      </w:r>
    </w:p>
    <w:p>
      <w:pPr>
        <w:rPr>
          <w:rFonts w:hint="default"/>
          <w:u w:val="none"/>
        </w:rPr>
      </w:pPr>
      <w:r>
        <w:rPr>
          <w:rFonts w:hint="default"/>
          <w:u w:val="none"/>
        </w:rPr>
        <w:t>KOR (Corée du Sud)</w:t>
      </w:r>
    </w:p>
    <w:p>
      <w:pPr>
        <w:rPr>
          <w:rFonts w:hint="default"/>
          <w:u w:val="none"/>
        </w:rPr>
      </w:pPr>
      <w:r>
        <w:rPr>
          <w:rFonts w:hint="default"/>
          <w:u w:val="none"/>
        </w:rPr>
        <w:t>JPN (Japon)</w:t>
      </w:r>
    </w:p>
    <w:p>
      <w:pPr>
        <w:rPr>
          <w:rFonts w:hint="default"/>
          <w:u w:val="none"/>
        </w:rPr>
      </w:pPr>
      <w:r>
        <w:rPr>
          <w:rFonts w:hint="default"/>
          <w:u w:val="none"/>
        </w:rPr>
        <w:t>CAN (Canada)</w:t>
      </w:r>
    </w:p>
    <w:p>
      <w:pPr>
        <w:rPr>
          <w:rFonts w:hint="default"/>
          <w:u w:val="none"/>
        </w:rPr>
      </w:pPr>
      <w:r>
        <w:rPr>
          <w:rFonts w:hint="default"/>
          <w:u w:val="none"/>
        </w:rPr>
        <w:t>FIN (Finlande)</w:t>
      </w:r>
    </w:p>
    <w:p>
      <w:pPr>
        <w:rPr>
          <w:rFonts w:hint="default"/>
          <w:u w:val="none"/>
        </w:rPr>
      </w:pPr>
      <w:r>
        <w:rPr>
          <w:rFonts w:hint="default"/>
          <w:u w:val="none"/>
        </w:rPr>
        <w:t>SWE (Suède)</w:t>
      </w:r>
    </w:p>
    <w:p>
      <w:pPr>
        <w:rPr>
          <w:rFonts w:hint="default"/>
          <w:u w:val="none"/>
        </w:rPr>
      </w:pPr>
      <w:r>
        <w:rPr>
          <w:rFonts w:hint="default"/>
          <w:u w:val="none"/>
        </w:rPr>
        <w:t>DNK (Danemark)</w:t>
      </w:r>
    </w:p>
    <w:p>
      <w:pPr>
        <w:rPr>
          <w:rFonts w:hint="default"/>
          <w:u w:val="single"/>
        </w:rPr>
      </w:pPr>
    </w:p>
    <w:p>
      <w:pPr>
        <w:rPr>
          <w:rFonts w:hint="default"/>
          <w:u w:val="single"/>
        </w:rPr>
      </w:pPr>
      <w:r>
        <w:rPr>
          <w:rFonts w:hint="default"/>
          <w:u w:val="single"/>
        </w:rPr>
        <w:t>6. Reprenez les données telles qu'elles étaient avant leur transformation par l'ACP. En utilisant</w:t>
      </w:r>
    </w:p>
    <w:p>
      <w:pPr>
        <w:rPr>
          <w:rFonts w:hint="default"/>
          <w:u w:val="single"/>
        </w:rPr>
      </w:pPr>
      <w:r>
        <w:rPr>
          <w:rFonts w:hint="default"/>
          <w:u w:val="single"/>
        </w:rPr>
        <w:t>KMeans de la bibiothèqe scikit-learn, réalisez un clustering avec la méthode des k -moyennes,</w:t>
      </w:r>
    </w:p>
    <w:p>
      <w:pPr>
        <w:rPr>
          <w:rFonts w:hint="default"/>
          <w:u w:val="single"/>
        </w:rPr>
      </w:pPr>
      <w:r>
        <w:rPr>
          <w:rFonts w:hint="default"/>
          <w:u w:val="single"/>
        </w:rPr>
        <w:t>où k représente le nombre souhaité de clusters. Tracez la variation du R2 pour k variant de 2</w:t>
      </w:r>
    </w:p>
    <w:p>
      <w:pPr>
        <w:rPr>
          <w:rFonts w:hint="default"/>
          <w:u w:val="single"/>
        </w:rPr>
      </w:pPr>
      <w:r>
        <w:rPr>
          <w:rFonts w:hint="default"/>
          <w:u w:val="single"/>
        </w:rPr>
        <w:t>à 20. D'après cette courbe, quelle valeur de k reteneriez-vous ?</w:t>
      </w:r>
    </w:p>
    <w:p>
      <w:pPr>
        <w:rPr>
          <w:rFonts w:hint="default"/>
        </w:rPr>
      </w:pPr>
    </w:p>
    <w:p>
      <w:pPr>
        <w:rPr>
          <w:rFonts w:hint="default"/>
        </w:rPr>
      </w:pPr>
      <w:r>
        <w:drawing>
          <wp:inline distT="0" distB="0" distL="114300" distR="114300">
            <wp:extent cx="5267325" cy="3160395"/>
            <wp:effectExtent l="0" t="0" r="9525" b="1905"/>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
                    <pic:cNvPicPr>
                      <a:picLocks noChangeAspect="1"/>
                    </pic:cNvPicPr>
                  </pic:nvPicPr>
                  <pic:blipFill>
                    <a:blip r:embed="rId10"/>
                    <a:stretch>
                      <a:fillRect/>
                    </a:stretch>
                  </pic:blipFill>
                  <pic:spPr>
                    <a:xfrm>
                      <a:off x="0" y="0"/>
                      <a:ext cx="5267325" cy="3160395"/>
                    </a:xfrm>
                    <a:prstGeom prst="rect">
                      <a:avLst/>
                    </a:prstGeom>
                    <a:noFill/>
                    <a:ln>
                      <a:noFill/>
                    </a:ln>
                  </pic:spPr>
                </pic:pic>
              </a:graphicData>
            </a:graphic>
          </wp:inline>
        </w:drawing>
      </w:r>
    </w:p>
    <w:p>
      <w:pPr>
        <w:rPr>
          <w:rFonts w:hint="default"/>
        </w:rPr>
      </w:pPr>
    </w:p>
    <w:p>
      <w:pPr>
        <w:rPr>
          <w:rFonts w:hint="default"/>
          <w:lang w:val="fr"/>
        </w:rPr>
      </w:pPr>
      <w:r>
        <w:rPr>
          <w:rFonts w:hint="default"/>
          <w:lang w:val="fr"/>
        </w:rPr>
        <w:t>C’est la valeur k=2 qui maximise le coefficient R2 c’est donc la valeur que je retiendrais.</w:t>
      </w:r>
    </w:p>
    <w:p>
      <w:pPr>
        <w:rPr>
          <w:rFonts w:hint="default"/>
          <w:lang w:val="fr"/>
        </w:rPr>
      </w:pPr>
    </w:p>
    <w:p>
      <w:pPr>
        <w:rPr>
          <w:rFonts w:hint="default"/>
          <w:u w:val="single"/>
        </w:rPr>
      </w:pPr>
      <w:r>
        <w:rPr>
          <w:rFonts w:hint="default"/>
          <w:u w:val="single"/>
        </w:rPr>
        <w:t xml:space="preserve">7. En </w:t>
      </w:r>
      <w:r>
        <w:rPr>
          <w:rFonts w:hint="default"/>
          <w:u w:val="single"/>
          <w:lang w:val="fr"/>
        </w:rPr>
        <w:t>fi</w:t>
      </w:r>
      <w:r>
        <w:rPr>
          <w:rFonts w:hint="default"/>
          <w:u w:val="single"/>
        </w:rPr>
        <w:t>xant k à 8, commentez les pro</w:t>
      </w:r>
      <w:r>
        <w:rPr>
          <w:rFonts w:hint="default"/>
          <w:u w:val="single"/>
          <w:lang w:val="fr"/>
        </w:rPr>
        <w:t>fi</w:t>
      </w:r>
      <w:r>
        <w:rPr>
          <w:rFonts w:hint="default"/>
          <w:u w:val="single"/>
        </w:rPr>
        <w:t>ls des groupes contenant la France, le Mexique et la</w:t>
      </w:r>
    </w:p>
    <w:p>
      <w:pPr>
        <w:rPr>
          <w:rFonts w:hint="default"/>
          <w:u w:val="single"/>
        </w:rPr>
      </w:pPr>
      <w:r>
        <w:rPr>
          <w:rFonts w:hint="default"/>
          <w:u w:val="single"/>
        </w:rPr>
        <w:t>Bulgarie.</w:t>
      </w:r>
    </w:p>
    <w:p>
      <w:pPr>
        <w:rPr>
          <w:rFonts w:hint="default"/>
          <w:u w:val="single"/>
        </w:rPr>
      </w:pPr>
    </w:p>
    <w:p>
      <w:pPr>
        <w:rPr>
          <w:rFonts w:hint="default"/>
          <w:u w:val="none"/>
        </w:rPr>
      </w:pPr>
      <w:r>
        <w:rPr>
          <w:rFonts w:hint="default"/>
          <w:u w:val="none"/>
        </w:rPr>
        <w:t>France :</w:t>
      </w:r>
    </w:p>
    <w:p>
      <w:pPr>
        <w:rPr>
          <w:rFonts w:hint="default"/>
          <w:u w:val="none"/>
        </w:rPr>
      </w:pPr>
      <w:r>
        <w:rPr>
          <w:rFonts w:hint="default"/>
          <w:u w:val="none"/>
          <w:lang w:val="fr"/>
        </w:rPr>
        <w:t xml:space="preserve">- </w:t>
      </w:r>
      <w:r>
        <w:rPr>
          <w:rFonts w:hint="default"/>
          <w:u w:val="none"/>
        </w:rPr>
        <w:t>Elle appartient à un groupe avec un indice moyen de la facilité de faire des affaires (IC.REG.COST.PC.ZS) de 5,71, ce qui est relativement faible.</w:t>
      </w:r>
    </w:p>
    <w:p>
      <w:pPr>
        <w:rPr>
          <w:rFonts w:hint="default"/>
          <w:u w:val="none"/>
        </w:rPr>
      </w:pPr>
      <w:r>
        <w:rPr>
          <w:rFonts w:hint="default"/>
          <w:u w:val="none"/>
          <w:lang w:val="fr"/>
        </w:rPr>
        <w:t xml:space="preserve">- </w:t>
      </w:r>
      <w:r>
        <w:rPr>
          <w:rFonts w:hint="default"/>
          <w:u w:val="none"/>
        </w:rPr>
        <w:t>Le ratio du solde de la balance courante (% du PIB) (BN.CAB.XOKA.GD.ZS) est de 0,71, indiquant un équilibre ou un léger surplus.</w:t>
      </w:r>
    </w:p>
    <w:p>
      <w:pPr>
        <w:rPr>
          <w:rFonts w:hint="default"/>
          <w:u w:val="none"/>
        </w:rPr>
      </w:pPr>
      <w:r>
        <w:rPr>
          <w:rFonts w:hint="default"/>
          <w:u w:val="none"/>
          <w:lang w:val="fr"/>
        </w:rPr>
        <w:t xml:space="preserve">- </w:t>
      </w:r>
      <w:r>
        <w:rPr>
          <w:rFonts w:hint="default"/>
          <w:u w:val="none"/>
        </w:rPr>
        <w:t>Le groupe a un pourcentage moyen d'emploi dans l'agriculture (SL.AGR.EMPL.ZS) de 3,89% et un pourcentage moyen d'emploi dans l'industrie (SL.IND.EMPL.ZS) de 22,22%.</w:t>
      </w:r>
    </w:p>
    <w:p>
      <w:pPr>
        <w:rPr>
          <w:rFonts w:hint="default"/>
          <w:u w:val="none"/>
        </w:rPr>
      </w:pPr>
      <w:r>
        <w:rPr>
          <w:rFonts w:hint="default"/>
          <w:u w:val="none"/>
          <w:lang w:val="fr"/>
        </w:rPr>
        <w:t xml:space="preserve">- </w:t>
      </w:r>
      <w:r>
        <w:rPr>
          <w:rFonts w:hint="default"/>
          <w:u w:val="none"/>
        </w:rPr>
        <w:t>En termes de mortalité infantile (SP.DYN.IMRT.IN), elle a une moyenne de 3,54 décès pour 1000 naissances vivantes.</w:t>
      </w:r>
    </w:p>
    <w:p>
      <w:pPr>
        <w:rPr>
          <w:rFonts w:hint="default"/>
          <w:u w:val="none"/>
        </w:rPr>
      </w:pPr>
    </w:p>
    <w:p>
      <w:pPr>
        <w:rPr>
          <w:rFonts w:hint="default"/>
          <w:u w:val="none"/>
        </w:rPr>
      </w:pPr>
      <w:r>
        <w:rPr>
          <w:rFonts w:hint="default"/>
          <w:u w:val="none"/>
        </w:rPr>
        <w:t>Mexique :</w:t>
      </w:r>
    </w:p>
    <w:p>
      <w:pPr>
        <w:rPr>
          <w:rFonts w:hint="default"/>
          <w:u w:val="none"/>
        </w:rPr>
      </w:pPr>
      <w:r>
        <w:rPr>
          <w:rFonts w:hint="default"/>
          <w:u w:val="none"/>
          <w:lang w:val="fr"/>
        </w:rPr>
        <w:t xml:space="preserve">- </w:t>
      </w:r>
      <w:r>
        <w:rPr>
          <w:rFonts w:hint="default"/>
          <w:u w:val="none"/>
        </w:rPr>
        <w:t>Le Mexique se trouve dans un groupe avec un revenu national brut (NY.GNP.PCAP.KD) par habitant de 39655,76 dollars, en moyenne.</w:t>
      </w:r>
    </w:p>
    <w:p>
      <w:pPr>
        <w:rPr>
          <w:rFonts w:hint="default"/>
          <w:u w:val="none"/>
        </w:rPr>
      </w:pPr>
      <w:r>
        <w:rPr>
          <w:rFonts w:hint="default"/>
          <w:u w:val="none"/>
          <w:lang w:val="fr"/>
        </w:rPr>
        <w:t xml:space="preserve">- </w:t>
      </w:r>
      <w:r>
        <w:rPr>
          <w:rFonts w:hint="default"/>
          <w:u w:val="none"/>
        </w:rPr>
        <w:t>Le pourcentage moyen de la population utilisant Internet (IT.NET.USER.ZS) est de 45,26%, ce qui peut indiquer un accès relativement bon à Internet dans ce groupe.</w:t>
      </w:r>
    </w:p>
    <w:p>
      <w:pPr>
        <w:rPr>
          <w:rFonts w:hint="default"/>
          <w:u w:val="none"/>
        </w:rPr>
      </w:pPr>
      <w:r>
        <w:rPr>
          <w:rFonts w:hint="default"/>
          <w:u w:val="none"/>
          <w:lang w:val="fr"/>
        </w:rPr>
        <w:t xml:space="preserve">- </w:t>
      </w:r>
      <w:r>
        <w:rPr>
          <w:rFonts w:hint="default"/>
          <w:u w:val="none"/>
        </w:rPr>
        <w:t>Le Mexique a un pourcentage moyen de personnes âgées de plus de 65 ans (SP.POP.65UP.TO.ZS) de 7,94%, ce qui peut indiquer une population relativement jeune par rapport à d'autres groupes.</w:t>
      </w:r>
    </w:p>
    <w:p>
      <w:pPr>
        <w:rPr>
          <w:rFonts w:hint="default"/>
          <w:u w:val="none"/>
        </w:rPr>
      </w:pPr>
    </w:p>
    <w:p>
      <w:pPr>
        <w:rPr>
          <w:rFonts w:hint="default"/>
          <w:u w:val="none"/>
        </w:rPr>
      </w:pPr>
      <w:r>
        <w:rPr>
          <w:rFonts w:hint="default"/>
          <w:u w:val="none"/>
        </w:rPr>
        <w:t>Bulgarie :</w:t>
      </w:r>
    </w:p>
    <w:p>
      <w:pPr>
        <w:rPr>
          <w:rFonts w:hint="default"/>
          <w:u w:val="none"/>
        </w:rPr>
      </w:pPr>
      <w:r>
        <w:rPr>
          <w:rFonts w:hint="default"/>
          <w:u w:val="none"/>
          <w:lang w:val="fr"/>
        </w:rPr>
        <w:t xml:space="preserve">- </w:t>
      </w:r>
      <w:r>
        <w:rPr>
          <w:rFonts w:hint="default"/>
          <w:u w:val="none"/>
        </w:rPr>
        <w:t>La Bulgarie est dans un groupe avec un faible pourcentage moyen de chômage (SL.UEM.TOTL.ZS) de 7,94%.</w:t>
      </w:r>
    </w:p>
    <w:p>
      <w:pPr>
        <w:rPr>
          <w:rFonts w:hint="default"/>
          <w:u w:val="none"/>
        </w:rPr>
      </w:pPr>
      <w:r>
        <w:rPr>
          <w:rFonts w:hint="default"/>
          <w:u w:val="none"/>
          <w:lang w:val="fr"/>
        </w:rPr>
        <w:t xml:space="preserve">- </w:t>
      </w:r>
      <w:r>
        <w:rPr>
          <w:rFonts w:hint="default"/>
          <w:u w:val="none"/>
        </w:rPr>
        <w:t>Le taux de croissance de la population (SP.POP.GROW) est de 0,3%, ce qui peut indiquer une croissance démographique relativement faible.</w:t>
      </w:r>
    </w:p>
    <w:p>
      <w:pPr>
        <w:rPr>
          <w:rFonts w:hint="default"/>
          <w:u w:val="none"/>
        </w:rPr>
      </w:pPr>
      <w:r>
        <w:rPr>
          <w:rFonts w:hint="default"/>
          <w:u w:val="none"/>
          <w:lang w:val="fr"/>
        </w:rPr>
        <w:t xml:space="preserve">- </w:t>
      </w:r>
      <w:r>
        <w:rPr>
          <w:rFonts w:hint="default"/>
          <w:u w:val="none"/>
        </w:rPr>
        <w:t>La Bulgarie a un pourcentage moyen de taxes sur le PIB (GC.TAX.TOTL.GD.ZS) de 50,90%, indiquant un niveau relativement élevé de prélèvements fiscaux.</w:t>
      </w:r>
    </w:p>
    <w:p>
      <w:pPr>
        <w:rPr>
          <w:rFonts w:hint="default"/>
        </w:rPr>
      </w:pPr>
    </w:p>
    <w:p>
      <w:pPr>
        <w:rPr>
          <w:rFonts w:hint="default"/>
          <w:u w:val="single"/>
        </w:rPr>
      </w:pPr>
      <w:r>
        <w:rPr>
          <w:rFonts w:hint="default"/>
          <w:u w:val="single"/>
        </w:rPr>
        <w:t>8. Réalisez un clustering au moyen d'une méthode hiérarchique ascendante avec la classe dendo-</w:t>
      </w:r>
    </w:p>
    <w:p>
      <w:pPr>
        <w:rPr>
          <w:rFonts w:hint="default"/>
          <w:u w:val="single"/>
        </w:rPr>
      </w:pPr>
      <w:r>
        <w:rPr>
          <w:rFonts w:hint="default"/>
          <w:u w:val="single"/>
        </w:rPr>
        <w:t>gram de la bibliothèque scipy.</w:t>
      </w:r>
    </w:p>
    <w:p>
      <w:pPr>
        <w:rPr>
          <w:rFonts w:hint="default"/>
          <w:u w:val="single"/>
        </w:rPr>
      </w:pPr>
      <w:r>
        <w:rPr>
          <w:rFonts w:hint="default"/>
          <w:u w:val="single"/>
        </w:rPr>
        <w:t>Joignez au rapport l'a</w:t>
      </w:r>
      <w:r>
        <w:rPr>
          <w:rFonts w:hint="default"/>
          <w:u w:val="single"/>
          <w:lang w:val="fr"/>
        </w:rPr>
        <w:t>ffi</w:t>
      </w:r>
      <w:r>
        <w:rPr>
          <w:rFonts w:hint="default"/>
          <w:u w:val="single"/>
        </w:rPr>
        <w:t>chage du dendogramme obtenu.</w:t>
      </w:r>
    </w:p>
    <w:p>
      <w:pPr>
        <w:rPr>
          <w:rFonts w:hint="default"/>
        </w:rPr>
      </w:pPr>
    </w:p>
    <w:p>
      <w:pPr>
        <w:rPr>
          <w:rFonts w:hint="default"/>
        </w:rPr>
      </w:pPr>
      <w:r>
        <w:drawing>
          <wp:inline distT="0" distB="0" distL="114300" distR="114300">
            <wp:extent cx="5269230" cy="3512820"/>
            <wp:effectExtent l="0" t="0" r="7620" b="11430"/>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
                    <pic:cNvPicPr>
                      <a:picLocks noChangeAspect="1"/>
                    </pic:cNvPicPr>
                  </pic:nvPicPr>
                  <pic:blipFill>
                    <a:blip r:embed="rId11"/>
                    <a:stretch>
                      <a:fillRect/>
                    </a:stretch>
                  </pic:blipFill>
                  <pic:spPr>
                    <a:xfrm>
                      <a:off x="0" y="0"/>
                      <a:ext cx="5269230" cy="3512820"/>
                    </a:xfrm>
                    <a:prstGeom prst="rect">
                      <a:avLst/>
                    </a:prstGeom>
                    <a:noFill/>
                    <a:ln>
                      <a:noFill/>
                    </a:ln>
                  </pic:spPr>
                </pic:pic>
              </a:graphicData>
            </a:graphic>
          </wp:inline>
        </w:drawing>
      </w:r>
    </w:p>
    <w:p>
      <w:pPr>
        <w:rPr>
          <w:rFonts w:hint="default"/>
          <w:u w:val="single"/>
        </w:rPr>
      </w:pPr>
      <w:r>
        <w:rPr>
          <w:rFonts w:hint="default"/>
          <w:u w:val="single"/>
        </w:rPr>
        <w:t>9. Commentez l'arbre obtenu précédemment en discutant des similitudes entre pays. À quel</w:t>
      </w:r>
    </w:p>
    <w:p>
      <w:pPr>
        <w:rPr>
          <w:rFonts w:hint="default"/>
          <w:u w:val="single"/>
        </w:rPr>
      </w:pPr>
      <w:r>
        <w:rPr>
          <w:rFonts w:hint="default"/>
          <w:u w:val="single"/>
        </w:rPr>
        <w:t>niveau de l'arbre feriez-vous une coupure ? Combien de groupes de pays seraient alors créés ?</w:t>
      </w:r>
    </w:p>
    <w:p>
      <w:pPr>
        <w:rPr>
          <w:rFonts w:hint="default"/>
          <w:u w:val="single"/>
        </w:rPr>
      </w:pPr>
    </w:p>
    <w:p>
      <w:pPr>
        <w:rPr>
          <w:rFonts w:hint="default"/>
          <w:u w:val="none"/>
          <w:lang w:val="fr"/>
        </w:rPr>
      </w:pPr>
      <w:r>
        <w:rPr>
          <w:rFonts w:hint="default"/>
          <w:u w:val="none"/>
          <w:lang w:val="fr"/>
        </w:rPr>
        <w:t>Je couperai vers 20 pour avoir deux clusters bien séparés. On aura 2 groupe de pays créés</w:t>
      </w:r>
    </w:p>
    <w:p>
      <w:pPr>
        <w:rPr>
          <w:rFonts w:hint="default"/>
          <w:u w:val="single"/>
        </w:rPr>
      </w:pPr>
    </w:p>
    <w:p>
      <w:pPr>
        <w:rPr>
          <w:rFonts w:hint="default"/>
          <w:b/>
          <w:bCs/>
          <w:sz w:val="24"/>
          <w:szCs w:val="32"/>
        </w:rPr>
      </w:pPr>
      <w:r>
        <w:rPr>
          <w:rFonts w:hint="default"/>
          <w:b/>
          <w:bCs/>
          <w:sz w:val="24"/>
          <w:szCs w:val="32"/>
        </w:rPr>
        <w:t>1.2 Recherche de règles d'association</w:t>
      </w:r>
    </w:p>
    <w:p>
      <w:pPr>
        <w:rPr>
          <w:rFonts w:hint="default"/>
        </w:rPr>
      </w:pPr>
    </w:p>
    <w:p>
      <w:pPr>
        <w:numPr>
          <w:ilvl w:val="0"/>
          <w:numId w:val="2"/>
        </w:numPr>
        <w:rPr>
          <w:rFonts w:hint="default"/>
          <w:u w:val="single"/>
        </w:rPr>
      </w:pPr>
      <w:r>
        <w:rPr>
          <w:rFonts w:hint="default"/>
          <w:u w:val="single"/>
        </w:rPr>
        <w:t>Ouvrez les données à l'aide de la bibliothèque csv. Quels sont les types des attributs ?</w:t>
      </w:r>
    </w:p>
    <w:p>
      <w:pPr>
        <w:numPr>
          <w:ilvl w:val="0"/>
          <w:numId w:val="0"/>
        </w:numPr>
        <w:rPr>
          <w:rFonts w:hint="default"/>
          <w:u w:val="single"/>
        </w:rPr>
      </w:pPr>
    </w:p>
    <w:p>
      <w:pPr>
        <w:rPr>
          <w:rFonts w:hint="default"/>
          <w:lang w:val="fr"/>
        </w:rPr>
      </w:pPr>
      <w:r>
        <w:rPr>
          <w:rFonts w:hint="default"/>
          <w:lang w:val="fr"/>
        </w:rPr>
        <w:t>L</w:t>
      </w:r>
      <w:r>
        <w:rPr>
          <w:rFonts w:hint="default"/>
        </w:rPr>
        <w:t>es attributs sont des noms de produits</w:t>
      </w:r>
      <w:r>
        <w:rPr>
          <w:rFonts w:hint="default"/>
          <w:lang w:val="fr"/>
        </w:rPr>
        <w:t>.</w:t>
      </w:r>
    </w:p>
    <w:p>
      <w:pPr>
        <w:rPr>
          <w:rFonts w:hint="default"/>
          <w:lang w:val="fr"/>
        </w:rPr>
      </w:pPr>
    </w:p>
    <w:p>
      <w:pPr>
        <w:numPr>
          <w:ilvl w:val="0"/>
          <w:numId w:val="0"/>
        </w:numPr>
        <w:rPr>
          <w:rFonts w:hint="default"/>
          <w:u w:val="single"/>
        </w:rPr>
      </w:pPr>
      <w:r>
        <w:rPr>
          <w:rFonts w:hint="default"/>
          <w:u w:val="single"/>
        </w:rPr>
        <w:t>Que</w:t>
      </w:r>
      <w:r>
        <w:rPr>
          <w:rFonts w:hint="default"/>
          <w:u w:val="single"/>
          <w:lang w:val="fr"/>
        </w:rPr>
        <w:t xml:space="preserve"> </w:t>
      </w:r>
      <w:r>
        <w:rPr>
          <w:rFonts w:hint="default"/>
          <w:u w:val="single"/>
        </w:rPr>
        <w:t xml:space="preserve">représentent les valeurs présentes dans le </w:t>
      </w:r>
      <w:r>
        <w:rPr>
          <w:rFonts w:hint="default"/>
          <w:u w:val="single"/>
          <w:lang w:val="fr"/>
        </w:rPr>
        <w:t>fi</w:t>
      </w:r>
      <w:r>
        <w:rPr>
          <w:rFonts w:hint="default"/>
          <w:u w:val="single"/>
        </w:rPr>
        <w:t>chier ?</w:t>
      </w:r>
    </w:p>
    <w:p>
      <w:pPr>
        <w:numPr>
          <w:ilvl w:val="0"/>
          <w:numId w:val="0"/>
        </w:numPr>
        <w:rPr>
          <w:rFonts w:hint="default"/>
          <w:u w:val="single"/>
        </w:rPr>
      </w:pPr>
    </w:p>
    <w:p>
      <w:pPr>
        <w:numPr>
          <w:ilvl w:val="0"/>
          <w:numId w:val="0"/>
        </w:numPr>
        <w:rPr>
          <w:rFonts w:hint="default"/>
          <w:u w:val="none"/>
        </w:rPr>
      </w:pPr>
      <w:r>
        <w:rPr>
          <w:rFonts w:hint="default"/>
          <w:u w:val="none"/>
        </w:rPr>
        <w:t>Dans le fichier fourni, chaque ligne représente une transaction d'achat. Les valeurs présentes dans chaque ligne sont les noms des produits achetés dans cette transaction. Ces valeurs indiquent quels produits ont été achetés lors de chaque transaction. Si un produit est acheté dans une transaction, son nom est présent dans la liste de produits correspondante à cette transaction. Si un produit n'est pas acheté, la cellule reste généralement vide.</w:t>
      </w:r>
    </w:p>
    <w:p>
      <w:pPr>
        <w:numPr>
          <w:ilvl w:val="0"/>
          <w:numId w:val="0"/>
        </w:numPr>
        <w:rPr>
          <w:rFonts w:hint="default"/>
          <w:u w:val="none"/>
        </w:rPr>
      </w:pPr>
    </w:p>
    <w:p>
      <w:pPr>
        <w:numPr>
          <w:ilvl w:val="0"/>
          <w:numId w:val="0"/>
        </w:numPr>
        <w:rPr>
          <w:rFonts w:hint="default"/>
          <w:u w:val="single"/>
        </w:rPr>
      </w:pPr>
      <w:r>
        <w:rPr>
          <w:rFonts w:hint="default"/>
          <w:u w:val="single"/>
        </w:rPr>
        <w:t>Comment agit les commandes du script</w:t>
      </w:r>
      <w:r>
        <w:rPr>
          <w:rFonts w:hint="default"/>
          <w:u w:val="single"/>
          <w:lang w:val="fr"/>
        </w:rPr>
        <w:t xml:space="preserve"> </w:t>
      </w:r>
      <w:r>
        <w:rPr>
          <w:rFonts w:hint="default"/>
          <w:u w:val="single"/>
        </w:rPr>
        <w:t>fourni, permettant la discrétisation ?</w:t>
      </w:r>
    </w:p>
    <w:p>
      <w:pPr>
        <w:rPr>
          <w:rFonts w:hint="default"/>
          <w:u w:val="single"/>
        </w:rPr>
      </w:pPr>
    </w:p>
    <w:p>
      <w:pPr>
        <w:rPr>
          <w:rFonts w:hint="default"/>
          <w:lang w:val="fr"/>
        </w:rPr>
      </w:pPr>
      <w:r>
        <w:rPr>
          <w:rFonts w:hint="default"/>
          <w:lang w:val="fr"/>
        </w:rPr>
        <w:t>Les commandes du script fournies permettent la discrétisation des données en utilisant la méthode de one-hot encoding. La bibliothèque mlxtend est utilisée pour effectuer cette opération. Plus précisément, la classe TransactionEncoder de mlxtend.preprocessing est utilisée pour convertir les données transactionnelles en un format adapté pour l'application d'algorithmes d'association tels que l'algorithme Apriori. Cette conversion transforme les données en une matrice binaire où chaque colonne représente un item possible et chaque ligne représente une transaction. Si un item est présent dans une transaction, la valeur correspondante dans la matrice est définie à 1 ; sinon, elle est définie à 0.</w:t>
      </w:r>
    </w:p>
    <w:p>
      <w:pPr>
        <w:rPr>
          <w:rFonts w:hint="default"/>
          <w:lang w:val="fr"/>
        </w:rPr>
      </w:pPr>
    </w:p>
    <w:p>
      <w:pPr>
        <w:rPr>
          <w:rFonts w:hint="default"/>
          <w:u w:val="single"/>
        </w:rPr>
      </w:pPr>
      <w:r>
        <w:rPr>
          <w:rFonts w:hint="default"/>
          <w:u w:val="single"/>
        </w:rPr>
        <w:t>2. Le niveau de couverture est très dépendant des données. Établissez l'ensemble des itemsets</w:t>
      </w:r>
    </w:p>
    <w:p>
      <w:pPr>
        <w:rPr>
          <w:rFonts w:hint="default"/>
          <w:u w:val="single"/>
        </w:rPr>
      </w:pPr>
      <w:r>
        <w:rPr>
          <w:rFonts w:hint="default"/>
          <w:u w:val="single"/>
        </w:rPr>
        <w:t xml:space="preserve">fréquents à l'aide de la fonction apriori() de mlxtend en </w:t>
      </w:r>
      <w:r>
        <w:rPr>
          <w:rFonts w:hint="default"/>
          <w:u w:val="single"/>
          <w:lang w:val="fr"/>
        </w:rPr>
        <w:t>fi</w:t>
      </w:r>
      <w:r>
        <w:rPr>
          <w:rFonts w:hint="default"/>
          <w:u w:val="single"/>
        </w:rPr>
        <w:t>xant un support minimal à 0,002.</w:t>
      </w:r>
    </w:p>
    <w:p>
      <w:pPr>
        <w:rPr>
          <w:rFonts w:hint="default"/>
          <w:u w:val="single"/>
        </w:rPr>
      </w:pPr>
      <w:r>
        <w:rPr>
          <w:rFonts w:hint="default"/>
          <w:u w:val="single"/>
        </w:rPr>
        <w:t>Expliquez ce que signi</w:t>
      </w:r>
      <w:r>
        <w:rPr>
          <w:rFonts w:hint="default"/>
          <w:u w:val="single"/>
          <w:lang w:val="fr"/>
        </w:rPr>
        <w:t>fi</w:t>
      </w:r>
      <w:r>
        <w:rPr>
          <w:rFonts w:hint="default"/>
          <w:u w:val="single"/>
        </w:rPr>
        <w:t>e cette valeur de</w:t>
      </w:r>
      <w:r>
        <w:rPr>
          <w:rFonts w:hint="default"/>
          <w:u w:val="single"/>
          <w:lang w:val="fr"/>
        </w:rPr>
        <w:t xml:space="preserve"> </w:t>
      </w:r>
      <w:r>
        <w:rPr>
          <w:rFonts w:hint="default"/>
          <w:i w:val="0"/>
          <w:iCs w:val="0"/>
          <w:u w:val="single"/>
        </w:rPr>
        <w:t>0,002</w:t>
      </w:r>
      <w:r>
        <w:rPr>
          <w:rFonts w:hint="default"/>
          <w:u w:val="single"/>
        </w:rPr>
        <w:t>. Combien d'itemsets obtenez-vous ?</w:t>
      </w:r>
    </w:p>
    <w:p>
      <w:pPr>
        <w:rPr>
          <w:rFonts w:hint="default"/>
          <w:i w:val="0"/>
          <w:iCs w:val="0"/>
          <w:u w:val="none"/>
        </w:rPr>
      </w:pPr>
    </w:p>
    <w:p>
      <w:pPr>
        <w:rPr>
          <w:rFonts w:hint="default"/>
          <w:i w:val="0"/>
          <w:iCs w:val="0"/>
          <w:u w:val="none"/>
        </w:rPr>
      </w:pPr>
      <w:r>
        <w:rPr>
          <w:rFonts w:hint="default"/>
          <w:i w:val="0"/>
          <w:iCs w:val="0"/>
          <w:u w:val="none"/>
        </w:rPr>
        <w:t>Dans le contexte donné, fixer un support minimal à 0,002 signifie que nous recherchons des itemsets fréquents qui apparaissent dans au moins 0,2% des transactions.</w:t>
      </w:r>
    </w:p>
    <w:p>
      <w:pPr>
        <w:rPr>
          <w:rFonts w:hint="default"/>
          <w:i w:val="0"/>
          <w:iCs w:val="0"/>
          <w:u w:val="none"/>
          <w:lang w:val="fr"/>
        </w:rPr>
      </w:pPr>
      <w:r>
        <w:rPr>
          <w:rFonts w:hint="default"/>
          <w:i w:val="0"/>
          <w:iCs w:val="0"/>
          <w:u w:val="none"/>
          <w:lang w:val="fr"/>
        </w:rPr>
        <w:t xml:space="preserve">J’obtiens </w:t>
      </w:r>
      <w:r>
        <w:rPr>
          <w:rFonts w:hint="default"/>
          <w:i w:val="0"/>
          <w:iCs w:val="0"/>
          <w:color w:val="FF0000"/>
          <w:u w:val="none"/>
          <w:lang w:val="fr"/>
        </w:rPr>
        <w:t xml:space="preserve">4223 </w:t>
      </w:r>
      <w:r>
        <w:rPr>
          <w:rFonts w:hint="default"/>
          <w:i w:val="0"/>
          <w:iCs w:val="0"/>
          <w:color w:val="FF0000"/>
          <w:u w:val="none"/>
        </w:rPr>
        <w:t>d'itemsets</w:t>
      </w:r>
      <w:r>
        <w:rPr>
          <w:rFonts w:hint="default"/>
          <w:i w:val="0"/>
          <w:iCs w:val="0"/>
          <w:u w:val="none"/>
          <w:lang w:val="fr"/>
        </w:rPr>
        <w:t>.</w:t>
      </w:r>
    </w:p>
    <w:p>
      <w:pPr>
        <w:rPr>
          <w:rFonts w:hint="default"/>
          <w:u w:val="single"/>
        </w:rPr>
      </w:pPr>
    </w:p>
    <w:p>
      <w:pPr>
        <w:rPr>
          <w:rFonts w:hint="default"/>
          <w:u w:val="single"/>
        </w:rPr>
      </w:pPr>
      <w:r>
        <w:rPr>
          <w:rFonts w:hint="default"/>
          <w:u w:val="single"/>
        </w:rPr>
        <w:t>Donnez leur</w:t>
      </w:r>
      <w:r>
        <w:rPr>
          <w:rFonts w:hint="default"/>
          <w:u w:val="single"/>
          <w:lang w:val="fr"/>
        </w:rPr>
        <w:t xml:space="preserve"> </w:t>
      </w:r>
      <w:r>
        <w:rPr>
          <w:rFonts w:hint="default"/>
          <w:u w:val="single"/>
        </w:rPr>
        <w:t>fréquence en fonction du nombre d'items qu'ils contiennent.</w:t>
      </w:r>
    </w:p>
    <w:p>
      <w:pPr>
        <w:rPr>
          <w:rFonts w:hint="default"/>
          <w:u w:val="single"/>
        </w:rPr>
      </w:pPr>
      <w:r>
        <w:drawing>
          <wp:inline distT="0" distB="0" distL="114300" distR="114300">
            <wp:extent cx="1726565" cy="795655"/>
            <wp:effectExtent l="0" t="0" r="6985" b="4445"/>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3"/>
                    <pic:cNvPicPr>
                      <a:picLocks noChangeAspect="1"/>
                    </pic:cNvPicPr>
                  </pic:nvPicPr>
                  <pic:blipFill>
                    <a:blip r:embed="rId12"/>
                    <a:stretch>
                      <a:fillRect/>
                    </a:stretch>
                  </pic:blipFill>
                  <pic:spPr>
                    <a:xfrm>
                      <a:off x="0" y="0"/>
                      <a:ext cx="1726565" cy="795655"/>
                    </a:xfrm>
                    <a:prstGeom prst="rect">
                      <a:avLst/>
                    </a:prstGeom>
                    <a:noFill/>
                    <a:ln>
                      <a:noFill/>
                    </a:ln>
                  </pic:spPr>
                </pic:pic>
              </a:graphicData>
            </a:graphic>
          </wp:inline>
        </w:drawing>
      </w:r>
    </w:p>
    <w:p>
      <w:pPr>
        <w:rPr>
          <w:rFonts w:hint="default"/>
          <w:u w:val="single"/>
        </w:rPr>
      </w:pPr>
      <w:r>
        <w:rPr>
          <w:rFonts w:hint="default"/>
          <w:u w:val="single"/>
        </w:rPr>
        <w:t>3. Construisez les règles à partir de l'ensemble des itemsets précédemment obtenus en recourant</w:t>
      </w:r>
      <w:r>
        <w:rPr>
          <w:rFonts w:hint="default"/>
          <w:u w:val="single"/>
          <w:lang w:val="fr"/>
        </w:rPr>
        <w:t xml:space="preserve"> </w:t>
      </w:r>
      <w:r>
        <w:rPr>
          <w:rFonts w:hint="default"/>
          <w:u w:val="single"/>
        </w:rPr>
        <w:t>à la fonction association_rules() de mlxtend. Pour ne pas avoir un nombre trop important de</w:t>
      </w:r>
      <w:r>
        <w:rPr>
          <w:rFonts w:hint="default"/>
          <w:u w:val="single"/>
          <w:lang w:val="fr"/>
        </w:rPr>
        <w:t xml:space="preserve"> </w:t>
      </w:r>
      <w:r>
        <w:rPr>
          <w:rFonts w:hint="default"/>
          <w:u w:val="single"/>
        </w:rPr>
        <w:t xml:space="preserve">règles générées, </w:t>
      </w:r>
      <w:r>
        <w:rPr>
          <w:rFonts w:hint="default"/>
          <w:u w:val="single"/>
          <w:lang w:val="fr"/>
        </w:rPr>
        <w:t>fi</w:t>
      </w:r>
      <w:r>
        <w:rPr>
          <w:rFonts w:hint="default"/>
          <w:u w:val="single"/>
        </w:rPr>
        <w:t>xez un seuil minimal de 0,5 pour la valeur de con</w:t>
      </w:r>
      <w:r>
        <w:rPr>
          <w:rFonts w:hint="default"/>
          <w:u w:val="single"/>
          <w:lang w:val="fr"/>
        </w:rPr>
        <w:t>fi</w:t>
      </w:r>
      <w:r>
        <w:rPr>
          <w:rFonts w:hint="default"/>
          <w:u w:val="single"/>
        </w:rPr>
        <w:t>ance.</w:t>
      </w:r>
    </w:p>
    <w:p>
      <w:pPr>
        <w:rPr>
          <w:rFonts w:hint="default"/>
          <w:u w:val="single"/>
        </w:rPr>
      </w:pPr>
      <w:r>
        <w:rPr>
          <w:rFonts w:hint="default"/>
          <w:u w:val="single"/>
        </w:rPr>
        <w:t>Combien de règles obtenez-vous ?</w:t>
      </w:r>
    </w:p>
    <w:p>
      <w:pPr>
        <w:rPr>
          <w:rFonts w:hint="default"/>
          <w:u w:val="single"/>
        </w:rPr>
      </w:pPr>
      <w:r>
        <w:drawing>
          <wp:inline distT="0" distB="0" distL="114300" distR="114300">
            <wp:extent cx="4343400" cy="200025"/>
            <wp:effectExtent l="0" t="0" r="0" b="9525"/>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4"/>
                    <pic:cNvPicPr>
                      <a:picLocks noChangeAspect="1"/>
                    </pic:cNvPicPr>
                  </pic:nvPicPr>
                  <pic:blipFill>
                    <a:blip r:embed="rId13"/>
                    <a:stretch>
                      <a:fillRect/>
                    </a:stretch>
                  </pic:blipFill>
                  <pic:spPr>
                    <a:xfrm>
                      <a:off x="0" y="0"/>
                      <a:ext cx="4343400" cy="200025"/>
                    </a:xfrm>
                    <a:prstGeom prst="rect">
                      <a:avLst/>
                    </a:prstGeom>
                    <a:noFill/>
                    <a:ln>
                      <a:noFill/>
                    </a:ln>
                  </pic:spPr>
                </pic:pic>
              </a:graphicData>
            </a:graphic>
          </wp:inline>
        </w:drawing>
      </w:r>
    </w:p>
    <w:p>
      <w:pPr>
        <w:rPr>
          <w:rFonts w:hint="default"/>
          <w:u w:val="single"/>
        </w:rPr>
      </w:pPr>
      <w:r>
        <w:rPr>
          <w:rFonts w:hint="default"/>
          <w:u w:val="single"/>
        </w:rPr>
        <w:t>Commentez la première règle obtenue.</w:t>
      </w:r>
    </w:p>
    <w:p>
      <w:pPr>
        <w:rPr>
          <w:rFonts w:hint="default"/>
          <w:u w:val="single"/>
        </w:rPr>
      </w:pPr>
      <w:r>
        <w:drawing>
          <wp:inline distT="0" distB="0" distL="114300" distR="114300">
            <wp:extent cx="5273675" cy="2120900"/>
            <wp:effectExtent l="0" t="0" r="3175" b="12700"/>
            <wp:docPr id="1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5"/>
                    <pic:cNvPicPr>
                      <a:picLocks noChangeAspect="1"/>
                    </pic:cNvPicPr>
                  </pic:nvPicPr>
                  <pic:blipFill>
                    <a:blip r:embed="rId14"/>
                    <a:stretch>
                      <a:fillRect/>
                    </a:stretch>
                  </pic:blipFill>
                  <pic:spPr>
                    <a:xfrm>
                      <a:off x="0" y="0"/>
                      <a:ext cx="5273675" cy="2120900"/>
                    </a:xfrm>
                    <a:prstGeom prst="rect">
                      <a:avLst/>
                    </a:prstGeom>
                    <a:noFill/>
                    <a:ln>
                      <a:noFill/>
                    </a:ln>
                  </pic:spPr>
                </pic:pic>
              </a:graphicData>
            </a:graphic>
          </wp:inline>
        </w:drawing>
      </w:r>
    </w:p>
    <w:p>
      <w:pPr>
        <w:rPr>
          <w:rFonts w:hint="default"/>
        </w:rPr>
      </w:pPr>
      <w:r>
        <w:rPr>
          <w:rFonts w:hint="default"/>
        </w:rPr>
        <w:t>Cette règle indique une association assez forte entre "baking powder" et "whole milk", avec une confiance de 52.3%. Cela signifie que lorsqu'un client achète "baking powder", il y a une probabilité assez élevée (environ 52.3%) qu'il achète également "whole milk". Le lift supérieur à 1 suggère une association positive significative entre les deux items, ce qui indique que les clients qui achètent "baking powder" ont une probabilité plus élevée que la moyenne d'acheter également "whole milk".</w:t>
      </w:r>
    </w:p>
    <w:p>
      <w:pPr>
        <w:rPr>
          <w:rFonts w:hint="default"/>
        </w:rPr>
      </w:pPr>
    </w:p>
    <w:p>
      <w:pPr>
        <w:rPr>
          <w:rFonts w:hint="default"/>
          <w:u w:val="single"/>
        </w:rPr>
      </w:pPr>
      <w:r>
        <w:rPr>
          <w:rFonts w:hint="default"/>
          <w:u w:val="single"/>
        </w:rPr>
        <w:t>4. Apriori possède plusieurs critères pour évaluer la pertinence d'une règle, parmi lesquelles</w:t>
      </w:r>
    </w:p>
    <w:p>
      <w:pPr>
        <w:rPr>
          <w:rFonts w:hint="default"/>
          <w:u w:val="single"/>
        </w:rPr>
      </w:pPr>
      <w:r>
        <w:rPr>
          <w:rFonts w:hint="default"/>
          <w:u w:val="single"/>
        </w:rPr>
        <w:t>con</w:t>
      </w:r>
      <w:r>
        <w:rPr>
          <w:rFonts w:hint="default"/>
          <w:u w:val="single"/>
          <w:lang w:val="fr"/>
        </w:rPr>
        <w:t>fi</w:t>
      </w:r>
      <w:r>
        <w:rPr>
          <w:rFonts w:hint="default"/>
          <w:u w:val="single"/>
        </w:rPr>
        <w:t>dence et lift. Quelle est la meilleure règle pour l'ensemble</w:t>
      </w:r>
      <w:r>
        <w:rPr>
          <w:rFonts w:hint="default"/>
          <w:u w:val="single"/>
          <w:lang w:val="fr"/>
        </w:rPr>
        <w:t xml:space="preserve"> g</w:t>
      </w:r>
      <w:r>
        <w:rPr>
          <w:rFonts w:hint="default"/>
          <w:u w:val="single"/>
        </w:rPr>
        <w:t>rocery</w:t>
      </w:r>
      <w:r>
        <w:rPr>
          <w:rFonts w:hint="default"/>
          <w:u w:val="single"/>
          <w:lang w:val="fr"/>
        </w:rPr>
        <w:t xml:space="preserve"> </w:t>
      </w:r>
      <w:r>
        <w:rPr>
          <w:rFonts w:hint="default"/>
          <w:u w:val="single"/>
        </w:rPr>
        <w:t>pour chacune des</w:t>
      </w:r>
      <w:r>
        <w:rPr>
          <w:rFonts w:hint="default"/>
          <w:u w:val="single"/>
          <w:lang w:val="fr"/>
        </w:rPr>
        <w:t xml:space="preserve"> </w:t>
      </w:r>
      <w:r>
        <w:rPr>
          <w:rFonts w:hint="default"/>
          <w:u w:val="single"/>
        </w:rPr>
        <w:t>métriques con</w:t>
      </w:r>
      <w:r>
        <w:rPr>
          <w:rFonts w:hint="default"/>
          <w:u w:val="single"/>
          <w:lang w:val="fr"/>
        </w:rPr>
        <w:t>fi</w:t>
      </w:r>
      <w:r>
        <w:rPr>
          <w:rFonts w:hint="default"/>
          <w:u w:val="single"/>
        </w:rPr>
        <w:t>dence et lift ?</w:t>
      </w:r>
    </w:p>
    <w:p>
      <w:pPr>
        <w:rPr>
          <w:rFonts w:hint="default"/>
          <w:u w:val="single"/>
        </w:rPr>
      </w:pPr>
    </w:p>
    <w:p>
      <w:r>
        <w:drawing>
          <wp:inline distT="0" distB="0" distL="114300" distR="114300">
            <wp:extent cx="4415790" cy="1285240"/>
            <wp:effectExtent l="0" t="0" r="3810" b="10160"/>
            <wp:docPr id="1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6"/>
                    <pic:cNvPicPr>
                      <a:picLocks noChangeAspect="1"/>
                    </pic:cNvPicPr>
                  </pic:nvPicPr>
                  <pic:blipFill>
                    <a:blip r:embed="rId15"/>
                    <a:stretch>
                      <a:fillRect/>
                    </a:stretch>
                  </pic:blipFill>
                  <pic:spPr>
                    <a:xfrm>
                      <a:off x="0" y="0"/>
                      <a:ext cx="4415790" cy="1285240"/>
                    </a:xfrm>
                    <a:prstGeom prst="rect">
                      <a:avLst/>
                    </a:prstGeom>
                    <a:noFill/>
                    <a:ln>
                      <a:noFill/>
                    </a:ln>
                  </pic:spPr>
                </pic:pic>
              </a:graphicData>
            </a:graphic>
          </wp:inline>
        </w:drawing>
      </w:r>
    </w:p>
    <w:p>
      <w:r>
        <w:drawing>
          <wp:inline distT="0" distB="0" distL="114300" distR="114300">
            <wp:extent cx="4434840" cy="1507490"/>
            <wp:effectExtent l="0" t="0" r="3810" b="16510"/>
            <wp:docPr id="1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7"/>
                    <pic:cNvPicPr>
                      <a:picLocks noChangeAspect="1"/>
                    </pic:cNvPicPr>
                  </pic:nvPicPr>
                  <pic:blipFill>
                    <a:blip r:embed="rId16"/>
                    <a:stretch>
                      <a:fillRect/>
                    </a:stretch>
                  </pic:blipFill>
                  <pic:spPr>
                    <a:xfrm>
                      <a:off x="0" y="0"/>
                      <a:ext cx="4434840" cy="1507490"/>
                    </a:xfrm>
                    <a:prstGeom prst="rect">
                      <a:avLst/>
                    </a:prstGeom>
                    <a:noFill/>
                    <a:ln>
                      <a:noFill/>
                    </a:ln>
                  </pic:spPr>
                </pic:pic>
              </a:graphicData>
            </a:graphic>
          </wp:inline>
        </w:drawing>
      </w:r>
      <w:bookmarkStart w:id="0" w:name="_GoBack"/>
      <w:bookmarkEnd w:id="0"/>
    </w:p>
    <w:p>
      <w:pPr>
        <w:rPr>
          <w:rFonts w:hint="default"/>
          <w:u w:val="single"/>
        </w:rPr>
      </w:pPr>
      <w:r>
        <w:rPr>
          <w:rFonts w:hint="default"/>
          <w:u w:val="single"/>
        </w:rPr>
        <w:t>Commentez les scores et règles obtenus.</w:t>
      </w:r>
    </w:p>
    <w:p>
      <w:pPr>
        <w:rPr>
          <w:rFonts w:hint="default"/>
          <w:u w:val="single"/>
        </w:rPr>
      </w:pPr>
    </w:p>
    <w:p>
      <w:pPr>
        <w:rPr>
          <w:rFonts w:hint="default"/>
          <w:b/>
          <w:bCs/>
          <w:u w:val="none"/>
        </w:rPr>
      </w:pPr>
      <w:r>
        <w:rPr>
          <w:rFonts w:hint="default"/>
          <w:b/>
          <w:bCs/>
          <w:u w:val="none"/>
        </w:rPr>
        <w:t>Pour la métrique de confidence :</w:t>
      </w:r>
    </w:p>
    <w:p>
      <w:pPr>
        <w:rPr>
          <w:rFonts w:hint="default"/>
          <w:u w:val="none"/>
        </w:rPr>
      </w:pPr>
      <w:r>
        <w:rPr>
          <w:rFonts w:hint="default"/>
          <w:u w:val="none"/>
        </w:rPr>
        <w:t>La meilleure règle a les antécédents (citrus fruit, whole milk, root vegetables, tropical fruit) et les conséquents (other vegetables). Voici une analyse détaillée des scores et de la règle :</w:t>
      </w:r>
    </w:p>
    <w:p>
      <w:pPr>
        <w:rPr>
          <w:rFonts w:hint="default"/>
          <w:u w:val="none"/>
        </w:rPr>
      </w:pPr>
      <w:r>
        <w:rPr>
          <w:rFonts w:hint="default"/>
          <w:u w:val="none"/>
          <w:lang w:val="fr"/>
        </w:rPr>
        <w:t xml:space="preserve">- </w:t>
      </w:r>
      <w:r>
        <w:rPr>
          <w:rFonts w:hint="default"/>
          <w:u w:val="none"/>
        </w:rPr>
        <w:t>Support : Le support de cette règle est de 0.003152, ce qui indique qu'elle s'applique à environ 0.315% des transactions dans l'ensemble de données.</w:t>
      </w:r>
    </w:p>
    <w:p>
      <w:pPr>
        <w:rPr>
          <w:rFonts w:hint="default"/>
          <w:u w:val="none"/>
        </w:rPr>
      </w:pPr>
      <w:r>
        <w:rPr>
          <w:rFonts w:hint="default"/>
          <w:u w:val="none"/>
          <w:lang w:val="fr"/>
        </w:rPr>
        <w:t xml:space="preserve">- </w:t>
      </w:r>
      <w:r>
        <w:rPr>
          <w:rFonts w:hint="default"/>
          <w:u w:val="none"/>
        </w:rPr>
        <w:t>Confidence : La confiance de la règle est très élevée, à 0.885714, ce qui signifie que 88.6% des transactions contenant tous les antécédents contiennent également les conséquents. Cela indique une forte association entre les antécédents et les conséquents.</w:t>
      </w:r>
    </w:p>
    <w:p>
      <w:pPr>
        <w:rPr>
          <w:rFonts w:hint="default"/>
          <w:u w:val="none"/>
        </w:rPr>
      </w:pPr>
      <w:r>
        <w:rPr>
          <w:rFonts w:hint="default"/>
          <w:u w:val="none"/>
          <w:lang w:val="fr"/>
        </w:rPr>
        <w:t xml:space="preserve">- </w:t>
      </w:r>
      <w:r>
        <w:rPr>
          <w:rFonts w:hint="default"/>
          <w:u w:val="none"/>
        </w:rPr>
        <w:t>Lift : Le lift est également élevé, à 4.577509, ce qui suggère une association significative entre les antécédents et les conséquents. Un lift supérieur à 1 indique une association positive entre les items.</w:t>
      </w:r>
    </w:p>
    <w:p>
      <w:pPr>
        <w:rPr>
          <w:rFonts w:hint="default"/>
          <w:u w:val="none"/>
        </w:rPr>
      </w:pPr>
      <w:r>
        <w:rPr>
          <w:rFonts w:hint="default"/>
          <w:u w:val="none"/>
          <w:lang w:val="fr"/>
        </w:rPr>
        <w:t xml:space="preserve">- </w:t>
      </w:r>
      <w:r>
        <w:rPr>
          <w:rFonts w:hint="default"/>
          <w:u w:val="none"/>
        </w:rPr>
        <w:t>Interprétation : Cette règle montre qu'il y a une forte probabilité (88.6%) que les clients qui achètent citrus fruit, whole milk, root vegetables et tropical fruit achètent également other vegetables. Le lift élevé (4.577509) confirme cette forte association entre ces items.</w:t>
      </w:r>
    </w:p>
    <w:p>
      <w:pPr>
        <w:rPr>
          <w:rFonts w:hint="default"/>
          <w:u w:val="none"/>
        </w:rPr>
      </w:pPr>
    </w:p>
    <w:p>
      <w:pPr>
        <w:rPr>
          <w:rFonts w:hint="default"/>
          <w:b/>
          <w:bCs/>
          <w:u w:val="none"/>
        </w:rPr>
      </w:pPr>
      <w:r>
        <w:rPr>
          <w:rFonts w:hint="default"/>
          <w:b/>
          <w:bCs/>
          <w:u w:val="none"/>
        </w:rPr>
        <w:t>Pour la métrique de lift :</w:t>
      </w:r>
    </w:p>
    <w:p>
      <w:pPr>
        <w:rPr>
          <w:rFonts w:hint="default"/>
          <w:u w:val="none"/>
        </w:rPr>
      </w:pPr>
      <w:r>
        <w:rPr>
          <w:rFonts w:hint="default"/>
          <w:u w:val="none"/>
        </w:rPr>
        <w:t>La meilleure règle a les antécédents (root vegetables, yogurt, fruit/vegetable juice) et les conséquents (whole milk, other vegetables). Voici une analyse détaillée des scores et de la règle :</w:t>
      </w:r>
    </w:p>
    <w:p>
      <w:pPr>
        <w:rPr>
          <w:rFonts w:hint="default"/>
          <w:u w:val="none"/>
        </w:rPr>
      </w:pPr>
      <w:r>
        <w:rPr>
          <w:rFonts w:hint="default"/>
          <w:u w:val="none"/>
          <w:lang w:val="fr"/>
        </w:rPr>
        <w:t xml:space="preserve">- </w:t>
      </w:r>
      <w:r>
        <w:rPr>
          <w:rFonts w:hint="default"/>
          <w:u w:val="none"/>
        </w:rPr>
        <w:t>Support : Le support de cette règle est de 0.002034, ce qui signifie qu'elle s'applique à environ 0.203% des transactions dans l'ensemble de données.</w:t>
      </w:r>
    </w:p>
    <w:p>
      <w:pPr>
        <w:rPr>
          <w:rFonts w:hint="default"/>
          <w:u w:val="none"/>
        </w:rPr>
      </w:pPr>
      <w:r>
        <w:rPr>
          <w:rFonts w:hint="default"/>
          <w:u w:val="none"/>
          <w:lang w:val="fr"/>
        </w:rPr>
        <w:t xml:space="preserve">- </w:t>
      </w:r>
      <w:r>
        <w:rPr>
          <w:rFonts w:hint="default"/>
          <w:u w:val="none"/>
        </w:rPr>
        <w:t>Confidence : La confiance de la règle est de 0.588235, ce qui indique que 58.8% des transactions contenant les antécédents contiennent également les conséquents. Cela indique une association modérée entre les antécédents et les conséquents.</w:t>
      </w:r>
    </w:p>
    <w:p>
      <w:pPr>
        <w:rPr>
          <w:rFonts w:hint="default"/>
          <w:u w:val="none"/>
        </w:rPr>
      </w:pPr>
      <w:r>
        <w:rPr>
          <w:rFonts w:hint="default"/>
          <w:u w:val="none"/>
          <w:lang w:val="fr"/>
        </w:rPr>
        <w:t xml:space="preserve">- </w:t>
      </w:r>
      <w:r>
        <w:rPr>
          <w:rFonts w:hint="default"/>
          <w:u w:val="none"/>
        </w:rPr>
        <w:t>Lift : Le lift est élevé, à 7.860454, ce qui suggère une association significative entre les antécédents et les conséquents. Un lift élevé indique une forte association entre les items.</w:t>
      </w:r>
    </w:p>
    <w:p>
      <w:pPr>
        <w:rPr>
          <w:rFonts w:hint="default"/>
          <w:u w:val="none"/>
        </w:rPr>
      </w:pPr>
      <w:r>
        <w:rPr>
          <w:rFonts w:hint="default"/>
          <w:u w:val="none"/>
          <w:lang w:val="fr"/>
        </w:rPr>
        <w:t xml:space="preserve">- </w:t>
      </w:r>
      <w:r>
        <w:rPr>
          <w:rFonts w:hint="default"/>
          <w:u w:val="none"/>
        </w:rPr>
        <w:t>Interprétation : Cette règle montre qu'il y a une probabilité relativement élevée (58.8%) que les clients qui achètent root vegetables, yogurt et fruit/vegetable juice achètent également whole milk et other vegetables. Le lift élevé (7.860454) indique une forte association entre ces items, ce qui suggère que les clients qui achètent ces items ont une probabilité plus élevée que la moyenne d'acheter également whole milk et other vegetables.</w:t>
      </w:r>
    </w:p>
    <w:p>
      <w:pPr>
        <w:rPr>
          <w:rFonts w:hint="default"/>
        </w:rPr>
      </w:pPr>
    </w:p>
    <w:p>
      <w:pPr>
        <w:rPr>
          <w:rFonts w:hint="default"/>
          <w:u w:val="single"/>
        </w:rPr>
      </w:pPr>
      <w:r>
        <w:rPr>
          <w:rFonts w:hint="default"/>
          <w:u w:val="single"/>
        </w:rPr>
        <w:t>5. Un dirigeant du supermarché souhaite améliorer ses ventes en réorganisant le positionnement</w:t>
      </w:r>
    </w:p>
    <w:p>
      <w:pPr>
        <w:rPr>
          <w:rFonts w:hint="default"/>
          <w:u w:val="single"/>
        </w:rPr>
      </w:pPr>
      <w:r>
        <w:rPr>
          <w:rFonts w:hint="default"/>
          <w:u w:val="single"/>
        </w:rPr>
        <w:t>des produits dans ses rayons. D'après votre analyse du panier de consommation fourni, quels</w:t>
      </w:r>
    </w:p>
    <w:p>
      <w:pPr>
        <w:rPr>
          <w:rFonts w:hint="default"/>
          <w:u w:val="single"/>
        </w:rPr>
      </w:pPr>
      <w:r>
        <w:rPr>
          <w:rFonts w:hint="default"/>
          <w:u w:val="single"/>
        </w:rPr>
        <w:t>produits sont souvent achetés conjointement avec du yaourt et et du café ?</w:t>
      </w:r>
    </w:p>
    <w:p>
      <w:pPr>
        <w:numPr>
          <w:ilvl w:val="0"/>
          <w:numId w:val="0"/>
        </w:numPr>
        <w:rPr>
          <w:rFonts w:hint="default"/>
        </w:rPr>
      </w:pPr>
    </w:p>
    <w:p>
      <w:pPr>
        <w:numPr>
          <w:ilvl w:val="0"/>
          <w:numId w:val="0"/>
        </w:numPr>
      </w:pPr>
      <w:r>
        <w:drawing>
          <wp:inline distT="0" distB="0" distL="114300" distR="114300">
            <wp:extent cx="5268595" cy="332105"/>
            <wp:effectExtent l="0" t="0" r="8255" b="10795"/>
            <wp:docPr id="1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0"/>
                    <pic:cNvPicPr>
                      <a:picLocks noChangeAspect="1"/>
                    </pic:cNvPicPr>
                  </pic:nvPicPr>
                  <pic:blipFill>
                    <a:blip r:embed="rId17"/>
                    <a:stretch>
                      <a:fillRect/>
                    </a:stretch>
                  </pic:blipFill>
                  <pic:spPr>
                    <a:xfrm>
                      <a:off x="0" y="0"/>
                      <a:ext cx="5268595" cy="332105"/>
                    </a:xfrm>
                    <a:prstGeom prst="rect">
                      <a:avLst/>
                    </a:prstGeom>
                    <a:noFill/>
                    <a:ln>
                      <a:noFill/>
                    </a:ln>
                  </pic:spPr>
                </pic:pic>
              </a:graphicData>
            </a:graphic>
          </wp:inline>
        </w:drawing>
      </w:r>
    </w:p>
    <w:p>
      <w:pPr>
        <w:numPr>
          <w:ilvl w:val="0"/>
          <w:numId w:val="0"/>
        </w:numPr>
        <w:rPr>
          <w:rFonts w:hint="default"/>
        </w:rPr>
      </w:pPr>
    </w:p>
    <w:p>
      <w:pPr>
        <w:numPr>
          <w:ilvl w:val="0"/>
          <w:numId w:val="0"/>
        </w:numPr>
        <w:rPr>
          <w:rFonts w:hint="default"/>
          <w:lang w:val="fr"/>
        </w:rPr>
      </w:pPr>
      <w:r>
        <w:rPr>
          <w:rFonts w:hint="default"/>
          <w:lang w:val="fr"/>
        </w:rPr>
        <w:t>Le lait entier est le produit le plus acheté avec le yaourt et le café.</w:t>
      </w:r>
    </w:p>
    <w:p>
      <w:pPr>
        <w:pStyle w:val="4"/>
        <w:bidi w:val="0"/>
        <w:rPr>
          <w:rFonts w:hint="default"/>
        </w:rPr>
      </w:pPr>
      <w:r>
        <w:rPr>
          <w:rFonts w:hint="default"/>
          <w:lang w:val="fr"/>
        </w:rPr>
        <w:t xml:space="preserve">2 </w:t>
      </w:r>
      <w:r>
        <w:rPr>
          <w:rFonts w:hint="default"/>
        </w:rPr>
        <w:t>Analyse prédictive</w:t>
      </w:r>
    </w:p>
    <w:p>
      <w:pPr>
        <w:rPr>
          <w:rFonts w:hint="default"/>
          <w:b/>
          <w:bCs/>
          <w:sz w:val="24"/>
          <w:szCs w:val="32"/>
        </w:rPr>
      </w:pPr>
      <w:r>
        <w:rPr>
          <w:rFonts w:hint="default"/>
          <w:b/>
          <w:bCs/>
          <w:sz w:val="24"/>
          <w:szCs w:val="32"/>
        </w:rPr>
        <w:t>2.1 Classement</w:t>
      </w:r>
    </w:p>
    <w:p>
      <w:pPr>
        <w:rPr>
          <w:rFonts w:hint="default"/>
          <w:b/>
          <w:bCs/>
        </w:rPr>
      </w:pPr>
    </w:p>
    <w:p>
      <w:pPr>
        <w:rPr>
          <w:rFonts w:hint="default"/>
          <w:u w:val="single"/>
        </w:rPr>
      </w:pPr>
      <w:r>
        <w:rPr>
          <w:rFonts w:hint="default"/>
          <w:u w:val="single"/>
        </w:rPr>
        <w:t>1. Ouvrez les données à l'aide de la bibliothèque pandas. Combien y a-t-il d'attributs dans ce</w:t>
      </w:r>
    </w:p>
    <w:p>
      <w:pPr>
        <w:rPr>
          <w:rFonts w:hint="default"/>
          <w:u w:val="single"/>
        </w:rPr>
      </w:pPr>
      <w:r>
        <w:rPr>
          <w:rFonts w:hint="default"/>
          <w:u w:val="single"/>
          <w:lang w:val="fr"/>
        </w:rPr>
        <w:t>fi</w:t>
      </w:r>
      <w:r>
        <w:rPr>
          <w:rFonts w:hint="default"/>
          <w:u w:val="single"/>
        </w:rPr>
        <w:t>ch</w:t>
      </w:r>
      <w:r>
        <w:rPr>
          <w:rFonts w:hint="default"/>
          <w:u w:val="single"/>
          <w:lang w:val="fr"/>
        </w:rPr>
        <w:t>i</w:t>
      </w:r>
      <w:r>
        <w:rPr>
          <w:rFonts w:hint="default"/>
          <w:u w:val="single"/>
        </w:rPr>
        <w:t>er ?</w:t>
      </w:r>
    </w:p>
    <w:p>
      <w:r>
        <w:drawing>
          <wp:inline distT="0" distB="0" distL="114300" distR="114300">
            <wp:extent cx="2143125" cy="209550"/>
            <wp:effectExtent l="0" t="0" r="9525" b="0"/>
            <wp:docPr id="1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3"/>
                    <pic:cNvPicPr>
                      <a:picLocks noChangeAspect="1"/>
                    </pic:cNvPicPr>
                  </pic:nvPicPr>
                  <pic:blipFill>
                    <a:blip r:embed="rId18"/>
                    <a:stretch>
                      <a:fillRect/>
                    </a:stretch>
                  </pic:blipFill>
                  <pic:spPr>
                    <a:xfrm>
                      <a:off x="0" y="0"/>
                      <a:ext cx="2143125" cy="209550"/>
                    </a:xfrm>
                    <a:prstGeom prst="rect">
                      <a:avLst/>
                    </a:prstGeom>
                    <a:noFill/>
                    <a:ln>
                      <a:noFill/>
                    </a:ln>
                  </pic:spPr>
                </pic:pic>
              </a:graphicData>
            </a:graphic>
          </wp:inline>
        </w:drawing>
      </w:r>
    </w:p>
    <w:p>
      <w:pPr>
        <w:rPr>
          <w:rFonts w:hint="default"/>
          <w:lang w:val="fr"/>
        </w:rPr>
      </w:pPr>
      <w:r>
        <w:rPr>
          <w:rFonts w:hint="default"/>
          <w:lang w:val="fr"/>
        </w:rPr>
        <w:t>Il y a 27 attributs pour le fichier marketing_campaign.</w:t>
      </w:r>
    </w:p>
    <w:p>
      <w:pPr>
        <w:rPr>
          <w:rFonts w:hint="default"/>
          <w:lang w:val="fr"/>
        </w:rPr>
      </w:pPr>
    </w:p>
    <w:p>
      <w:pPr>
        <w:rPr>
          <w:rFonts w:hint="default"/>
          <w:u w:val="single"/>
        </w:rPr>
      </w:pPr>
      <w:r>
        <w:rPr>
          <w:rFonts w:hint="default"/>
          <w:u w:val="single"/>
        </w:rPr>
        <w:t>Quels sont leurs types ?</w:t>
      </w:r>
    </w:p>
    <w:p>
      <w:pPr>
        <w:rPr>
          <w:rFonts w:hint="default"/>
          <w:u w:val="single"/>
        </w:rPr>
      </w:pPr>
    </w:p>
    <w:p>
      <w:pPr>
        <w:rPr>
          <w:rFonts w:hint="default"/>
          <w:u w:val="single"/>
        </w:rPr>
      </w:pPr>
      <w:r>
        <w:drawing>
          <wp:inline distT="0" distB="0" distL="114300" distR="114300">
            <wp:extent cx="4429760" cy="5119370"/>
            <wp:effectExtent l="0" t="0" r="8890" b="5080"/>
            <wp:docPr id="1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4"/>
                    <pic:cNvPicPr>
                      <a:picLocks noChangeAspect="1"/>
                    </pic:cNvPicPr>
                  </pic:nvPicPr>
                  <pic:blipFill>
                    <a:blip r:embed="rId19"/>
                    <a:stretch>
                      <a:fillRect/>
                    </a:stretch>
                  </pic:blipFill>
                  <pic:spPr>
                    <a:xfrm>
                      <a:off x="0" y="0"/>
                      <a:ext cx="4429760" cy="5119370"/>
                    </a:xfrm>
                    <a:prstGeom prst="rect">
                      <a:avLst/>
                    </a:prstGeom>
                    <a:noFill/>
                    <a:ln>
                      <a:noFill/>
                    </a:ln>
                  </pic:spPr>
                </pic:pic>
              </a:graphicData>
            </a:graphic>
          </wp:inline>
        </w:drawing>
      </w:r>
    </w:p>
    <w:p>
      <w:pPr>
        <w:rPr>
          <w:rFonts w:hint="default"/>
          <w:u w:val="single"/>
        </w:rPr>
      </w:pPr>
    </w:p>
    <w:p>
      <w:pPr>
        <w:rPr>
          <w:rFonts w:hint="default"/>
          <w:u w:val="none"/>
        </w:rPr>
      </w:pPr>
      <w:r>
        <w:rPr>
          <w:rFonts w:hint="default"/>
          <w:u w:val="none"/>
          <w:lang w:val="fr"/>
        </w:rPr>
        <w:t>I</w:t>
      </w:r>
      <w:r>
        <w:rPr>
          <w:rFonts w:hint="default"/>
          <w:u w:val="none"/>
        </w:rPr>
        <w:t>l y a 2</w:t>
      </w:r>
      <w:r>
        <w:rPr>
          <w:rFonts w:hint="default"/>
          <w:u w:val="none"/>
          <w:lang w:val="fr"/>
        </w:rPr>
        <w:t>3</w:t>
      </w:r>
      <w:r>
        <w:rPr>
          <w:rFonts w:hint="default"/>
          <w:u w:val="none"/>
        </w:rPr>
        <w:t xml:space="preserve"> attributs de type </w:t>
      </w:r>
      <w:r>
        <w:rPr>
          <w:rFonts w:hint="default"/>
          <w:u w:val="none"/>
          <w:lang w:val="fr"/>
        </w:rPr>
        <w:t>entier (</w:t>
      </w:r>
      <w:r>
        <w:rPr>
          <w:rFonts w:hint="default"/>
          <w:u w:val="none"/>
        </w:rPr>
        <w:t>int64</w:t>
      </w:r>
      <w:r>
        <w:rPr>
          <w:rFonts w:hint="default"/>
          <w:u w:val="none"/>
          <w:lang w:val="fr"/>
        </w:rPr>
        <w:t>)</w:t>
      </w:r>
      <w:r>
        <w:rPr>
          <w:rFonts w:hint="default"/>
          <w:u w:val="none"/>
        </w:rPr>
        <w:t xml:space="preserve">, 3 attributs de type object et 1 attribut de type </w:t>
      </w:r>
      <w:r>
        <w:rPr>
          <w:rFonts w:hint="default"/>
          <w:u w:val="none"/>
          <w:lang w:val="fr"/>
        </w:rPr>
        <w:t>nombre flottant (</w:t>
      </w:r>
      <w:r>
        <w:rPr>
          <w:rFonts w:hint="default"/>
          <w:u w:val="none"/>
        </w:rPr>
        <w:t>float64</w:t>
      </w:r>
      <w:r>
        <w:rPr>
          <w:rFonts w:hint="default"/>
          <w:u w:val="none"/>
          <w:lang w:val="fr"/>
        </w:rPr>
        <w:t>)</w:t>
      </w:r>
      <w:r>
        <w:rPr>
          <w:rFonts w:hint="default"/>
          <w:u w:val="none"/>
        </w:rPr>
        <w:t>.</w:t>
      </w:r>
    </w:p>
    <w:p>
      <w:pPr>
        <w:rPr>
          <w:rFonts w:hint="default"/>
          <w:u w:val="none"/>
        </w:rPr>
      </w:pPr>
    </w:p>
    <w:p>
      <w:pPr>
        <w:rPr>
          <w:rFonts w:hint="default"/>
          <w:sz w:val="28"/>
          <w:szCs w:val="28"/>
          <w:u w:val="none"/>
        </w:rPr>
      </w:pPr>
    </w:p>
    <w:p>
      <w:pPr>
        <w:rPr>
          <w:rFonts w:hint="default"/>
          <w:u w:val="single"/>
        </w:rPr>
      </w:pPr>
      <w:r>
        <w:rPr>
          <w:rFonts w:hint="default"/>
          <w:u w:val="single"/>
        </w:rPr>
        <w:t>Quelle est la variable à prédire ?</w:t>
      </w:r>
    </w:p>
    <w:p>
      <w:pPr>
        <w:rPr>
          <w:rFonts w:hint="default"/>
          <w:u w:val="single"/>
        </w:rPr>
      </w:pPr>
    </w:p>
    <w:p>
      <w:pPr>
        <w:rPr>
          <w:rFonts w:hint="default"/>
          <w:u w:val="none"/>
        </w:rPr>
      </w:pPr>
      <w:r>
        <w:rPr>
          <w:rFonts w:hint="default"/>
          <w:u w:val="none"/>
        </w:rPr>
        <w:t xml:space="preserve">La variable à prédire dans ce contexte </w:t>
      </w:r>
      <w:r>
        <w:rPr>
          <w:rFonts w:hint="default"/>
          <w:u w:val="none"/>
          <w:lang w:val="fr"/>
        </w:rPr>
        <w:t>est</w:t>
      </w:r>
      <w:r>
        <w:rPr>
          <w:rFonts w:hint="default"/>
          <w:u w:val="none"/>
        </w:rPr>
        <w:t xml:space="preserve"> Response. Cet attribut représente si le client a accepté l'offre dans la dernière campagne promotionnelle ou non.</w:t>
      </w:r>
    </w:p>
    <w:p>
      <w:pPr>
        <w:rPr>
          <w:rFonts w:hint="default"/>
          <w:u w:val="single"/>
        </w:rPr>
      </w:pPr>
    </w:p>
    <w:p>
      <w:pPr>
        <w:rPr>
          <w:rFonts w:hint="default"/>
          <w:u w:val="single"/>
        </w:rPr>
      </w:pPr>
      <w:r>
        <w:rPr>
          <w:rFonts w:hint="default"/>
          <w:u w:val="single"/>
        </w:rPr>
        <w:t>Quels attributs, indiqués</w:t>
      </w:r>
      <w:r>
        <w:rPr>
          <w:rFonts w:hint="default"/>
          <w:u w:val="single"/>
          <w:lang w:val="fr"/>
        </w:rPr>
        <w:t xml:space="preserve"> </w:t>
      </w:r>
      <w:r>
        <w:rPr>
          <w:rFonts w:hint="default"/>
          <w:u w:val="single"/>
        </w:rPr>
        <w:t>comme numériques, prennent deux valeurs et sont donc en réalité binaires ?</w:t>
      </w:r>
    </w:p>
    <w:p>
      <w:pPr>
        <w:rPr>
          <w:rFonts w:hint="default"/>
          <w:u w:val="single"/>
        </w:rPr>
      </w:pPr>
    </w:p>
    <w:p>
      <w:pPr>
        <w:rPr>
          <w:rFonts w:hint="default"/>
          <w:u w:val="single"/>
        </w:rPr>
      </w:pPr>
      <w:r>
        <w:drawing>
          <wp:inline distT="0" distB="0" distL="114300" distR="114300">
            <wp:extent cx="3657600" cy="1343025"/>
            <wp:effectExtent l="0" t="0" r="0" b="9525"/>
            <wp:docPr id="1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5"/>
                    <pic:cNvPicPr>
                      <a:picLocks noChangeAspect="1"/>
                    </pic:cNvPicPr>
                  </pic:nvPicPr>
                  <pic:blipFill>
                    <a:blip r:embed="rId20"/>
                    <a:stretch>
                      <a:fillRect/>
                    </a:stretch>
                  </pic:blipFill>
                  <pic:spPr>
                    <a:xfrm>
                      <a:off x="0" y="0"/>
                      <a:ext cx="3657600" cy="1343025"/>
                    </a:xfrm>
                    <a:prstGeom prst="rect">
                      <a:avLst/>
                    </a:prstGeom>
                    <a:noFill/>
                    <a:ln>
                      <a:noFill/>
                    </a:ln>
                  </pic:spPr>
                </pic:pic>
              </a:graphicData>
            </a:graphic>
          </wp:inline>
        </w:drawing>
      </w:r>
    </w:p>
    <w:p>
      <w:pPr>
        <w:rPr>
          <w:rFonts w:hint="default"/>
          <w:u w:val="none"/>
        </w:rPr>
      </w:pPr>
    </w:p>
    <w:p>
      <w:pPr>
        <w:rPr>
          <w:rFonts w:hint="default"/>
          <w:u w:val="none"/>
        </w:rPr>
      </w:pPr>
      <w:r>
        <w:rPr>
          <w:rFonts w:hint="default"/>
          <w:u w:val="none"/>
          <w:lang w:val="fr"/>
        </w:rPr>
        <w:t>Les attributs binaire sont</w:t>
      </w:r>
      <w:r>
        <w:rPr>
          <w:rFonts w:hint="default"/>
          <w:u w:val="none"/>
        </w:rPr>
        <w:t xml:space="preserve"> :</w:t>
      </w:r>
    </w:p>
    <w:p>
      <w:pPr>
        <w:rPr>
          <w:rFonts w:hint="default"/>
          <w:u w:val="none"/>
        </w:rPr>
      </w:pPr>
      <w:r>
        <w:rPr>
          <w:rFonts w:hint="default"/>
          <w:u w:val="none"/>
        </w:rPr>
        <w:t>AcceptedCmp3</w:t>
      </w:r>
    </w:p>
    <w:p>
      <w:pPr>
        <w:rPr>
          <w:rFonts w:hint="default"/>
          <w:u w:val="none"/>
        </w:rPr>
      </w:pPr>
      <w:r>
        <w:rPr>
          <w:rFonts w:hint="default"/>
          <w:u w:val="none"/>
        </w:rPr>
        <w:t>AcceptedCmp4</w:t>
      </w:r>
    </w:p>
    <w:p>
      <w:pPr>
        <w:rPr>
          <w:rFonts w:hint="default"/>
          <w:u w:val="none"/>
        </w:rPr>
      </w:pPr>
      <w:r>
        <w:rPr>
          <w:rFonts w:hint="default"/>
          <w:u w:val="none"/>
        </w:rPr>
        <w:t>AcceptedCmp5</w:t>
      </w:r>
    </w:p>
    <w:p>
      <w:pPr>
        <w:rPr>
          <w:rFonts w:hint="default"/>
          <w:u w:val="none"/>
        </w:rPr>
      </w:pPr>
      <w:r>
        <w:rPr>
          <w:rFonts w:hint="default"/>
          <w:u w:val="none"/>
        </w:rPr>
        <w:t>AcceptedCmp1</w:t>
      </w:r>
    </w:p>
    <w:p>
      <w:pPr>
        <w:rPr>
          <w:rFonts w:hint="default"/>
          <w:u w:val="none"/>
        </w:rPr>
      </w:pPr>
      <w:r>
        <w:rPr>
          <w:rFonts w:hint="default"/>
          <w:u w:val="none"/>
        </w:rPr>
        <w:t>AcceptedCmp2</w:t>
      </w:r>
    </w:p>
    <w:p>
      <w:pPr>
        <w:rPr>
          <w:rFonts w:hint="default"/>
          <w:u w:val="none"/>
        </w:rPr>
      </w:pPr>
      <w:r>
        <w:rPr>
          <w:rFonts w:hint="default"/>
          <w:u w:val="none"/>
        </w:rPr>
        <w:t>Complain</w:t>
      </w:r>
    </w:p>
    <w:p>
      <w:pPr>
        <w:rPr>
          <w:rFonts w:hint="default"/>
          <w:u w:val="none"/>
        </w:rPr>
      </w:pPr>
      <w:r>
        <w:rPr>
          <w:rFonts w:hint="default"/>
          <w:u w:val="none"/>
        </w:rPr>
        <w:t>Response</w:t>
      </w:r>
    </w:p>
    <w:p>
      <w:pPr>
        <w:rPr>
          <w:rFonts w:hint="default"/>
          <w:u w:val="single"/>
        </w:rPr>
      </w:pPr>
    </w:p>
    <w:p>
      <w:pPr>
        <w:rPr>
          <w:rFonts w:hint="default"/>
          <w:u w:val="single"/>
        </w:rPr>
      </w:pPr>
      <w:r>
        <w:rPr>
          <w:rFonts w:hint="default"/>
          <w:u w:val="single"/>
        </w:rPr>
        <w:t>Transformez ces</w:t>
      </w:r>
      <w:r>
        <w:rPr>
          <w:rFonts w:hint="default"/>
          <w:u w:val="single"/>
          <w:lang w:val="fr"/>
        </w:rPr>
        <w:t xml:space="preserve"> </w:t>
      </w:r>
      <w:r>
        <w:rPr>
          <w:rFonts w:hint="default"/>
          <w:u w:val="single"/>
        </w:rPr>
        <w:t>attributs pour qu'ils deviennent catégoriels. Vous pourrez également supprimer la colonne ID</w:t>
      </w:r>
      <w:r>
        <w:rPr>
          <w:rFonts w:hint="default"/>
          <w:u w:val="single"/>
          <w:lang w:val="fr"/>
        </w:rPr>
        <w:t xml:space="preserve"> </w:t>
      </w:r>
      <w:r>
        <w:rPr>
          <w:rFonts w:hint="default"/>
          <w:u w:val="single"/>
        </w:rPr>
        <w:t>qui identi</w:t>
      </w:r>
      <w:r>
        <w:rPr>
          <w:rFonts w:hint="default"/>
          <w:u w:val="single"/>
          <w:lang w:val="fr"/>
        </w:rPr>
        <w:t>fi</w:t>
      </w:r>
      <w:r>
        <w:rPr>
          <w:rFonts w:hint="default"/>
          <w:u w:val="single"/>
        </w:rPr>
        <w:t>e de manière unique chaque client, mais n'aide pas à la prédiction sur l'</w:t>
      </w:r>
      <w:r>
        <w:rPr>
          <w:rFonts w:hint="default"/>
          <w:u w:val="single"/>
          <w:lang w:val="fr"/>
        </w:rPr>
        <w:t>effi</w:t>
      </w:r>
      <w:r>
        <w:rPr>
          <w:rFonts w:hint="default"/>
          <w:u w:val="single"/>
        </w:rPr>
        <w:t>cacité</w:t>
      </w:r>
      <w:r>
        <w:rPr>
          <w:rFonts w:hint="default"/>
          <w:u w:val="single"/>
          <w:lang w:val="fr"/>
        </w:rPr>
        <w:t xml:space="preserve"> </w:t>
      </w:r>
      <w:r>
        <w:rPr>
          <w:rFonts w:hint="default"/>
          <w:u w:val="single"/>
        </w:rPr>
        <w:t>de la campagne marketing.</w:t>
      </w:r>
    </w:p>
    <w:p>
      <w:r>
        <w:drawing>
          <wp:inline distT="0" distB="0" distL="114300" distR="114300">
            <wp:extent cx="4743450" cy="5419725"/>
            <wp:effectExtent l="0" t="0" r="0" b="9525"/>
            <wp:docPr id="1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6"/>
                    <pic:cNvPicPr>
                      <a:picLocks noChangeAspect="1"/>
                    </pic:cNvPicPr>
                  </pic:nvPicPr>
                  <pic:blipFill>
                    <a:blip r:embed="rId21"/>
                    <a:stretch>
                      <a:fillRect/>
                    </a:stretch>
                  </pic:blipFill>
                  <pic:spPr>
                    <a:xfrm>
                      <a:off x="0" y="0"/>
                      <a:ext cx="4743450" cy="5419725"/>
                    </a:xfrm>
                    <a:prstGeom prst="rect">
                      <a:avLst/>
                    </a:prstGeom>
                    <a:noFill/>
                    <a:ln>
                      <a:noFill/>
                    </a:ln>
                  </pic:spPr>
                </pic:pic>
              </a:graphicData>
            </a:graphic>
          </wp:inline>
        </w:drawing>
      </w:r>
    </w:p>
    <w:p>
      <w:pPr>
        <w:rPr>
          <w:rFonts w:hint="default"/>
          <w:u w:val="single"/>
        </w:rPr>
      </w:pPr>
    </w:p>
    <w:p>
      <w:pPr>
        <w:numPr>
          <w:ilvl w:val="0"/>
          <w:numId w:val="2"/>
        </w:numPr>
        <w:ind w:left="0" w:leftChars="0" w:firstLine="0" w:firstLineChars="0"/>
        <w:rPr>
          <w:rFonts w:hint="default"/>
          <w:u w:val="single"/>
        </w:rPr>
      </w:pPr>
      <w:r>
        <w:rPr>
          <w:rFonts w:hint="default"/>
          <w:u w:val="single"/>
        </w:rPr>
        <w:t xml:space="preserve">Les classes sont-elles équilibrées dans les </w:t>
      </w:r>
      <w:r>
        <w:rPr>
          <w:rFonts w:hint="default"/>
          <w:u w:val="single"/>
          <w:lang w:val="fr"/>
        </w:rPr>
        <w:t>fi</w:t>
      </w:r>
      <w:r>
        <w:rPr>
          <w:rFonts w:hint="default"/>
          <w:u w:val="single"/>
        </w:rPr>
        <w:t>chiers ?</w:t>
      </w:r>
    </w:p>
    <w:p>
      <w:pPr>
        <w:numPr>
          <w:numId w:val="0"/>
        </w:numPr>
        <w:ind w:leftChars="0"/>
      </w:pPr>
      <w:r>
        <w:drawing>
          <wp:inline distT="0" distB="0" distL="114300" distR="114300">
            <wp:extent cx="3981450" cy="800100"/>
            <wp:effectExtent l="0" t="0" r="0" b="0"/>
            <wp:docPr id="2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7"/>
                    <pic:cNvPicPr>
                      <a:picLocks noChangeAspect="1"/>
                    </pic:cNvPicPr>
                  </pic:nvPicPr>
                  <pic:blipFill>
                    <a:blip r:embed="rId22"/>
                    <a:stretch>
                      <a:fillRect/>
                    </a:stretch>
                  </pic:blipFill>
                  <pic:spPr>
                    <a:xfrm>
                      <a:off x="0" y="0"/>
                      <a:ext cx="3981450" cy="800100"/>
                    </a:xfrm>
                    <a:prstGeom prst="rect">
                      <a:avLst/>
                    </a:prstGeom>
                    <a:noFill/>
                    <a:ln>
                      <a:noFill/>
                    </a:ln>
                  </pic:spPr>
                </pic:pic>
              </a:graphicData>
            </a:graphic>
          </wp:inline>
        </w:drawing>
      </w:r>
    </w:p>
    <w:p>
      <w:pPr>
        <w:numPr>
          <w:numId w:val="0"/>
        </w:numPr>
        <w:ind w:leftChars="0"/>
        <w:rPr>
          <w:rFonts w:hint="default"/>
        </w:rPr>
      </w:pPr>
      <w:r>
        <w:rPr>
          <w:rFonts w:hint="default"/>
        </w:rPr>
        <w:t xml:space="preserve">Nous pouvons voir que la classe 0 est beaucoup plus fréquente que la classe 1. Cette répartition indique un déséquilibre des classes dans la variable 'Response'. En effet, la classe 0 représente environ 85% des données, tandis que la classe 1 représente seulement environ 15% des données. </w:t>
      </w:r>
    </w:p>
    <w:p>
      <w:pPr>
        <w:numPr>
          <w:numId w:val="0"/>
        </w:numPr>
        <w:ind w:leftChars="0"/>
        <w:rPr>
          <w:rFonts w:hint="default"/>
        </w:rPr>
      </w:pPr>
    </w:p>
    <w:p>
      <w:pPr>
        <w:numPr>
          <w:numId w:val="0"/>
        </w:numPr>
        <w:ind w:leftChars="0"/>
        <w:rPr>
          <w:rFonts w:hint="default"/>
          <w:u w:val="single"/>
        </w:rPr>
      </w:pPr>
      <w:r>
        <w:rPr>
          <w:rFonts w:hint="default"/>
          <w:u w:val="single"/>
        </w:rPr>
        <w:t>Y a-t-il des valeurs manquantes dans les</w:t>
      </w:r>
      <w:r>
        <w:rPr>
          <w:rFonts w:hint="default"/>
          <w:u w:val="single"/>
          <w:lang w:val="fr"/>
        </w:rPr>
        <w:t xml:space="preserve"> </w:t>
      </w:r>
      <w:r>
        <w:rPr>
          <w:rFonts w:hint="default"/>
          <w:u w:val="single"/>
        </w:rPr>
        <w:t>données ?</w:t>
      </w:r>
    </w:p>
    <w:p>
      <w:pPr>
        <w:numPr>
          <w:numId w:val="0"/>
        </w:numPr>
        <w:ind w:leftChars="0"/>
        <w:rPr>
          <w:rFonts w:hint="default"/>
          <w:u w:val="single"/>
        </w:rPr>
      </w:pPr>
    </w:p>
    <w:p>
      <w:pPr>
        <w:numPr>
          <w:numId w:val="0"/>
        </w:numPr>
        <w:ind w:leftChars="0"/>
      </w:pPr>
      <w:r>
        <w:drawing>
          <wp:inline distT="0" distB="0" distL="114300" distR="114300">
            <wp:extent cx="3133725" cy="5191125"/>
            <wp:effectExtent l="0" t="0" r="9525" b="9525"/>
            <wp:docPr id="2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8"/>
                    <pic:cNvPicPr>
                      <a:picLocks noChangeAspect="1"/>
                    </pic:cNvPicPr>
                  </pic:nvPicPr>
                  <pic:blipFill>
                    <a:blip r:embed="rId23"/>
                    <a:stretch>
                      <a:fillRect/>
                    </a:stretch>
                  </pic:blipFill>
                  <pic:spPr>
                    <a:xfrm>
                      <a:off x="0" y="0"/>
                      <a:ext cx="3133725" cy="5191125"/>
                    </a:xfrm>
                    <a:prstGeom prst="rect">
                      <a:avLst/>
                    </a:prstGeom>
                    <a:noFill/>
                    <a:ln>
                      <a:noFill/>
                    </a:ln>
                  </pic:spPr>
                </pic:pic>
              </a:graphicData>
            </a:graphic>
          </wp:inline>
        </w:drawing>
      </w:r>
    </w:p>
    <w:p>
      <w:pPr>
        <w:numPr>
          <w:numId w:val="0"/>
        </w:numPr>
        <w:ind w:leftChars="0"/>
        <w:rPr>
          <w:rFonts w:hint="default"/>
          <w:lang w:val="fr"/>
        </w:rPr>
      </w:pPr>
    </w:p>
    <w:p>
      <w:pPr>
        <w:numPr>
          <w:numId w:val="0"/>
        </w:numPr>
        <w:ind w:leftChars="0"/>
        <w:rPr>
          <w:rFonts w:hint="default"/>
          <w:u w:val="single"/>
        </w:rPr>
      </w:pPr>
      <w:r>
        <w:rPr>
          <w:rFonts w:hint="default"/>
          <w:u w:val="single"/>
        </w:rPr>
        <w:t xml:space="preserve">Comment ces valeurs sont-elles représentées dans le </w:t>
      </w:r>
      <w:r>
        <w:rPr>
          <w:rFonts w:hint="default"/>
          <w:u w:val="single"/>
          <w:lang w:val="fr"/>
        </w:rPr>
        <w:t>fi</w:t>
      </w:r>
      <w:r>
        <w:rPr>
          <w:rFonts w:hint="default"/>
          <w:u w:val="single"/>
        </w:rPr>
        <w:t>cher ?</w:t>
      </w:r>
    </w:p>
    <w:p>
      <w:pPr>
        <w:numPr>
          <w:numId w:val="0"/>
        </w:numPr>
        <w:ind w:leftChars="0"/>
        <w:rPr>
          <w:rFonts w:hint="default"/>
          <w:u w:val="single"/>
        </w:rPr>
      </w:pPr>
    </w:p>
    <w:p>
      <w:pPr>
        <w:numPr>
          <w:numId w:val="0"/>
        </w:numPr>
        <w:ind w:leftChars="0"/>
        <w:rPr>
          <w:rFonts w:hint="default"/>
          <w:u w:val="none"/>
          <w:lang w:val="fr"/>
        </w:rPr>
      </w:pPr>
      <w:r>
        <w:rPr>
          <w:rFonts w:hint="default"/>
          <w:u w:val="none"/>
          <w:lang w:val="fr"/>
        </w:rPr>
        <w:t>Par ‘,,’ qui indique qu’il n’y a pas de valeurs sur la case.</w:t>
      </w:r>
    </w:p>
    <w:p>
      <w:pPr>
        <w:numPr>
          <w:numId w:val="0"/>
        </w:numPr>
        <w:ind w:leftChars="0"/>
        <w:rPr>
          <w:rFonts w:hint="default"/>
          <w:u w:val="none"/>
          <w:lang w:val="fr"/>
        </w:rPr>
      </w:pPr>
    </w:p>
    <w:p>
      <w:pPr>
        <w:numPr>
          <w:numId w:val="0"/>
        </w:numPr>
        <w:ind w:leftChars="0"/>
        <w:rPr>
          <w:rFonts w:hint="default"/>
          <w:u w:val="single"/>
        </w:rPr>
      </w:pPr>
      <w:r>
        <w:rPr>
          <w:rFonts w:hint="default"/>
          <w:u w:val="single"/>
        </w:rPr>
        <w:t>Quels sont les attributs</w:t>
      </w:r>
      <w:r>
        <w:rPr>
          <w:rFonts w:hint="default"/>
          <w:u w:val="single"/>
          <w:lang w:val="fr"/>
        </w:rPr>
        <w:t xml:space="preserve"> </w:t>
      </w:r>
      <w:r>
        <w:rPr>
          <w:rFonts w:hint="default"/>
          <w:u w:val="single"/>
        </w:rPr>
        <w:t>concernés par des valeurs manquantes ?</w:t>
      </w:r>
    </w:p>
    <w:p>
      <w:pPr>
        <w:numPr>
          <w:numId w:val="0"/>
        </w:numPr>
        <w:ind w:leftChars="0"/>
        <w:rPr>
          <w:rFonts w:hint="default"/>
          <w:u w:val="single"/>
        </w:rPr>
      </w:pPr>
    </w:p>
    <w:p>
      <w:pPr>
        <w:numPr>
          <w:ilvl w:val="0"/>
          <w:numId w:val="0"/>
        </w:numPr>
        <w:ind w:leftChars="0"/>
        <w:rPr>
          <w:rFonts w:hint="default"/>
          <w:u w:val="single"/>
        </w:rPr>
      </w:pPr>
      <w:r>
        <w:rPr>
          <w:rFonts w:hint="default"/>
          <w:lang w:val="fr"/>
        </w:rPr>
        <w:t>Il y a 24 valeurs manquantes pour l’attribut Income.</w:t>
      </w:r>
    </w:p>
    <w:p>
      <w:pPr>
        <w:rPr>
          <w:rFonts w:hint="default"/>
        </w:rPr>
      </w:pPr>
    </w:p>
    <w:p>
      <w:pPr>
        <w:numPr>
          <w:ilvl w:val="0"/>
          <w:numId w:val="3"/>
        </w:numPr>
        <w:rPr>
          <w:rFonts w:hint="default"/>
          <w:u w:val="single"/>
        </w:rPr>
      </w:pPr>
      <w:r>
        <w:rPr>
          <w:rFonts w:hint="default"/>
          <w:u w:val="single"/>
        </w:rPr>
        <w:t>Expliquez en une phrase en quoi consiste la méthode élémentaire de classement DummyClassi</w:t>
      </w:r>
      <w:r>
        <w:rPr>
          <w:rFonts w:hint="default"/>
          <w:u w:val="single"/>
          <w:lang w:val="fr"/>
        </w:rPr>
        <w:t>fi</w:t>
      </w:r>
      <w:r>
        <w:rPr>
          <w:rFonts w:hint="default"/>
          <w:u w:val="single"/>
        </w:rPr>
        <w:t xml:space="preserve">er utilisant la stratégie most_frequent. </w:t>
      </w:r>
    </w:p>
    <w:p>
      <w:pPr>
        <w:numPr>
          <w:numId w:val="0"/>
        </w:numPr>
        <w:rPr>
          <w:rFonts w:hint="default"/>
          <w:u w:val="single"/>
        </w:rPr>
      </w:pPr>
    </w:p>
    <w:p>
      <w:pPr>
        <w:numPr>
          <w:numId w:val="0"/>
        </w:numPr>
        <w:rPr>
          <w:rFonts w:hint="default"/>
          <w:u w:val="none"/>
        </w:rPr>
      </w:pPr>
      <w:r>
        <w:rPr>
          <w:rFonts w:hint="default"/>
          <w:u w:val="none"/>
        </w:rPr>
        <w:t>La méthode élémentaire de classement DummyClassifier utilisant la stratégie "most_frequent" consiste à prédire toujours la classe la plus fréquente dans l'ensemble de données, ignorant ainsi les caractéristiques des variables d'entrée.</w:t>
      </w:r>
    </w:p>
    <w:p>
      <w:pPr>
        <w:numPr>
          <w:numId w:val="0"/>
        </w:numPr>
        <w:rPr>
          <w:rFonts w:hint="default"/>
          <w:u w:val="none"/>
        </w:rPr>
      </w:pPr>
    </w:p>
    <w:p>
      <w:pPr>
        <w:numPr>
          <w:numId w:val="0"/>
        </w:numPr>
        <w:rPr>
          <w:rFonts w:hint="default"/>
          <w:u w:val="single"/>
        </w:rPr>
      </w:pPr>
      <w:r>
        <w:rPr>
          <w:rFonts w:hint="default"/>
          <w:u w:val="single"/>
        </w:rPr>
        <w:t>Dans quel cas ce classi</w:t>
      </w:r>
      <w:r>
        <w:rPr>
          <w:rFonts w:hint="default"/>
          <w:u w:val="single"/>
          <w:lang w:val="fr"/>
        </w:rPr>
        <w:t>fi</w:t>
      </w:r>
      <w:r>
        <w:rPr>
          <w:rFonts w:hint="default"/>
          <w:u w:val="single"/>
        </w:rPr>
        <w:t>eur pourrait donner les</w:t>
      </w:r>
      <w:r>
        <w:rPr>
          <w:rFonts w:hint="default"/>
          <w:u w:val="single"/>
          <w:lang w:val="fr"/>
        </w:rPr>
        <w:t xml:space="preserve"> </w:t>
      </w:r>
      <w:r>
        <w:rPr>
          <w:rFonts w:hint="default"/>
          <w:u w:val="single"/>
        </w:rPr>
        <w:t>meilleurs résultats parmi ceux testés ?</w:t>
      </w:r>
    </w:p>
    <w:p>
      <w:pPr>
        <w:numPr>
          <w:numId w:val="0"/>
        </w:numPr>
        <w:rPr>
          <w:rFonts w:hint="default"/>
          <w:u w:val="none"/>
        </w:rPr>
      </w:pPr>
    </w:p>
    <w:p>
      <w:pPr>
        <w:numPr>
          <w:numId w:val="0"/>
        </w:numPr>
        <w:rPr>
          <w:rFonts w:hint="default"/>
          <w:u w:val="none"/>
        </w:rPr>
      </w:pPr>
      <w:r>
        <w:rPr>
          <w:rFonts w:hint="default"/>
          <w:u w:val="none"/>
        </w:rPr>
        <w:t>Le classifieur DummyClassifier avec la stratégie "most_frequent" pourrait donner les meilleurs résultats lorsque les classes sont déséquilibrées et que la classe majoritaire est très prédominante dans l'ensemble de données.</w:t>
      </w:r>
    </w:p>
    <w:p>
      <w:pPr>
        <w:numPr>
          <w:ilvl w:val="0"/>
          <w:numId w:val="0"/>
        </w:numPr>
        <w:rPr>
          <w:rFonts w:hint="default"/>
          <w:u w:val="single"/>
        </w:rPr>
      </w:pPr>
    </w:p>
    <w:p>
      <w:pPr>
        <w:numPr>
          <w:ilvl w:val="0"/>
          <w:numId w:val="3"/>
        </w:numPr>
        <w:ind w:left="0" w:leftChars="0" w:firstLine="0" w:firstLineChars="0"/>
        <w:rPr>
          <w:rFonts w:hint="default"/>
          <w:u w:val="single"/>
        </w:rPr>
      </w:pPr>
      <w:r>
        <w:rPr>
          <w:rFonts w:hint="default"/>
          <w:u w:val="single"/>
        </w:rPr>
        <w:t>Dans un premier temps, seules les données numériques sont considérées pour prédire la classe.</w:t>
      </w:r>
      <w:r>
        <w:rPr>
          <w:rFonts w:hint="default"/>
          <w:u w:val="single"/>
          <w:lang w:val="fr"/>
        </w:rPr>
        <w:t xml:space="preserve"> </w:t>
      </w:r>
      <w:r>
        <w:rPr>
          <w:rFonts w:hint="default"/>
          <w:u w:val="single"/>
        </w:rPr>
        <w:t>Remplacez chaque valeur manquante par la moyenne obtenue par chaque attribut en utilisant</w:t>
      </w:r>
      <w:r>
        <w:rPr>
          <w:rFonts w:hint="default"/>
          <w:u w:val="single"/>
          <w:lang w:val="fr"/>
        </w:rPr>
        <w:t xml:space="preserve"> </w:t>
      </w:r>
      <w:r>
        <w:rPr>
          <w:rFonts w:hint="default"/>
          <w:u w:val="single"/>
        </w:rPr>
        <w:t>SimpleImputer. Normalisez ensuite les valeurs numériques à l'aide de StandardScaler.</w:t>
      </w:r>
    </w:p>
    <w:p>
      <w:pPr>
        <w:rPr>
          <w:rFonts w:hint="default"/>
          <w:u w:val="single"/>
        </w:rPr>
      </w:pPr>
      <w:r>
        <w:rPr>
          <w:rFonts w:hint="default"/>
          <w:u w:val="single"/>
        </w:rPr>
        <w:t xml:space="preserve">Calculez les performances des 6 méthodes de classement étudiées sur les données </w:t>
      </w:r>
      <w:r>
        <w:rPr>
          <w:rFonts w:hint="default"/>
          <w:u w:val="single"/>
          <w:lang w:val="fr"/>
        </w:rPr>
        <w:t>m</w:t>
      </w:r>
      <w:r>
        <w:rPr>
          <w:rFonts w:hint="default"/>
          <w:u w:val="single"/>
        </w:rPr>
        <w:t>arketing en réalisant une validation croisée en 5 blocs sur les données. Parmi les méthodes testées, quelle</w:t>
      </w:r>
    </w:p>
    <w:p>
      <w:pPr>
        <w:rPr>
          <w:rFonts w:hint="default"/>
          <w:u w:val="single"/>
        </w:rPr>
      </w:pPr>
      <w:r>
        <w:rPr>
          <w:rFonts w:hint="default"/>
          <w:u w:val="single"/>
        </w:rPr>
        <w:t>est la plus performante par rapport au taux de classi</w:t>
      </w:r>
      <w:r>
        <w:rPr>
          <w:rFonts w:hint="default"/>
          <w:u w:val="single"/>
          <w:lang w:val="fr"/>
        </w:rPr>
        <w:t>fi</w:t>
      </w:r>
      <w:r>
        <w:rPr>
          <w:rFonts w:hint="default"/>
          <w:u w:val="single"/>
        </w:rPr>
        <w:t>cation ?</w:t>
      </w:r>
    </w:p>
    <w:p>
      <w:r>
        <w:drawing>
          <wp:inline distT="0" distB="0" distL="114300" distR="114300">
            <wp:extent cx="5272405" cy="804545"/>
            <wp:effectExtent l="0" t="0" r="4445" b="14605"/>
            <wp:docPr id="2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9"/>
                    <pic:cNvPicPr>
                      <a:picLocks noChangeAspect="1"/>
                    </pic:cNvPicPr>
                  </pic:nvPicPr>
                  <pic:blipFill>
                    <a:blip r:embed="rId24"/>
                    <a:stretch>
                      <a:fillRect/>
                    </a:stretch>
                  </pic:blipFill>
                  <pic:spPr>
                    <a:xfrm>
                      <a:off x="0" y="0"/>
                      <a:ext cx="5272405" cy="804545"/>
                    </a:xfrm>
                    <a:prstGeom prst="rect">
                      <a:avLst/>
                    </a:prstGeom>
                    <a:noFill/>
                    <a:ln>
                      <a:noFill/>
                    </a:ln>
                  </pic:spPr>
                </pic:pic>
              </a:graphicData>
            </a:graphic>
          </wp:inline>
        </w:drawing>
      </w:r>
    </w:p>
    <w:p>
      <w:pPr>
        <w:rPr>
          <w:rFonts w:hint="default"/>
        </w:rPr>
      </w:pPr>
      <w:r>
        <w:rPr>
          <w:rFonts w:hint="default"/>
        </w:rPr>
        <w:t xml:space="preserve">La méthode Random Forest classifier </w:t>
      </w:r>
      <w:r>
        <w:rPr>
          <w:rFonts w:hint="default"/>
          <w:lang w:val="fr"/>
        </w:rPr>
        <w:t>est</w:t>
      </w:r>
      <w:r>
        <w:rPr>
          <w:rFonts w:hint="default"/>
        </w:rPr>
        <w:t xml:space="preserve"> la plus performante par rapport au taux de classification, avec une précision moyenne de 0.87 et un écart type de 0.01 lors de la validation croisée en 5 blocs. Cela signifie que le modèle Random Forest a produit des prédictions plus précises par rapport aux autres méthodes testées dans votre ensemble de données.</w:t>
      </w:r>
    </w:p>
    <w:p>
      <w:pPr>
        <w:rPr>
          <w:rFonts w:hint="default"/>
        </w:rPr>
      </w:pPr>
    </w:p>
    <w:p>
      <w:pPr>
        <w:rPr>
          <w:rFonts w:hint="default"/>
          <w:u w:val="single"/>
        </w:rPr>
      </w:pPr>
      <w:r>
        <w:rPr>
          <w:rFonts w:hint="default"/>
          <w:u w:val="single"/>
        </w:rPr>
        <w:t>5. Dorénavant, on se propose de n'employer que les attributs catégoriels. Réalisez une disjonction</w:t>
      </w:r>
      <w:r>
        <w:rPr>
          <w:rFonts w:hint="default"/>
          <w:u w:val="single"/>
          <w:lang w:val="fr"/>
        </w:rPr>
        <w:t xml:space="preserve"> </w:t>
      </w:r>
      <w:r>
        <w:rPr>
          <w:rFonts w:hint="default"/>
          <w:u w:val="single"/>
        </w:rPr>
        <w:t>des variables catégorielles à l'aide de la classe OneHotEncoder de la bibliothèque scikit-learn.</w:t>
      </w:r>
    </w:p>
    <w:p>
      <w:pPr>
        <w:rPr>
          <w:rFonts w:hint="default"/>
          <w:u w:val="single"/>
        </w:rPr>
      </w:pPr>
      <w:r>
        <w:rPr>
          <w:rFonts w:hint="default"/>
          <w:u w:val="single"/>
        </w:rPr>
        <w:t>Calculez les performances de classement des 6 méthodes étudiées, en réalisant à nouveau une</w:t>
      </w:r>
    </w:p>
    <w:p>
      <w:pPr>
        <w:rPr>
          <w:rFonts w:hint="default"/>
          <w:u w:val="single"/>
        </w:rPr>
      </w:pPr>
      <w:r>
        <w:rPr>
          <w:rFonts w:hint="default"/>
          <w:u w:val="single"/>
        </w:rPr>
        <w:t>validation croisée en 5 blocs. Observez-vous des performances similaires à ce que vous aviez à</w:t>
      </w:r>
    </w:p>
    <w:p>
      <w:pPr>
        <w:rPr>
          <w:rFonts w:hint="default"/>
          <w:u w:val="single"/>
        </w:rPr>
      </w:pPr>
      <w:r>
        <w:rPr>
          <w:rFonts w:hint="default"/>
          <w:u w:val="single"/>
        </w:rPr>
        <w:t>la question précédente ?</w:t>
      </w:r>
    </w:p>
    <w:p>
      <w:pPr>
        <w:rPr>
          <w:rFonts w:hint="default"/>
          <w:u w:val="single"/>
        </w:rPr>
      </w:pPr>
    </w:p>
    <w:p>
      <w:r>
        <w:drawing>
          <wp:inline distT="0" distB="0" distL="114300" distR="114300">
            <wp:extent cx="5274310" cy="805180"/>
            <wp:effectExtent l="0" t="0" r="2540" b="13970"/>
            <wp:docPr id="2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10"/>
                    <pic:cNvPicPr>
                      <a:picLocks noChangeAspect="1"/>
                    </pic:cNvPicPr>
                  </pic:nvPicPr>
                  <pic:blipFill>
                    <a:blip r:embed="rId25"/>
                    <a:stretch>
                      <a:fillRect/>
                    </a:stretch>
                  </pic:blipFill>
                  <pic:spPr>
                    <a:xfrm>
                      <a:off x="0" y="0"/>
                      <a:ext cx="5274310" cy="805180"/>
                    </a:xfrm>
                    <a:prstGeom prst="rect">
                      <a:avLst/>
                    </a:prstGeom>
                    <a:noFill/>
                    <a:ln>
                      <a:noFill/>
                    </a:ln>
                  </pic:spPr>
                </pic:pic>
              </a:graphicData>
            </a:graphic>
          </wp:inline>
        </w:drawing>
      </w:r>
    </w:p>
    <w:p>
      <w:pPr>
        <w:rPr>
          <w:rFonts w:hint="default"/>
          <w:lang w:val="fr"/>
        </w:rPr>
      </w:pPr>
      <w:r>
        <w:rPr>
          <w:rFonts w:hint="default"/>
          <w:lang w:val="fr"/>
        </w:rPr>
        <w:t>Les performances sont bien meilleure qu’à la question précédente.</w:t>
      </w:r>
    </w:p>
    <w:p>
      <w:pPr>
        <w:rPr>
          <w:rFonts w:hint="default"/>
        </w:rPr>
      </w:pPr>
    </w:p>
    <w:p>
      <w:pPr>
        <w:rPr>
          <w:rFonts w:hint="default"/>
          <w:u w:val="single"/>
        </w:rPr>
      </w:pPr>
      <w:r>
        <w:rPr>
          <w:rFonts w:hint="default"/>
          <w:u w:val="single"/>
        </w:rPr>
        <w:t>6. Utilisez en</w:t>
      </w:r>
      <w:r>
        <w:rPr>
          <w:rFonts w:hint="default"/>
          <w:u w:val="single"/>
          <w:lang w:val="fr"/>
        </w:rPr>
        <w:t>fi</w:t>
      </w:r>
      <w:r>
        <w:rPr>
          <w:rFonts w:hint="default"/>
          <w:u w:val="single"/>
        </w:rPr>
        <w:t>n l'ensemble des colonnes, c-à-d en prenant en compte les attributs numériques et</w:t>
      </w:r>
      <w:r>
        <w:rPr>
          <w:rFonts w:hint="default"/>
          <w:u w:val="single"/>
          <w:lang w:val="fr"/>
        </w:rPr>
        <w:t xml:space="preserve"> </w:t>
      </w:r>
      <w:r>
        <w:rPr>
          <w:rFonts w:hint="default"/>
          <w:u w:val="single"/>
        </w:rPr>
        <w:t>catégoriels. Calculez à nouveau les performances de classement en validation croisée à 5 blocs</w:t>
      </w:r>
    </w:p>
    <w:p>
      <w:pPr>
        <w:rPr>
          <w:rFonts w:hint="default"/>
          <w:u w:val="single"/>
        </w:rPr>
      </w:pPr>
      <w:r>
        <w:rPr>
          <w:rFonts w:hint="default"/>
          <w:u w:val="single"/>
        </w:rPr>
        <w:t>et commentez les résultats obtenus.</w:t>
      </w:r>
    </w:p>
    <w:p>
      <w:r>
        <w:drawing>
          <wp:inline distT="0" distB="0" distL="114300" distR="114300">
            <wp:extent cx="5267960" cy="798195"/>
            <wp:effectExtent l="0" t="0" r="8890" b="1905"/>
            <wp:docPr id="24"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11"/>
                    <pic:cNvPicPr>
                      <a:picLocks noChangeAspect="1"/>
                    </pic:cNvPicPr>
                  </pic:nvPicPr>
                  <pic:blipFill>
                    <a:blip r:embed="rId26"/>
                    <a:stretch>
                      <a:fillRect/>
                    </a:stretch>
                  </pic:blipFill>
                  <pic:spPr>
                    <a:xfrm>
                      <a:off x="0" y="0"/>
                      <a:ext cx="5267960" cy="798195"/>
                    </a:xfrm>
                    <a:prstGeom prst="rect">
                      <a:avLst/>
                    </a:prstGeom>
                    <a:noFill/>
                    <a:ln>
                      <a:noFill/>
                    </a:ln>
                  </pic:spPr>
                </pic:pic>
              </a:graphicData>
            </a:graphic>
          </wp:inline>
        </w:drawing>
      </w:r>
    </w:p>
    <w:p>
      <w:pPr>
        <w:rPr>
          <w:rFonts w:hint="default"/>
          <w:lang w:val="fr"/>
        </w:rPr>
      </w:pPr>
      <w:r>
        <w:rPr>
          <w:rFonts w:hint="default"/>
          <w:lang w:val="fr"/>
        </w:rPr>
        <w:t>Le résultat est le même qu’à la question précédente</w:t>
      </w:r>
    </w:p>
    <w:p>
      <w:pPr>
        <w:rPr>
          <w:rFonts w:hint="default"/>
          <w:u w:val="single"/>
        </w:rPr>
      </w:pPr>
      <w:r>
        <w:rPr>
          <w:rFonts w:hint="default"/>
          <w:u w:val="single"/>
        </w:rPr>
        <w:t>7. Jusqu'à présent, la fonction accuracy_score fournie dans le script ne calcule que le taux de</w:t>
      </w:r>
    </w:p>
    <w:p>
      <w:pPr>
        <w:rPr>
          <w:rFonts w:hint="default"/>
          <w:u w:val="single"/>
        </w:rPr>
      </w:pPr>
      <w:r>
        <w:rPr>
          <w:rFonts w:hint="default"/>
          <w:u w:val="single"/>
        </w:rPr>
        <w:t>classi</w:t>
      </w:r>
      <w:r>
        <w:rPr>
          <w:rFonts w:hint="default"/>
          <w:u w:val="single"/>
          <w:lang w:val="fr"/>
        </w:rPr>
        <w:t>fi</w:t>
      </w:r>
      <w:r>
        <w:rPr>
          <w:rFonts w:hint="default"/>
          <w:u w:val="single"/>
        </w:rPr>
        <w:t>cation (accuracy ). Pourquoi cette métrique ne permet-elle pas d'évaluer correctement</w:t>
      </w:r>
    </w:p>
    <w:p>
      <w:pPr>
        <w:rPr>
          <w:rFonts w:hint="default"/>
          <w:u w:val="single"/>
        </w:rPr>
      </w:pPr>
      <w:r>
        <w:rPr>
          <w:rFonts w:hint="default"/>
          <w:u w:val="single"/>
        </w:rPr>
        <w:t>les méthodes pour des classes déséquilibréesire.</w:t>
      </w:r>
    </w:p>
    <w:p>
      <w:pPr>
        <w:rPr>
          <w:rFonts w:hint="default"/>
          <w:u w:val="single"/>
        </w:rPr>
      </w:pPr>
    </w:p>
    <w:p>
      <w:pPr>
        <w:rPr>
          <w:rFonts w:hint="default"/>
          <w:u w:val="none"/>
        </w:rPr>
      </w:pPr>
      <w:r>
        <w:rPr>
          <w:rFonts w:hint="default"/>
          <w:u w:val="none"/>
        </w:rPr>
        <w:t>Le taux de classification (accuracy) mesure simplement la proportion de prédictions correctes parmi toutes les prédictions effectuées. Cependant, lorsque les classes sont déséquilibrées, c'est-à-dire lorsqu'il y a une grande différence dans le nombre d'instances de chaque classe, l'accuracy peut être trompeuse.</w:t>
      </w:r>
    </w:p>
    <w:p>
      <w:pPr>
        <w:rPr>
          <w:rFonts w:hint="default"/>
          <w:u w:val="none"/>
        </w:rPr>
      </w:pPr>
    </w:p>
    <w:p>
      <w:pPr>
        <w:rPr>
          <w:rFonts w:hint="default"/>
          <w:u w:val="none"/>
        </w:rPr>
      </w:pPr>
      <w:r>
        <w:rPr>
          <w:rFonts w:hint="default"/>
          <w:u w:val="none"/>
        </w:rPr>
        <w:t>Prenons un exemple où 90 % des instances appartiennent à la classe 1 et seulement 10 % à la classe 0. Un classificateur pourrait simplement prédire toutes les instances comme appartenant à la classe 1 et obtenir une accuracy de 90 %. Cependant, ce classificateur n'a aucune capacité à distinguer les instances de la classe 0, ce qui le rend inefficace dans la plupart des situations réelles.</w:t>
      </w:r>
    </w:p>
    <w:p>
      <w:pPr>
        <w:rPr>
          <w:rFonts w:hint="default"/>
          <w:u w:val="none"/>
        </w:rPr>
      </w:pPr>
    </w:p>
    <w:p>
      <w:pPr>
        <w:rPr>
          <w:rFonts w:hint="default"/>
          <w:color w:val="auto"/>
          <w:lang w:val="fr"/>
        </w:rPr>
      </w:pPr>
      <w:r>
        <w:rPr>
          <w:rFonts w:hint="default"/>
          <w:u w:val="single"/>
        </w:rPr>
        <w:t>Construisez un nouveau jeu de données équilibré sur les 2 classes par cette méthode (vous pourrez utiliser la fonction resample du package</w:t>
      </w:r>
      <w:r>
        <w:rPr>
          <w:rFonts w:hint="default"/>
          <w:u w:val="single"/>
          <w:lang w:val="fr"/>
        </w:rPr>
        <w:t xml:space="preserve"> sklearn.utils ou bien RandomOverSampler de la bibliothèque imbalanced-learn). Relancez l'évaluation des methodes de classement sur ce nouveau jeu de données.</w:t>
      </w:r>
    </w:p>
    <w:p>
      <w:r>
        <w:drawing>
          <wp:inline distT="0" distB="0" distL="114300" distR="114300">
            <wp:extent cx="5268595" cy="812800"/>
            <wp:effectExtent l="0" t="0" r="8255" b="6350"/>
            <wp:docPr id="25"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12"/>
                    <pic:cNvPicPr>
                      <a:picLocks noChangeAspect="1"/>
                    </pic:cNvPicPr>
                  </pic:nvPicPr>
                  <pic:blipFill>
                    <a:blip r:embed="rId27"/>
                    <a:stretch>
                      <a:fillRect/>
                    </a:stretch>
                  </pic:blipFill>
                  <pic:spPr>
                    <a:xfrm>
                      <a:off x="0" y="0"/>
                      <a:ext cx="5268595" cy="812800"/>
                    </a:xfrm>
                    <a:prstGeom prst="rect">
                      <a:avLst/>
                    </a:prstGeom>
                    <a:noFill/>
                    <a:ln>
                      <a:noFill/>
                    </a:ln>
                  </pic:spPr>
                </pic:pic>
              </a:graphicData>
            </a:graphic>
          </wp:inline>
        </w:drawing>
      </w:r>
    </w:p>
    <w:p/>
    <w:p>
      <w:pPr>
        <w:rPr>
          <w:rFonts w:hint="default"/>
          <w:u w:val="none"/>
          <w:lang w:val="fr"/>
        </w:rPr>
      </w:pPr>
      <w:r>
        <w:rPr>
          <w:rFonts w:hint="default"/>
          <w:u w:val="none"/>
          <w:lang w:val="fr"/>
        </w:rPr>
        <w:t>L</w:t>
      </w:r>
      <w:r>
        <w:rPr>
          <w:rFonts w:hint="default"/>
          <w:u w:val="none"/>
        </w:rPr>
        <w:t>e</w:t>
      </w:r>
      <w:r>
        <w:rPr>
          <w:rFonts w:hint="default"/>
          <w:u w:val="none"/>
          <w:lang w:val="fr"/>
        </w:rPr>
        <w:t>s</w:t>
      </w:r>
      <w:r>
        <w:rPr>
          <w:rFonts w:hint="default"/>
          <w:u w:val="none"/>
        </w:rPr>
        <w:t xml:space="preserve"> taux de</w:t>
      </w:r>
      <w:r>
        <w:rPr>
          <w:rFonts w:hint="default"/>
          <w:u w:val="none"/>
          <w:lang w:val="fr"/>
        </w:rPr>
        <w:t xml:space="preserve"> </w:t>
      </w:r>
      <w:r>
        <w:rPr>
          <w:rFonts w:hint="default"/>
          <w:u w:val="none"/>
        </w:rPr>
        <w:t>classi</w:t>
      </w:r>
      <w:r>
        <w:rPr>
          <w:rFonts w:hint="default"/>
          <w:u w:val="none"/>
          <w:lang w:val="fr"/>
        </w:rPr>
        <w:t>fi</w:t>
      </w:r>
      <w:r>
        <w:rPr>
          <w:rFonts w:hint="default"/>
          <w:u w:val="none"/>
        </w:rPr>
        <w:t>cation</w:t>
      </w:r>
      <w:r>
        <w:rPr>
          <w:rFonts w:hint="default"/>
          <w:u w:val="none"/>
          <w:lang w:val="fr"/>
        </w:rPr>
        <w:t xml:space="preserve"> ont baissé par rapport à la question précédente, ce qui montre bien que </w:t>
      </w:r>
      <w:r>
        <w:rPr>
          <w:rFonts w:hint="default"/>
          <w:u w:val="none"/>
        </w:rPr>
        <w:t>lorsque les classes sont déséquilibrées</w:t>
      </w:r>
      <w:r>
        <w:rPr>
          <w:rFonts w:hint="default"/>
          <w:u w:val="none"/>
          <w:lang w:val="fr"/>
        </w:rPr>
        <w:t xml:space="preserve">, </w:t>
      </w:r>
      <w:r>
        <w:rPr>
          <w:rFonts w:hint="default"/>
          <w:u w:val="none"/>
        </w:rPr>
        <w:t>l'accuracy peut être trompeuse.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Ubuntu">
    <w:panose1 w:val="020B0604030602030204"/>
    <w:charset w:val="00"/>
    <w:family w:val="auto"/>
    <w:pitch w:val="default"/>
    <w:sig w:usb0="E00002FF" w:usb1="5000205B" w:usb2="00000000" w:usb3="00000000" w:csb0="2000009F" w:csb1="56010000"/>
  </w:font>
  <w:font w:name="Andale Mono">
    <w:panose1 w:val="020B0509000000000004"/>
    <w:charset w:val="00"/>
    <w:family w:val="auto"/>
    <w:pitch w:val="default"/>
    <w:sig w:usb0="00000287" w:usb1="00000000" w:usb2="00000000" w:usb3="00000000" w:csb0="600000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ED7383"/>
    <w:multiLevelType w:val="singleLevel"/>
    <w:tmpl w:val="BDED7383"/>
    <w:lvl w:ilvl="0" w:tentative="0">
      <w:start w:val="1"/>
      <w:numFmt w:val="decimal"/>
      <w:suff w:val="space"/>
      <w:lvlText w:val="%1."/>
      <w:lvlJc w:val="left"/>
    </w:lvl>
  </w:abstractNum>
  <w:abstractNum w:abstractNumId="1">
    <w:nsid w:val="CFDEB3EC"/>
    <w:multiLevelType w:val="multilevel"/>
    <w:tmpl w:val="CFDEB3E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FFFE21E"/>
    <w:multiLevelType w:val="singleLevel"/>
    <w:tmpl w:val="FFFFE21E"/>
    <w:lvl w:ilvl="0" w:tentative="0">
      <w:start w:val="3"/>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2BC4F7B"/>
    <w:rsid w:val="1F7B9D1D"/>
    <w:rsid w:val="1FBD7231"/>
    <w:rsid w:val="35778DD3"/>
    <w:rsid w:val="36EF238F"/>
    <w:rsid w:val="3BFD28B6"/>
    <w:rsid w:val="3CCD1D9E"/>
    <w:rsid w:val="3CF6031A"/>
    <w:rsid w:val="3E6CB0AB"/>
    <w:rsid w:val="3FDAF3CE"/>
    <w:rsid w:val="3FEDFA18"/>
    <w:rsid w:val="57DED8BA"/>
    <w:rsid w:val="57FBCEE9"/>
    <w:rsid w:val="5DF7B596"/>
    <w:rsid w:val="5E678E27"/>
    <w:rsid w:val="5E77198B"/>
    <w:rsid w:val="5F2538BF"/>
    <w:rsid w:val="5F675939"/>
    <w:rsid w:val="5FE6D612"/>
    <w:rsid w:val="5FF75CBA"/>
    <w:rsid w:val="5FFF8C88"/>
    <w:rsid w:val="67D73B90"/>
    <w:rsid w:val="67F7C148"/>
    <w:rsid w:val="6C7B1461"/>
    <w:rsid w:val="6EFC397C"/>
    <w:rsid w:val="6FB4A78D"/>
    <w:rsid w:val="71BF51DE"/>
    <w:rsid w:val="75CF0C9E"/>
    <w:rsid w:val="76D6AF7D"/>
    <w:rsid w:val="76FFCCA4"/>
    <w:rsid w:val="771B369E"/>
    <w:rsid w:val="777F03D2"/>
    <w:rsid w:val="77DF79E0"/>
    <w:rsid w:val="79250A26"/>
    <w:rsid w:val="79BF6C90"/>
    <w:rsid w:val="79E53B86"/>
    <w:rsid w:val="7BBD167A"/>
    <w:rsid w:val="7BDF2F00"/>
    <w:rsid w:val="7BF7375C"/>
    <w:rsid w:val="7DE3BD9A"/>
    <w:rsid w:val="7EDF1CE2"/>
    <w:rsid w:val="7EF34C06"/>
    <w:rsid w:val="7F7BD1D7"/>
    <w:rsid w:val="7FAF6169"/>
    <w:rsid w:val="7FBA38CF"/>
    <w:rsid w:val="7FBE2AED"/>
    <w:rsid w:val="7FBF6FD3"/>
    <w:rsid w:val="7FBF7B02"/>
    <w:rsid w:val="7FBFB9B8"/>
    <w:rsid w:val="7FFDFCB0"/>
    <w:rsid w:val="7FFEBA59"/>
    <w:rsid w:val="7FFFFF62"/>
    <w:rsid w:val="9F75BE79"/>
    <w:rsid w:val="A3BF02E4"/>
    <w:rsid w:val="A6BBEE0B"/>
    <w:rsid w:val="B6FFDE57"/>
    <w:rsid w:val="B76F0CD9"/>
    <w:rsid w:val="B7DDD0FC"/>
    <w:rsid w:val="B95F7ECC"/>
    <w:rsid w:val="BBFFCABC"/>
    <w:rsid w:val="BFBFC3E8"/>
    <w:rsid w:val="BFF70934"/>
    <w:rsid w:val="BFFF08CD"/>
    <w:rsid w:val="BFFF42EE"/>
    <w:rsid w:val="C2BC4F7B"/>
    <w:rsid w:val="C9FF3A0E"/>
    <w:rsid w:val="D657CE20"/>
    <w:rsid w:val="D9AC9BD0"/>
    <w:rsid w:val="DAF679F8"/>
    <w:rsid w:val="DB7E5AAD"/>
    <w:rsid w:val="DDAF801D"/>
    <w:rsid w:val="DEAD67C7"/>
    <w:rsid w:val="DEBF0092"/>
    <w:rsid w:val="DFF86DF2"/>
    <w:rsid w:val="E5FEEF8D"/>
    <w:rsid w:val="E63F6314"/>
    <w:rsid w:val="E6F51BA8"/>
    <w:rsid w:val="E9FF1E75"/>
    <w:rsid w:val="EABDDEA1"/>
    <w:rsid w:val="EDE76295"/>
    <w:rsid w:val="EEFFC223"/>
    <w:rsid w:val="EFF58C4F"/>
    <w:rsid w:val="F02DCDC5"/>
    <w:rsid w:val="F0F8EF1E"/>
    <w:rsid w:val="F3FD665F"/>
    <w:rsid w:val="F77B0124"/>
    <w:rsid w:val="F79B5289"/>
    <w:rsid w:val="F7BF6A50"/>
    <w:rsid w:val="F7BFC159"/>
    <w:rsid w:val="F7F728DC"/>
    <w:rsid w:val="F97A2567"/>
    <w:rsid w:val="FBF26B02"/>
    <w:rsid w:val="FCEEF22B"/>
    <w:rsid w:val="FD36DB2B"/>
    <w:rsid w:val="FD7FE291"/>
    <w:rsid w:val="FDAEA705"/>
    <w:rsid w:val="FDDF4EEB"/>
    <w:rsid w:val="FF2FE7B6"/>
    <w:rsid w:val="FF773062"/>
    <w:rsid w:val="FF7B5B05"/>
    <w:rsid w:val="FF9BD18E"/>
    <w:rsid w:val="FF9FAB95"/>
    <w:rsid w:val="FFDBDA4D"/>
    <w:rsid w:val="FFDE03EF"/>
    <w:rsid w:val="FFF8E731"/>
    <w:rsid w:val="FFFEF6B9"/>
    <w:rsid w:val="FFFF8D49"/>
    <w:rsid w:val="FFFFD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beforeLines="0" w:after="260" w:afterLines="0" w:line="416" w:lineRule="auto"/>
      <w:outlineLvl w:val="2"/>
    </w:pPr>
    <w:rPr>
      <w:b/>
      <w:bCs/>
      <w:sz w:val="32"/>
      <w:szCs w:val="32"/>
    </w:rPr>
  </w:style>
  <w:style w:type="paragraph" w:styleId="5">
    <w:name w:val="heading 4"/>
    <w:basedOn w:val="1"/>
    <w:next w:val="1"/>
    <w:unhideWhenUsed/>
    <w:qFormat/>
    <w:uiPriority w:val="0"/>
    <w:pPr>
      <w:keepNext/>
      <w:keepLines/>
      <w:spacing w:before="280" w:beforeLines="0" w:after="290" w:afterLines="0" w:line="376" w:lineRule="auto"/>
      <w:outlineLvl w:val="3"/>
    </w:pPr>
    <w:rPr>
      <w:rFonts w:ascii="Arial" w:hAnsi="Arial" w:eastAsia="黑体"/>
      <w:b/>
      <w:bCs/>
      <w:sz w:val="28"/>
      <w:szCs w:val="28"/>
    </w:rPr>
  </w:style>
  <w:style w:type="character" w:default="1" w:styleId="6">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character" w:styleId="7">
    <w:name w:val="HTML Code"/>
    <w:uiPriority w:val="0"/>
    <w:rPr>
      <w:rFonts w:ascii="Courier New" w:hAnsi="Courier New" w:cs="Courier New"/>
      <w:sz w:val="20"/>
      <w:szCs w:val="20"/>
    </w:rPr>
  </w:style>
  <w:style w:type="character" w:styleId="8">
    <w:name w:val="Strong"/>
    <w:qFormat/>
    <w:uiPriority w:val="0"/>
    <w:rPr>
      <w:b/>
      <w:bCs/>
    </w:rPr>
  </w:style>
  <w:style w:type="paragraph" w:styleId="9">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2024-03-05T19:48:00Z</dcterms:created>
  <dc:creator>thomas</dc:creator>
  <cp:lastModifiedBy>thomas</cp:lastModifiedBy>
  <dcterms:modified xsi:type="dcterms:W3CDTF">2024-03-15T12:04:26Z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1036-11.1.0.9505</vt:lpwstr>
  </property>
</Properties>
</file>