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Arial" w:hAnsi="Arial"/>
          <w:sz w:val="20"/>
          <w:szCs w:val="20"/>
        </w:rPr>
      </w:pPr>
      <w:bookmarkStart w:id="0" w:name="__DdeLink__682_478615419"/>
      <w:bookmarkEnd w:id="0"/>
      <w:r>
        <w:rPr>
          <w:rFonts w:ascii="Arial" w:hAnsi="Arial"/>
          <w:color w:val="000000"/>
          <w:sz w:val="20"/>
          <w:szCs w:val="20"/>
        </w:rPr>
        <w:t>P</w:t>
      </w:r>
      <w:r>
        <w:rPr>
          <w:rFonts w:ascii="Arial" w:hAnsi="Arial"/>
          <w:color w:val="000000"/>
          <w:sz w:val="20"/>
          <w:szCs w:val="20"/>
        </w:rPr>
        <w:t xml:space="preserve">erformance analysis </w:t>
      </w:r>
      <w:r>
        <w:rPr>
          <w:rFonts w:ascii="Arial" w:hAnsi="Arial"/>
          <w:color w:val="000000"/>
          <w:sz w:val="20"/>
          <w:szCs w:val="20"/>
        </w:rPr>
        <w:t xml:space="preserve">of </w:t>
      </w:r>
      <w:r>
        <w:rPr>
          <w:rFonts w:ascii="Arial" w:hAnsi="Arial"/>
          <w:color w:val="000000"/>
          <w:sz w:val="20"/>
          <w:szCs w:val="20"/>
        </w:rPr>
        <w:t>the “competitor</w:t>
      </w:r>
      <w:r>
        <w:rPr>
          <w:rFonts w:ascii="Arial" w:hAnsi="Arial"/>
          <w:color w:val="000000"/>
          <w:sz w:val="20"/>
          <w:szCs w:val="20"/>
        </w:rPr>
        <w:t>’s</w:t>
      </w:r>
      <w:r>
        <w:rPr>
          <w:rFonts w:ascii="Arial" w:hAnsi="Arial"/>
          <w:color w:val="000000"/>
          <w:sz w:val="20"/>
          <w:szCs w:val="20"/>
        </w:rPr>
        <w:t xml:space="preserve"> site”</w:t>
      </w:r>
    </w:p>
    <w:p>
      <w:pPr>
        <w:pStyle w:val="Normal"/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Arial" w:hAnsi="Arial"/>
          <w:color w:val="4A00FF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4A00FF"/>
          <w:position w:val="0"/>
          <w:sz w:val="20"/>
          <w:sz w:val="20"/>
          <w:szCs w:val="20"/>
          <w:vertAlign w:val="baseline"/>
        </w:rPr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20130" cy="563499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Not part of the analysis, but noteworthy is that the site is not responsive. According to a study of Gartner Group about 80% of the internet content is access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ed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 by mobile devices like mobile phones, smartphones and tablets.</w:t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Our site is responsive.</w:t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With this being said, let's have a look at the performance.</w:t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  <w:r>
        <w:br w:type="page"/>
      </w:r>
    </w:p>
    <w:p>
      <w:pPr>
        <w:pStyle w:val="Heading2"/>
        <w:numPr>
          <w:ilvl w:val="1"/>
          <w:numId w:val="1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1. Loading </w:t>
      </w:r>
      <w:bookmarkStart w:id="1" w:name="__DdeLink__649_478615419"/>
      <w:r>
        <w:rPr>
          <w:rFonts w:ascii="Arial" w:hAnsi="Arial"/>
          <w:sz w:val="20"/>
          <w:szCs w:val="20"/>
        </w:rPr>
        <w:t>behaviour</w:t>
      </w:r>
      <w:bookmarkEnd w:id="1"/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Our site loading behaviour:</w:t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drawing>
          <wp:inline distT="0" distB="0" distL="0" distR="0">
            <wp:extent cx="6120130" cy="2291715"/>
            <wp:effectExtent l="0" t="0" r="0" b="0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I am not sure why, but it tries to load learn.json, that is not present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in the project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. </w:t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The most time-consuming calls of the competitor site:</w:t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20130" cy="444436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A disadvantage over our site is the </w:t>
      </w:r>
      <w:bookmarkStart w:id="2" w:name="__DdeLink__490_478615419"/>
      <w:bookmarkStart w:id="3" w:name="__DdeLink__488_478615419"/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tremendous</w:t>
      </w:r>
      <w:bookmarkEnd w:id="2"/>
      <w:bookmarkEnd w:id="3"/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 loading time on slow networks. See the screenshot of the loading behaviour.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T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hat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site uses among other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libraries like </w:t>
      </w:r>
      <w:bookmarkStart w:id="4" w:name="__DdeLink__486_478615419"/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jquery</w:t>
      </w:r>
      <w:bookmarkEnd w:id="4"/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(3.93 s),  jquery-ui (11.10 s),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F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acebook(1.75 s),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and resources like the background image (10.51 s).</w:t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Normally the numbers do not look so bad, because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of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 the cut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tremendous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ly by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using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the cache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of the browser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. </w:t>
      </w:r>
    </w:p>
    <w:p>
      <w:pPr>
        <w:pStyle w:val="Heading2"/>
        <w:numPr>
          <w:ilvl w:val="1"/>
          <w:numId w:val="1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2. Runtime performance by Task</w:t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drawing>
          <wp:inline distT="0" distB="0" distL="0" distR="0">
            <wp:extent cx="6120130" cy="4250690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Here is the call </w:t>
      </w:r>
      <w:bookmarkStart w:id="5" w:name="__DdeLink__484_478615419"/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hierarchy</w:t>
      </w:r>
      <w:bookmarkEnd w:id="5"/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 of adding a todo.</w:t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Our Todolist(ms)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Competitor</w:t>
            </w:r>
            <w:bookmarkStart w:id="6" w:name="__DdeLink__512_478615419"/>
            <w:r>
              <w:rPr>
                <w:rFonts w:ascii="Arial" w:hAnsi="Arial"/>
                <w:sz w:val="20"/>
                <w:szCs w:val="20"/>
              </w:rPr>
              <w:t>(ms)</w:t>
            </w:r>
            <w:bookmarkEnd w:id="6"/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newTodo(&lt;title&gt;)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24.6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323.8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itemEdit(&lt;item&gt;)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81.5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itemEditCancel(&lt;item&gt;)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20.1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24.8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itemRemove(&lt;item&gt;)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15.7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74.1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itemToggle(&lt;item&gt;)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19.7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bookmarkStart w:id="7" w:name="__DdeLink__598_478615419"/>
            <w:r>
              <w:rPr>
                <w:rFonts w:ascii="Arial" w:hAnsi="Arial"/>
                <w:sz w:val="20"/>
                <w:szCs w:val="20"/>
              </w:rPr>
              <w:t>-</w:t>
            </w:r>
            <w:bookmarkEnd w:id="7"/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removeCompleted()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4.8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102.3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toggleAll(status)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12.4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-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showAll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6.1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-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showActive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6.5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-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showCompleted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19.4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-</w:t>
            </w:r>
          </w:p>
        </w:tc>
      </w:tr>
    </w:tbl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p>
      <w:pPr>
        <w:pStyle w:val="Heading2"/>
        <w:numPr>
          <w:ilvl w:val="1"/>
          <w:numId w:val="1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3.  </w:t>
      </w:r>
      <w:bookmarkStart w:id="8" w:name="__DdeLink__604_478615419"/>
      <w:r>
        <w:rPr>
          <w:rFonts w:ascii="Arial" w:hAnsi="Arial"/>
          <w:sz w:val="20"/>
          <w:szCs w:val="20"/>
        </w:rPr>
        <w:t>Features missing in our application</w:t>
      </w:r>
      <w:bookmarkEnd w:id="8"/>
    </w:p>
    <w:p>
      <w:pPr>
        <w:pStyle w:val="Heading3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3.1 Undo</w:t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To undo a step, it takes about 46.4 ms. </w:t>
      </w:r>
      <w:r>
        <w:rPr>
          <w:rFonts w:ascii="Arial" w:hAnsi="Arial"/>
          <w:sz w:val="20"/>
          <w:szCs w:val="20"/>
        </w:rPr>
        <w:t>Inserting an item can’t be undone. A maximum of 10 steps can take back.</w:t>
      </w:r>
    </w:p>
    <w:p>
      <w:pPr>
        <w:pStyle w:val="Heading3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3.2 Lists</w:t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Organizes todos into lists. We can easily achieve the same behaviour by adding a list selection to the site. Clicking on a list, changes the label under which the data is stored in the session storage.</w:t>
      </w:r>
    </w:p>
    <w:p>
      <w:pPr>
        <w:pStyle w:val="Heading3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3.3 Postpone todos...</w:t>
      </w:r>
    </w:p>
    <w:p>
      <w:pPr>
        <w:pStyle w:val="Heading4"/>
        <w:numPr>
          <w:ilvl w:val="3"/>
          <w:numId w:val="1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3.</w:t>
      </w:r>
      <w:r>
        <w:rPr>
          <w:rFonts w:ascii="Arial" w:hAnsi="Arial"/>
          <w:sz w:val="20"/>
          <w:szCs w:val="20"/>
        </w:rPr>
        <w:t>3</w:t>
      </w:r>
      <w:r>
        <w:rPr>
          <w:rFonts w:ascii="Arial" w:hAnsi="Arial"/>
          <w:sz w:val="20"/>
          <w:szCs w:val="20"/>
        </w:rPr>
        <w:t xml:space="preserve">.1 … </w:t>
      </w:r>
      <w:r>
        <w:rPr>
          <w:rFonts w:ascii="Arial" w:hAnsi="Arial"/>
          <w:sz w:val="20"/>
          <w:szCs w:val="20"/>
        </w:rPr>
        <w:t xml:space="preserve">by </w:t>
      </w:r>
      <w:r>
        <w:rPr>
          <w:rFonts w:ascii="Arial" w:hAnsi="Arial"/>
          <w:sz w:val="20"/>
          <w:szCs w:val="20"/>
        </w:rPr>
        <w:t>Tomorrow</w:t>
        <w:tab/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drawing>
          <wp:inline distT="0" distB="0" distL="0" distR="0">
            <wp:extent cx="6120130" cy="209677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numPr>
          <w:ilvl w:val="3"/>
          <w:numId w:val="1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3.</w:t>
      </w:r>
      <w:r>
        <w:rPr>
          <w:rFonts w:ascii="Arial" w:hAnsi="Arial"/>
          <w:sz w:val="20"/>
          <w:szCs w:val="20"/>
        </w:rPr>
        <w:t>3</w:t>
      </w:r>
      <w:r>
        <w:rPr>
          <w:rFonts w:ascii="Arial" w:hAnsi="Arial"/>
          <w:sz w:val="20"/>
          <w:szCs w:val="20"/>
        </w:rPr>
        <w:t>.2 … by Date</w:t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drawing>
          <wp:inline distT="0" distB="0" distL="0" distR="0">
            <wp:extent cx="6120130" cy="361251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 date picker is opened when a task is drawn to the later field. The headline with a blank in it is not displayed correctly. Neither is the cancel button.</w:t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The date picker is mostly barrier-free, but not completely according to the rules of Bit-V2. </w:t>
      </w:r>
    </w:p>
    <w:p>
      <w:pPr>
        <w:pStyle w:val="Heading3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3.4 Synchronizing</w:t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It is not needed to store the data anywhere else than on the local machine. But for reasons, according to the help text of the site: “if you want 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0"/>
          <w:szCs w:val="20"/>
        </w:rPr>
        <w:t xml:space="preserve">more safety, or would like to share your lists across multiple devices”, </w:t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0"/>
          <w:szCs w:val="20"/>
        </w:rPr>
        <w:t>it is possible to create an account and log into the account.</w:t>
      </w:r>
    </w:p>
    <w:p>
      <w:pPr>
        <w:pStyle w:val="Heading3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3.5 Opening a satellite </w:t>
      </w:r>
      <w:r>
        <w:rPr>
          <w:rFonts w:ascii="Arial" w:hAnsi="Arial"/>
          <w:sz w:val="20"/>
          <w:szCs w:val="20"/>
        </w:rPr>
        <w:t>window</w:t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0"/>
          <w:szCs w:val="20"/>
        </w:rPr>
        <w:drawing>
          <wp:inline distT="0" distB="0" distL="0" distR="0">
            <wp:extent cx="2320290" cy="520128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 w:val="false"/>
          <w:i w:val="false"/>
          <w:caps w:val="false"/>
          <w:smallCaps w:val="false"/>
          <w:color w:val="333333"/>
          <w:spacing w:val="0"/>
          <w:sz w:val="20"/>
          <w:szCs w:val="20"/>
        </w:rPr>
        <w:br/>
        <w:t>To use the todo list on a second monitor or move the list around, it can be opened in a satellite window.</w:t>
      </w:r>
    </w:p>
    <w:p>
      <w:pPr>
        <w:pStyle w:val="TextBody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numPr>
          <w:ilvl w:val="1"/>
          <w:numId w:val="1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br/>
      </w:r>
      <w:r>
        <w:br w:type="page"/>
      </w:r>
    </w:p>
    <w:p>
      <w:pPr>
        <w:pStyle w:val="Heading2"/>
        <w:numPr>
          <w:ilvl w:val="1"/>
          <w:numId w:val="1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4</w:t>
      </w:r>
      <w:r>
        <w:rPr>
          <w:rFonts w:ascii="Arial" w:hAnsi="Arial"/>
          <w:sz w:val="20"/>
          <w:szCs w:val="20"/>
        </w:rPr>
        <w:t>. Non-functional performance</w:t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The  </w:t>
      </w:r>
      <w:bookmarkStart w:id="9" w:name="__DdeLink__616_478615419"/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>advertisement</w:t>
      </w:r>
      <w:bookmarkEnd w:id="9"/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 takes about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Size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Time(ms)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Item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 xml:space="preserve">178 </w:t>
            </w: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Byte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149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bookmarkStart w:id="10" w:name="__DdeLink__661_478615419"/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Script</w:t>
            </w:r>
            <w:bookmarkEnd w:id="10"/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 xml:space="preserve">179 </w:t>
            </w: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KB</w:t>
            </w:r>
            <w:bookmarkStart w:id="11" w:name="__DdeLink__663_478615419"/>
            <w:bookmarkEnd w:id="11"/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222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Image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 xml:space="preserve">280 </w:t>
            </w: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KB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146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Image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 xml:space="preserve">13.1 </w:t>
            </w: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B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138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Font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 xml:space="preserve">9.7 </w:t>
            </w: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KB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142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bookmarkStart w:id="12" w:name="__DdeLink__665_478615419"/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Script</w:t>
            </w:r>
            <w:bookmarkEnd w:id="12"/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 xml:space="preserve">129 </w:t>
            </w: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B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991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Script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 xml:space="preserve">67.4 </w:t>
            </w: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B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93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Script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 xml:space="preserve">6.9 </w:t>
            </w: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B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92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Script</w:t>
            </w:r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26.1 B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119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bookmarkStart w:id="13" w:name="__DdeLink__667_478615419"/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text/html</w:t>
            </w:r>
            <w:bookmarkEnd w:id="13"/>
          </w:p>
        </w:tc>
      </w:tr>
      <w:tr>
        <w:trPr/>
        <w:tc>
          <w:tcPr>
            <w:tcW w:w="321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41.2 B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490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Arial" w:hAnsi="Arial"/>
                <w:color w:val="353535"/>
                <w:position w:val="0"/>
                <w:sz w:val="20"/>
                <w:sz w:val="20"/>
                <w:szCs w:val="20"/>
                <w:vertAlign w:val="baseline"/>
              </w:rPr>
              <w:t>text/html</w:t>
            </w:r>
          </w:p>
        </w:tc>
      </w:tr>
    </w:tbl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r>
    </w:p>
    <w:p>
      <w:pPr>
        <w:pStyle w:val="Normal"/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The content loaded for the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advertisement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is a combination of images, fonts and textures. In the table are the total numbers for each part to load.  </w:t>
      </w:r>
      <w:r>
        <w:rPr>
          <w:rFonts w:ascii="Arial" w:hAnsi="Arial"/>
          <w:color w:val="353535"/>
          <w:position w:val="0"/>
          <w:sz w:val="20"/>
          <w:sz w:val="20"/>
          <w:szCs w:val="20"/>
          <w:vertAlign w:val="baseline"/>
        </w:rPr>
        <w:t xml:space="preserve"> </w:t>
      </w:r>
    </w:p>
    <w:p>
      <w:pPr>
        <w:pStyle w:val="Normal"/>
        <w:rPr>
          <w:rFonts w:ascii="Arial" w:hAnsi="Arial"/>
          <w:b w:val="false"/>
          <w:i w:val="false"/>
          <w:caps w:val="false"/>
          <w:smallCaps w:val="false"/>
          <w:color w:val="353535"/>
          <w:spacing w:val="0"/>
          <w:position w:val="0"/>
          <w:sz w:val="20"/>
          <w:sz w:val="20"/>
          <w:szCs w:val="20"/>
          <w:vertAlign w:val="baseline"/>
        </w:rPr>
      </w:pPr>
      <w:r>
        <w:rPr>
          <w:rFonts w:ascii="Arial" w:hAnsi="Arial"/>
          <w:b w:val="false"/>
          <w:i w:val="false"/>
          <w:caps w:val="false"/>
          <w:smallCaps w:val="false"/>
          <w:color w:val="353535"/>
          <w:spacing w:val="0"/>
          <w:position w:val="0"/>
          <w:sz w:val="20"/>
          <w:sz w:val="20"/>
          <w:szCs w:val="20"/>
          <w:vertAlign w:val="baseline"/>
        </w:rPr>
      </w:r>
      <w:bookmarkStart w:id="14" w:name="__DdeLink__682_478615419"/>
      <w:bookmarkStart w:id="15" w:name="__DdeLink__682_478615419"/>
      <w:bookmarkEnd w:id="15"/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4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Arial Unicode MS" w:cs="Arial Unicode MS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ootnote">
    <w:name w:val="Foot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LibreOffice/6.0.3.2$MacOSX_X86_64 LibreOffice_project/8f48d515416608e3a835360314dac7e47fd0b821</Application>
  <Pages>6</Pages>
  <Words>484</Words>
  <Characters>2316</Characters>
  <CharactersWithSpaces>2718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2018-05-19T10:21:54Z</dcterms:created>
  <dc:creator/>
  <dc:description/>
  <dc:language>en-US</dc:language>
  <cp:lastModifiedBy/>
  <dcterms:modified xsi:type="dcterms:W3CDTF">2018-05-19T17:26:41Z</dcterms:modified>
  <cp:revision>6</cp:revision>
  <dc:subject/>
  <dc:title/>
</cp:coreProperties>
</file>