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2BEF" w14:textId="71220776" w:rsidR="009D3F2A" w:rsidRPr="009D3F2A" w:rsidRDefault="009D3F2A" w:rsidP="009D3F2A">
      <w:pPr>
        <w:pStyle w:val="Heading1"/>
        <w:spacing w:before="0" w:line="360" w:lineRule="auto"/>
        <w:jc w:val="center"/>
        <w:rPr>
          <w:rStyle w:val="IntenseReference"/>
          <w:u w:val="double"/>
        </w:rPr>
      </w:pPr>
      <w:r w:rsidRPr="009D3F2A">
        <w:rPr>
          <w:rStyle w:val="IntenseReference"/>
          <w:u w:val="double"/>
        </w:rPr>
        <w:t xml:space="preserve">Technical Methodology Report: </w:t>
      </w:r>
      <w:r w:rsidR="0024576A">
        <w:rPr>
          <w:rStyle w:val="IntenseReference"/>
          <w:u w:val="double"/>
        </w:rPr>
        <w:t>Customer</w:t>
      </w:r>
      <w:r w:rsidRPr="009D3F2A">
        <w:rPr>
          <w:rStyle w:val="IntenseReference"/>
          <w:u w:val="double"/>
        </w:rPr>
        <w:t xml:space="preserve"> Churn Forecasting Strategy</w:t>
      </w:r>
    </w:p>
    <w:p w14:paraId="10D1793F" w14:textId="77777777" w:rsidR="009D3F2A" w:rsidRPr="009D3F2A" w:rsidRDefault="009D3F2A" w:rsidP="009D3F2A">
      <w:pPr>
        <w:rPr>
          <w:rFonts w:ascii="Agency FB" w:hAnsi="Agency FB"/>
          <w:b/>
          <w:bCs/>
          <w:sz w:val="32"/>
          <w:szCs w:val="32"/>
        </w:rPr>
      </w:pPr>
      <w:r w:rsidRPr="009D3F2A">
        <w:rPr>
          <w:rFonts w:ascii="Agency FB" w:hAnsi="Agency FB"/>
          <w:b/>
          <w:bCs/>
          <w:sz w:val="32"/>
          <w:szCs w:val="32"/>
        </w:rPr>
        <w:t>1. Data Acquisition and Initial Structural Refinement</w:t>
      </w:r>
    </w:p>
    <w:p w14:paraId="4F251E75" w14:textId="0D1EE102" w:rsidR="009D3F2A" w:rsidRPr="0024576A" w:rsidRDefault="0024576A" w:rsidP="009D3F2A">
      <w:pPr>
        <w:rPr>
          <w:sz w:val="22"/>
          <w:szCs w:val="22"/>
          <w:u w:val="dotted"/>
        </w:rPr>
      </w:pPr>
      <w:r>
        <w:rPr>
          <w:sz w:val="22"/>
          <w:szCs w:val="22"/>
          <w:u w:val="dotted"/>
        </w:rPr>
        <w:t>#</w:t>
      </w:r>
      <w:r w:rsidR="009D3F2A" w:rsidRPr="0024576A">
        <w:rPr>
          <w:sz w:val="22"/>
          <w:szCs w:val="22"/>
          <w:u w:val="dotted"/>
        </w:rPr>
        <w:t>Context and Strategic Importance</w:t>
      </w:r>
    </w:p>
    <w:p w14:paraId="5E0E4DA9" w14:textId="77777777" w:rsidR="009D3F2A" w:rsidRPr="009D3F2A" w:rsidRDefault="009D3F2A" w:rsidP="009D3F2A">
      <w:r w:rsidRPr="009D3F2A">
        <w:t xml:space="preserve">In any predictive </w:t>
      </w:r>
      <w:proofErr w:type="spellStart"/>
      <w:r w:rsidRPr="009D3F2A">
        <w:t>modeling</w:t>
      </w:r>
      <w:proofErr w:type="spellEnd"/>
      <w:r w:rsidRPr="009D3F2A">
        <w:t xml:space="preserve"> architecture, data integrity at the ingestion stage is the primary determinant of model reliability. Churn forecasting, in particular, is sensitive to "noise"—data points that carry no predictive signal but can inadvertently bias a model. By implementing rigorous structural refinements during the initial loading phase, we ensure the algorithm identifies genuine </w:t>
      </w:r>
      <w:proofErr w:type="spellStart"/>
      <w:r w:rsidRPr="009D3F2A">
        <w:t>behavioral</w:t>
      </w:r>
      <w:proofErr w:type="spellEnd"/>
      <w:r w:rsidRPr="009D3F2A">
        <w:t xml:space="preserve"> patterns rather than learning to associate outcomes with arbitrary identifiers or technical artifacts.</w:t>
      </w:r>
    </w:p>
    <w:p w14:paraId="65C64075" w14:textId="74AAD314" w:rsidR="009D3F2A" w:rsidRPr="0024576A" w:rsidRDefault="0024576A" w:rsidP="009D3F2A">
      <w:pPr>
        <w:rPr>
          <w:u w:val="dotted"/>
        </w:rPr>
      </w:pPr>
      <w:r>
        <w:t>#</w:t>
      </w:r>
      <w:r w:rsidR="009D3F2A" w:rsidRPr="0024576A">
        <w:rPr>
          <w:u w:val="dotted"/>
        </w:rPr>
        <w:t>Data Cleansing and Integrity Operations</w:t>
      </w:r>
    </w:p>
    <w:p w14:paraId="01A3B035" w14:textId="77777777" w:rsidR="009D3F2A" w:rsidRPr="009D3F2A" w:rsidRDefault="009D3F2A" w:rsidP="009D3F2A">
      <w:r w:rsidRPr="009D3F2A">
        <w:t>The following operations were executed to establish a high-fidelity dataset for the training pipeline:</w:t>
      </w:r>
    </w:p>
    <w:p w14:paraId="7FABA3B6" w14:textId="77777777" w:rsidR="009D3F2A" w:rsidRPr="009D3F2A" w:rsidRDefault="009D3F2A" w:rsidP="009D3F2A">
      <w:pPr>
        <w:numPr>
          <w:ilvl w:val="0"/>
          <w:numId w:val="1"/>
        </w:numPr>
      </w:pPr>
      <w:r w:rsidRPr="009D3F2A">
        <w:rPr>
          <w:b/>
          <w:bCs/>
        </w:rPr>
        <w:t>Elimination of Non-Predictive Identifiers:</w:t>
      </w:r>
      <w:r w:rsidRPr="009D3F2A">
        <w:t> The </w:t>
      </w:r>
      <w:proofErr w:type="spellStart"/>
      <w:r w:rsidRPr="009D3F2A">
        <w:t>customerID</w:t>
      </w:r>
      <w:proofErr w:type="spellEnd"/>
      <w:r w:rsidRPr="009D3F2A">
        <w:t> feature was programmatically removed. From an architectural standpoint, unique identifiers are high-cardinality features that encourage overfitting, where the model "memorizes" specific instances instead of generalizing across the population.</w:t>
      </w:r>
    </w:p>
    <w:p w14:paraId="76B481BD" w14:textId="77777777" w:rsidR="009D3F2A" w:rsidRPr="009D3F2A" w:rsidRDefault="009D3F2A" w:rsidP="009D3F2A">
      <w:pPr>
        <w:numPr>
          <w:ilvl w:val="0"/>
          <w:numId w:val="1"/>
        </w:numPr>
      </w:pPr>
      <w:r w:rsidRPr="009D3F2A">
        <w:rPr>
          <w:b/>
          <w:bCs/>
        </w:rPr>
        <w:t>Correction of Numerical Inconsistencies:</w:t>
      </w:r>
      <w:r w:rsidRPr="009D3F2A">
        <w:t> A critical audit of the </w:t>
      </w:r>
      <w:proofErr w:type="spellStart"/>
      <w:r w:rsidRPr="009D3F2A">
        <w:t>TotalCharges</w:t>
      </w:r>
      <w:proofErr w:type="spellEnd"/>
      <w:r w:rsidRPr="009D3F2A">
        <w:t xml:space="preserve"> feature revealed whitespace characters representing missing entries. To maintain numerical continuity, these were replaced with a numerical zero. Following this normalization, the feature was cast from a generic object type to a float. This ensures that the downstream mathematical operations in the Random Forest and </w:t>
      </w:r>
      <w:proofErr w:type="spellStart"/>
      <w:r w:rsidRPr="009D3F2A">
        <w:t>XGBoost</w:t>
      </w:r>
      <w:proofErr w:type="spellEnd"/>
      <w:r w:rsidRPr="009D3F2A">
        <w:t xml:space="preserve"> estimators can process the feature correctly.</w:t>
      </w:r>
    </w:p>
    <w:p w14:paraId="05E22860" w14:textId="77777777" w:rsidR="009D3F2A" w:rsidRPr="009D3F2A" w:rsidRDefault="009D3F2A" w:rsidP="009D3F2A">
      <w:pPr>
        <w:numPr>
          <w:ilvl w:val="0"/>
          <w:numId w:val="1"/>
        </w:numPr>
      </w:pPr>
      <w:r w:rsidRPr="009D3F2A">
        <w:rPr>
          <w:b/>
          <w:bCs/>
        </w:rPr>
        <w:t>Dataset Integrity Validation:</w:t>
      </w:r>
      <w:r w:rsidRPr="009D3F2A">
        <w:t> Post-refinement, a diagnostic </w:t>
      </w:r>
      <w:proofErr w:type="gramStart"/>
      <w:r w:rsidRPr="009D3F2A">
        <w:t>df.info(</w:t>
      </w:r>
      <w:proofErr w:type="gramEnd"/>
      <w:r w:rsidRPr="009D3F2A">
        <w:t>) check confirmed a zero-null state across the dataset. This step validates that the cleaning logic successfully converted the raw, potentially fragmented source into a stable, machine-readable format.</w:t>
      </w:r>
    </w:p>
    <w:p w14:paraId="50338FF7" w14:textId="58709FCC" w:rsidR="009D3F2A" w:rsidRPr="0024576A" w:rsidRDefault="0024576A" w:rsidP="009D3F2A">
      <w:pPr>
        <w:rPr>
          <w:u w:val="dotted"/>
        </w:rPr>
      </w:pPr>
      <w:r>
        <w:t>#</w:t>
      </w:r>
      <w:r w:rsidR="009D3F2A" w:rsidRPr="0024576A">
        <w:rPr>
          <w:u w:val="dotted"/>
        </w:rPr>
        <w:t>Transition</w:t>
      </w:r>
    </w:p>
    <w:p w14:paraId="6526CD32" w14:textId="77777777" w:rsidR="009D3F2A" w:rsidRPr="009D3F2A" w:rsidRDefault="009D3F2A" w:rsidP="009D3F2A">
      <w:r w:rsidRPr="009D3F2A">
        <w:t>These foundational cleaning steps establish the necessary baseline for exploratory statistical analysis, ensuring that subsequent insights are derived from clean, consistent data.</w:t>
      </w:r>
    </w:p>
    <w:p w14:paraId="1C9AE888" w14:textId="77777777" w:rsidR="009D3F2A" w:rsidRPr="009D3F2A" w:rsidRDefault="009D3F2A" w:rsidP="009D3F2A">
      <w:r w:rsidRPr="009D3F2A">
        <w:pict w14:anchorId="27A74774">
          <v:rect id="_x0000_i1061" style="width:0;height:1.5pt" o:hralign="center" o:hrstd="t" o:hr="t" fillcolor="#a0a0a0" stroked="f"/>
        </w:pict>
      </w:r>
    </w:p>
    <w:p w14:paraId="2B7622A0" w14:textId="77777777" w:rsidR="009D3F2A" w:rsidRDefault="009D3F2A" w:rsidP="009D3F2A"/>
    <w:p w14:paraId="7DD77C6C" w14:textId="695CE2D0" w:rsidR="009D3F2A" w:rsidRPr="009D3F2A" w:rsidRDefault="009D3F2A" w:rsidP="009D3F2A">
      <w:pPr>
        <w:rPr>
          <w:rFonts w:ascii="Agency FB" w:hAnsi="Agency FB"/>
          <w:b/>
          <w:bCs/>
          <w:sz w:val="32"/>
          <w:szCs w:val="32"/>
        </w:rPr>
      </w:pPr>
      <w:r w:rsidRPr="009D3F2A">
        <w:rPr>
          <w:rFonts w:ascii="Agency FB" w:hAnsi="Agency FB"/>
          <w:b/>
          <w:bCs/>
          <w:sz w:val="32"/>
          <w:szCs w:val="32"/>
        </w:rPr>
        <w:lastRenderedPageBreak/>
        <w:t>2. Exploratory Data Analysis (EDA) and Feature Distribution</w:t>
      </w:r>
    </w:p>
    <w:p w14:paraId="33E9785D" w14:textId="77777777" w:rsidR="009D3F2A" w:rsidRPr="009D3F2A" w:rsidRDefault="009D3F2A" w:rsidP="009D3F2A">
      <w:r w:rsidRPr="009D3F2A">
        <w:t xml:space="preserve">EDA is the discovery phase where we bridge the gap between raw data and algorithmic requirements. By uncovering the underlying distributions of customer </w:t>
      </w:r>
      <w:proofErr w:type="spellStart"/>
      <w:r w:rsidRPr="009D3F2A">
        <w:t>behavior</w:t>
      </w:r>
      <w:proofErr w:type="spellEnd"/>
      <w:r w:rsidRPr="009D3F2A">
        <w:t>, we can make informed decisions regarding scaling, normalization, and the selection of downstream preprocessing techniques.</w:t>
      </w:r>
    </w:p>
    <w:p w14:paraId="1EBB6140" w14:textId="249052BC" w:rsidR="009D3F2A" w:rsidRPr="0024576A" w:rsidRDefault="0024576A" w:rsidP="009D3F2A">
      <w:pPr>
        <w:rPr>
          <w:u w:val="dotted"/>
        </w:rPr>
      </w:pPr>
      <w:r>
        <w:t>#</w:t>
      </w:r>
      <w:r w:rsidR="009D3F2A" w:rsidRPr="0024576A">
        <w:rPr>
          <w:u w:val="dotted"/>
        </w:rPr>
        <w:t>Statistical Analysis of Numerical Features</w:t>
      </w:r>
    </w:p>
    <w:p w14:paraId="158EA972" w14:textId="77777777" w:rsidR="009D3F2A" w:rsidRPr="009D3F2A" w:rsidRDefault="009D3F2A" w:rsidP="009D3F2A">
      <w:r w:rsidRPr="009D3F2A">
        <w:t>The analysis focused on three primary drivers of churn: tenure, </w:t>
      </w:r>
      <w:proofErr w:type="spellStart"/>
      <w:r w:rsidRPr="009D3F2A">
        <w:t>MonthlyCharges</w:t>
      </w:r>
      <w:proofErr w:type="spellEnd"/>
      <w:r w:rsidRPr="009D3F2A">
        <w:t>, and </w:t>
      </w:r>
      <w:proofErr w:type="spellStart"/>
      <w:r w:rsidRPr="009D3F2A">
        <w:t>TotalCharges</w:t>
      </w:r>
      <w:proofErr w:type="spellEnd"/>
      <w:r w:rsidRPr="009D3F2A">
        <w:t>.</w:t>
      </w:r>
    </w:p>
    <w:p w14:paraId="1D07420C" w14:textId="77777777" w:rsidR="009D3F2A" w:rsidRPr="009D3F2A" w:rsidRDefault="009D3F2A" w:rsidP="009D3F2A">
      <w:pPr>
        <w:numPr>
          <w:ilvl w:val="0"/>
          <w:numId w:val="2"/>
        </w:numPr>
      </w:pPr>
      <w:r w:rsidRPr="009D3F2A">
        <w:rPr>
          <w:b/>
          <w:bCs/>
        </w:rPr>
        <w:t>Skewness and Central Tendency:</w:t>
      </w:r>
      <w:r w:rsidRPr="009D3F2A">
        <w:t> We employed a robust distribution analysis by plotting histograms with Kernel Density Estimation (KDE) and calculating explicit skewness metrics. A key focus was the relationship between the mean (red line) and median (blue line).</w:t>
      </w:r>
    </w:p>
    <w:p w14:paraId="3A7D92B6" w14:textId="77777777" w:rsidR="009D3F2A" w:rsidRPr="009D3F2A" w:rsidRDefault="009D3F2A" w:rsidP="009D3F2A">
      <w:pPr>
        <w:numPr>
          <w:ilvl w:val="0"/>
          <w:numId w:val="2"/>
        </w:numPr>
      </w:pPr>
      <w:r w:rsidRPr="009D3F2A">
        <w:rPr>
          <w:b/>
          <w:bCs/>
        </w:rPr>
        <w:t>Distribution Findings:</w:t>
      </w:r>
      <w:r w:rsidRPr="009D3F2A">
        <w:t> Analysis revealed that features like </w:t>
      </w:r>
      <w:proofErr w:type="spellStart"/>
      <w:r w:rsidRPr="009D3F2A">
        <w:t>TotalCharges</w:t>
      </w:r>
      <w:proofErr w:type="spellEnd"/>
      <w:r w:rsidRPr="009D3F2A">
        <w:t> frequently exhibit positive skewness. In these instances, the mean is greater than the median, suggesting a concentration of lower-value customers with a long tail of high-value accounts. Identifying this skewness is critical for determining whether the model requires feature transformations to minimize the influence of extreme outliers.</w:t>
      </w:r>
    </w:p>
    <w:p w14:paraId="7E722D79" w14:textId="77777777" w:rsidR="009D3F2A" w:rsidRPr="009D3F2A" w:rsidRDefault="009D3F2A" w:rsidP="009D3F2A">
      <w:pPr>
        <w:numPr>
          <w:ilvl w:val="0"/>
          <w:numId w:val="2"/>
        </w:numPr>
      </w:pPr>
      <w:r w:rsidRPr="009D3F2A">
        <w:rPr>
          <w:b/>
          <w:bCs/>
        </w:rPr>
        <w:t>Correlation and Redundancy:</w:t>
      </w:r>
      <w:r w:rsidRPr="009D3F2A">
        <w:t> A correlation heatmap was generated (formatted to .2f) to examine the multi-collinearity between numerical features. This prevents feature redundancy, ensuring that the model does not over-weight highly correlated variables like tenure and </w:t>
      </w:r>
      <w:proofErr w:type="spellStart"/>
      <w:r w:rsidRPr="009D3F2A">
        <w:t>TotalCharges</w:t>
      </w:r>
      <w:proofErr w:type="spellEnd"/>
      <w:r w:rsidRPr="009D3F2A">
        <w:t>.</w:t>
      </w:r>
    </w:p>
    <w:p w14:paraId="7D478798" w14:textId="4FC2CE90" w:rsidR="009D3F2A" w:rsidRPr="0024576A" w:rsidRDefault="0024576A" w:rsidP="009D3F2A">
      <w:pPr>
        <w:rPr>
          <w:u w:val="dotted"/>
        </w:rPr>
      </w:pPr>
      <w:r>
        <w:t>#</w:t>
      </w:r>
      <w:r w:rsidR="009D3F2A" w:rsidRPr="0024576A">
        <w:rPr>
          <w:u w:val="dotted"/>
        </w:rPr>
        <w:t>Categorical Feature Profiling</w:t>
      </w:r>
    </w:p>
    <w:p w14:paraId="3C29D02C" w14:textId="77777777" w:rsidR="009D3F2A" w:rsidRPr="009D3F2A" w:rsidRDefault="009D3F2A" w:rsidP="009D3F2A">
      <w:r w:rsidRPr="009D3F2A">
        <w:t>The customer makeup was evaluated across categorical variables such as gender, </w:t>
      </w:r>
      <w:proofErr w:type="spellStart"/>
      <w:r w:rsidRPr="009D3F2A">
        <w:t>SeniorCitizen</w:t>
      </w:r>
      <w:proofErr w:type="spellEnd"/>
      <w:r w:rsidRPr="009D3F2A">
        <w:t>, </w:t>
      </w:r>
      <w:proofErr w:type="spellStart"/>
      <w:r w:rsidRPr="009D3F2A">
        <w:t>InternetService</w:t>
      </w:r>
      <w:proofErr w:type="spellEnd"/>
      <w:r w:rsidRPr="009D3F2A">
        <w:t>, and Contract.</w:t>
      </w:r>
    </w:p>
    <w:p w14:paraId="2B240EDD" w14:textId="77777777" w:rsidR="009D3F2A" w:rsidRPr="009D3F2A" w:rsidRDefault="009D3F2A" w:rsidP="009D3F2A">
      <w:pPr>
        <w:numPr>
          <w:ilvl w:val="0"/>
          <w:numId w:val="3"/>
        </w:numPr>
      </w:pPr>
      <w:r w:rsidRPr="009D3F2A">
        <w:rPr>
          <w:b/>
          <w:bCs/>
        </w:rPr>
        <w:t>Class Imbalance Risk:</w:t>
      </w:r>
      <w:r w:rsidRPr="009D3F2A">
        <w:t> The most significant finding was the distribution of the Churn target variable. The "No Churn" majority heavily outweighed the "Churn" minority. Left unaddressed, this imbalance would lead to a "majority-class bias," where the model achieves high accuracy by simply predicting that no customer will ever leave, rendering it useless for proactive retention.</w:t>
      </w:r>
    </w:p>
    <w:p w14:paraId="08FB8971" w14:textId="64C4ABBF" w:rsidR="009D3F2A" w:rsidRPr="0024576A" w:rsidRDefault="0024576A" w:rsidP="009D3F2A">
      <w:pPr>
        <w:rPr>
          <w:u w:val="dotted"/>
        </w:rPr>
      </w:pPr>
      <w:r>
        <w:t>#</w:t>
      </w:r>
      <w:r w:rsidR="009D3F2A" w:rsidRPr="0024576A">
        <w:rPr>
          <w:u w:val="dotted"/>
        </w:rPr>
        <w:t>Transition</w:t>
      </w:r>
    </w:p>
    <w:p w14:paraId="39BBBB85" w14:textId="18BC404D" w:rsidR="009D3F2A" w:rsidRPr="009D3F2A" w:rsidRDefault="009D3F2A" w:rsidP="009D3F2A">
      <w:r w:rsidRPr="009D3F2A">
        <w:t>These distribution insights highlighted the necessity for a sophisticated preprocessing pipeline to handle encoding and synthetic resampling.</w:t>
      </w:r>
    </w:p>
    <w:p w14:paraId="7215A000" w14:textId="77777777" w:rsidR="009D3F2A" w:rsidRPr="009D3F2A" w:rsidRDefault="009D3F2A" w:rsidP="009D3F2A">
      <w:r w:rsidRPr="009D3F2A">
        <w:pict w14:anchorId="576CF106">
          <v:rect id="_x0000_i1062" style="width:0;height:1.5pt" o:hralign="center" o:hrstd="t" o:hr="t" fillcolor="#a0a0a0" stroked="f"/>
        </w:pict>
      </w:r>
    </w:p>
    <w:p w14:paraId="42A8132A" w14:textId="77777777" w:rsidR="009D3F2A" w:rsidRPr="0024576A" w:rsidRDefault="009D3F2A" w:rsidP="009D3F2A">
      <w:pPr>
        <w:rPr>
          <w:rFonts w:ascii="Agency FB" w:hAnsi="Agency FB"/>
          <w:b/>
          <w:bCs/>
          <w:sz w:val="32"/>
          <w:szCs w:val="32"/>
        </w:rPr>
      </w:pPr>
      <w:r w:rsidRPr="0024576A">
        <w:rPr>
          <w:rFonts w:ascii="Agency FB" w:hAnsi="Agency FB"/>
          <w:b/>
          <w:bCs/>
          <w:sz w:val="32"/>
          <w:szCs w:val="32"/>
        </w:rPr>
        <w:lastRenderedPageBreak/>
        <w:t>3. Preprocessing Pipeline and Feature Engineering</w:t>
      </w:r>
    </w:p>
    <w:p w14:paraId="44F41324" w14:textId="3313B7F2" w:rsidR="009D3F2A" w:rsidRPr="0024576A" w:rsidRDefault="0024576A" w:rsidP="009D3F2A">
      <w:pPr>
        <w:rPr>
          <w:u w:val="dotted"/>
        </w:rPr>
      </w:pPr>
      <w:r>
        <w:t>#</w:t>
      </w:r>
      <w:r w:rsidR="009D3F2A" w:rsidRPr="0024576A">
        <w:rPr>
          <w:u w:val="dotted"/>
        </w:rPr>
        <w:t>Context and Strategic Importance</w:t>
      </w:r>
    </w:p>
    <w:p w14:paraId="628F2098" w14:textId="77777777" w:rsidR="009D3F2A" w:rsidRPr="009D3F2A" w:rsidRDefault="009D3F2A" w:rsidP="009D3F2A">
      <w:r w:rsidRPr="009D3F2A">
        <w:t>Machine learning algorithms operate on numerical vectors, requiring a transformation layer to convert human-readable categorical data into mathematical representations. For production readiness, we prioritize reproducibility through the persistence of transformation artifacts, ensuring consistency between the training environment and live inference.</w:t>
      </w:r>
    </w:p>
    <w:p w14:paraId="27E2633A" w14:textId="16848473" w:rsidR="009D3F2A" w:rsidRPr="009D3F2A" w:rsidRDefault="0024576A" w:rsidP="009D3F2A">
      <w:r>
        <w:t>#</w:t>
      </w:r>
      <w:r w:rsidR="009D3F2A" w:rsidRPr="0024576A">
        <w:rPr>
          <w:u w:val="dotted"/>
        </w:rPr>
        <w:t>Encoding and Transformation Architecture</w:t>
      </w:r>
    </w:p>
    <w:p w14:paraId="33057326" w14:textId="77777777" w:rsidR="009D3F2A" w:rsidRPr="009D3F2A" w:rsidRDefault="009D3F2A" w:rsidP="009D3F2A">
      <w:r w:rsidRPr="009D3F2A">
        <w:t>The system employs a dual-stream encoding strategy:</w:t>
      </w:r>
    </w:p>
    <w:p w14:paraId="731F52CA" w14:textId="77777777" w:rsidR="009D3F2A" w:rsidRPr="009D3F2A" w:rsidRDefault="009D3F2A" w:rsidP="009D3F2A">
      <w:pPr>
        <w:numPr>
          <w:ilvl w:val="0"/>
          <w:numId w:val="4"/>
        </w:numPr>
      </w:pPr>
      <w:r w:rsidRPr="009D3F2A">
        <w:rPr>
          <w:b/>
          <w:bCs/>
        </w:rPr>
        <w:t xml:space="preserve">Target </w:t>
      </w:r>
      <w:proofErr w:type="spellStart"/>
      <w:r w:rsidRPr="009D3F2A">
        <w:rPr>
          <w:b/>
          <w:bCs/>
        </w:rPr>
        <w:t>Labeling</w:t>
      </w:r>
      <w:proofErr w:type="spellEnd"/>
      <w:r w:rsidRPr="009D3F2A">
        <w:rPr>
          <w:b/>
          <w:bCs/>
        </w:rPr>
        <w:t>:</w:t>
      </w:r>
      <w:r w:rsidRPr="009D3F2A">
        <w:t> The Churn variable was mapped to a binary integer format (1 for "Yes", 0 for "No").</w:t>
      </w:r>
    </w:p>
    <w:p w14:paraId="13B8155C" w14:textId="77777777" w:rsidR="009D3F2A" w:rsidRPr="009D3F2A" w:rsidRDefault="009D3F2A" w:rsidP="009D3F2A">
      <w:pPr>
        <w:numPr>
          <w:ilvl w:val="0"/>
          <w:numId w:val="4"/>
        </w:numPr>
      </w:pPr>
      <w:r w:rsidRPr="009D3F2A">
        <w:rPr>
          <w:b/>
          <w:bCs/>
        </w:rPr>
        <w:t>Programmatic Feature Encoding:</w:t>
      </w:r>
      <w:r w:rsidRPr="009D3F2A">
        <w:t> To ensure pipeline flexibility, the system utilizes </w:t>
      </w:r>
      <w:proofErr w:type="spellStart"/>
      <w:proofErr w:type="gramStart"/>
      <w:r w:rsidRPr="009D3F2A">
        <w:t>df.select</w:t>
      </w:r>
      <w:proofErr w:type="gramEnd"/>
      <w:r w:rsidRPr="009D3F2A">
        <w:t>_dtypes</w:t>
      </w:r>
      <w:proofErr w:type="spellEnd"/>
      <w:r w:rsidRPr="009D3F2A">
        <w:t>(include="string") to programmatically identify categorical features. These were then processed via </w:t>
      </w:r>
      <w:proofErr w:type="spellStart"/>
      <w:r w:rsidRPr="009D3F2A">
        <w:t>LabelEncoder</w:t>
      </w:r>
      <w:proofErr w:type="spellEnd"/>
      <w:r w:rsidRPr="009D3F2A">
        <w:t>.</w:t>
      </w:r>
    </w:p>
    <w:p w14:paraId="18181535" w14:textId="77777777" w:rsidR="009D3F2A" w:rsidRPr="009D3F2A" w:rsidRDefault="009D3F2A" w:rsidP="009D3F2A">
      <w:pPr>
        <w:numPr>
          <w:ilvl w:val="0"/>
          <w:numId w:val="4"/>
        </w:numPr>
      </w:pPr>
      <w:r w:rsidRPr="009D3F2A">
        <w:rPr>
          <w:b/>
          <w:bCs/>
        </w:rPr>
        <w:t>Artifact Persistence:</w:t>
      </w:r>
      <w:r w:rsidRPr="009D3F2A">
        <w:t> To maintain production integrity, the </w:t>
      </w:r>
      <w:proofErr w:type="spellStart"/>
      <w:r w:rsidRPr="009D3F2A">
        <w:t>LabelEncoder</w:t>
      </w:r>
      <w:proofErr w:type="spellEnd"/>
      <w:r w:rsidRPr="009D3F2A">
        <w:t> objects were serialized into an </w:t>
      </w:r>
      <w:proofErr w:type="spellStart"/>
      <w:r w:rsidRPr="009D3F2A">
        <w:t>encoders.pkl</w:t>
      </w:r>
      <w:proofErr w:type="spellEnd"/>
      <w:r w:rsidRPr="009D3F2A">
        <w:t> file. This prevents "label drift," ensuring that a "Month-to-month" contract is always represented by the same integer during both training and real-time inference.</w:t>
      </w:r>
    </w:p>
    <w:p w14:paraId="6EF2613A" w14:textId="74D9F8D4" w:rsidR="009D3F2A" w:rsidRPr="0024576A" w:rsidRDefault="0024576A" w:rsidP="009D3F2A">
      <w:pPr>
        <w:rPr>
          <w:u w:val="dotted"/>
        </w:rPr>
      </w:pPr>
      <w:r>
        <w:t>#</w:t>
      </w:r>
      <w:r w:rsidR="009D3F2A" w:rsidRPr="0024576A">
        <w:rPr>
          <w:u w:val="dotted"/>
        </w:rPr>
        <w:t>Data Partitioning Strategy</w:t>
      </w:r>
    </w:p>
    <w:p w14:paraId="6388D924" w14:textId="77777777" w:rsidR="009D3F2A" w:rsidRPr="009D3F2A" w:rsidRDefault="009D3F2A" w:rsidP="009D3F2A">
      <w:r w:rsidRPr="009D3F2A">
        <w:t>The dataset was split using an </w:t>
      </w:r>
      <w:r w:rsidRPr="009D3F2A">
        <w:rPr>
          <w:b/>
          <w:bCs/>
        </w:rPr>
        <w:t>80/20 train-test ratio</w:t>
      </w:r>
      <w:r w:rsidRPr="009D3F2A">
        <w:t> with a fixed </w:t>
      </w:r>
      <w:proofErr w:type="spellStart"/>
      <w:r w:rsidRPr="009D3F2A">
        <w:t>random_state</w:t>
      </w:r>
      <w:proofErr w:type="spellEnd"/>
      <w:r w:rsidRPr="009D3F2A">
        <w:t>=42 for experimental reproducibility.</w:t>
      </w:r>
    </w:p>
    <w:p w14:paraId="13FF29A6" w14:textId="77777777" w:rsidR="009D3F2A" w:rsidRPr="009D3F2A" w:rsidRDefault="009D3F2A" w:rsidP="009D3F2A">
      <w:pPr>
        <w:numPr>
          <w:ilvl w:val="0"/>
          <w:numId w:val="5"/>
        </w:numPr>
      </w:pPr>
      <w:r w:rsidRPr="009D3F2A">
        <w:rPr>
          <w:b/>
          <w:bCs/>
        </w:rPr>
        <w:t>Generalization Assessment:</w:t>
      </w:r>
      <w:r w:rsidRPr="009D3F2A">
        <w:t> By holding out a 20% test set that remains untouched by the training and SMOTE processes, we ensure an unbiased evaluation of the model's ability to generalize to new, unseen customer data.</w:t>
      </w:r>
    </w:p>
    <w:p w14:paraId="3EED8A8A" w14:textId="692BE109" w:rsidR="009D3F2A" w:rsidRPr="0024576A" w:rsidRDefault="0024576A" w:rsidP="009D3F2A">
      <w:pPr>
        <w:rPr>
          <w:u w:val="dotted"/>
        </w:rPr>
      </w:pPr>
      <w:r>
        <w:t>#</w:t>
      </w:r>
      <w:r w:rsidR="009D3F2A" w:rsidRPr="0024576A">
        <w:rPr>
          <w:u w:val="dotted"/>
        </w:rPr>
        <w:t>Transition</w:t>
      </w:r>
    </w:p>
    <w:p w14:paraId="39E8A3AE" w14:textId="77777777" w:rsidR="009D3F2A" w:rsidRPr="009D3F2A" w:rsidRDefault="009D3F2A" w:rsidP="009D3F2A">
      <w:r w:rsidRPr="009D3F2A">
        <w:t>With the data correctly formatted, the methodology moves to resolve the identified class imbalance through synthetic resampling.</w:t>
      </w:r>
    </w:p>
    <w:p w14:paraId="2CDC11FE" w14:textId="77777777" w:rsidR="009D3F2A" w:rsidRPr="009D3F2A" w:rsidRDefault="009D3F2A" w:rsidP="009D3F2A">
      <w:r w:rsidRPr="009D3F2A">
        <w:pict w14:anchorId="096762C0">
          <v:rect id="_x0000_i1063" style="width:0;height:1.5pt" o:hralign="center" o:hrstd="t" o:hr="t" fillcolor="#a0a0a0" stroked="f"/>
        </w:pict>
      </w:r>
    </w:p>
    <w:p w14:paraId="52B721AC" w14:textId="77777777" w:rsidR="009D3F2A" w:rsidRDefault="009D3F2A" w:rsidP="009D3F2A"/>
    <w:p w14:paraId="7985999F" w14:textId="77777777" w:rsidR="009D3F2A" w:rsidRDefault="009D3F2A" w:rsidP="009D3F2A"/>
    <w:p w14:paraId="2006D157" w14:textId="77777777" w:rsidR="009D3F2A" w:rsidRDefault="009D3F2A" w:rsidP="009D3F2A"/>
    <w:p w14:paraId="66A5252E" w14:textId="77777777" w:rsidR="009D3F2A" w:rsidRDefault="009D3F2A" w:rsidP="009D3F2A"/>
    <w:p w14:paraId="11AB1791" w14:textId="4099C847" w:rsidR="009D3F2A" w:rsidRPr="0024576A" w:rsidRDefault="009D3F2A" w:rsidP="009D3F2A">
      <w:pPr>
        <w:rPr>
          <w:rFonts w:ascii="Agency FB" w:hAnsi="Agency FB"/>
          <w:b/>
          <w:bCs/>
          <w:sz w:val="32"/>
          <w:szCs w:val="32"/>
        </w:rPr>
      </w:pPr>
      <w:r w:rsidRPr="0024576A">
        <w:rPr>
          <w:rFonts w:ascii="Agency FB" w:hAnsi="Agency FB"/>
          <w:b/>
          <w:bCs/>
          <w:sz w:val="32"/>
          <w:szCs w:val="32"/>
        </w:rPr>
        <w:lastRenderedPageBreak/>
        <w:t>4. Synthetic Resampling for Class Imbalance</w:t>
      </w:r>
    </w:p>
    <w:p w14:paraId="6BB3C46E" w14:textId="3B457719" w:rsidR="009D3F2A" w:rsidRPr="0024576A" w:rsidRDefault="0024576A" w:rsidP="009D3F2A">
      <w:pPr>
        <w:rPr>
          <w:u w:val="dotted"/>
        </w:rPr>
      </w:pPr>
      <w:r>
        <w:t>#</w:t>
      </w:r>
      <w:r w:rsidR="009D3F2A" w:rsidRPr="0024576A">
        <w:rPr>
          <w:u w:val="dotted"/>
        </w:rPr>
        <w:t>Context and Strategic Importance</w:t>
      </w:r>
    </w:p>
    <w:p w14:paraId="6A8396FC" w14:textId="77777777" w:rsidR="009D3F2A" w:rsidRPr="009D3F2A" w:rsidRDefault="009D3F2A" w:rsidP="009D3F2A">
      <w:r w:rsidRPr="009D3F2A">
        <w:t>In the context of churn, the "No Churn" majority acts as noise that masks the specific signal of the "Churn" minority. This imbalance typically results in poor recall—the model's ability to catch actual churners. We utilize synthetic oversampling to amplify the minority signal without the risks of simple duplication.</w:t>
      </w:r>
    </w:p>
    <w:p w14:paraId="55443875" w14:textId="72F6C78E" w:rsidR="009D3F2A" w:rsidRPr="0024576A" w:rsidRDefault="0024576A" w:rsidP="009D3F2A">
      <w:pPr>
        <w:rPr>
          <w:u w:val="dotted"/>
        </w:rPr>
      </w:pPr>
      <w:r>
        <w:t>#</w:t>
      </w:r>
      <w:r w:rsidR="009D3F2A" w:rsidRPr="0024576A">
        <w:rPr>
          <w:u w:val="dotted"/>
        </w:rPr>
        <w:t>SMOTE Implementation Analysis</w:t>
      </w:r>
    </w:p>
    <w:p w14:paraId="3536C476" w14:textId="77777777" w:rsidR="009D3F2A" w:rsidRPr="009D3F2A" w:rsidRDefault="009D3F2A" w:rsidP="009D3F2A">
      <w:r w:rsidRPr="009D3F2A">
        <w:t>We applied the </w:t>
      </w:r>
      <w:r w:rsidRPr="009D3F2A">
        <w:rPr>
          <w:b/>
          <w:bCs/>
        </w:rPr>
        <w:t>Synthetic Minority Oversampling Technique (SMOTE)</w:t>
      </w:r>
      <w:r w:rsidRPr="009D3F2A">
        <w:t> to the training partition.</w:t>
      </w:r>
    </w:p>
    <w:p w14:paraId="111BA22F" w14:textId="77777777" w:rsidR="009D3F2A" w:rsidRPr="009D3F2A" w:rsidRDefault="009D3F2A" w:rsidP="009D3F2A">
      <w:pPr>
        <w:numPr>
          <w:ilvl w:val="0"/>
          <w:numId w:val="6"/>
        </w:numPr>
      </w:pPr>
      <w:r w:rsidRPr="009D3F2A">
        <w:rPr>
          <w:b/>
          <w:bCs/>
        </w:rPr>
        <w:t>Algorithmic Interpolation:</w:t>
      </w:r>
      <w:r w:rsidRPr="009D3F2A">
        <w:t> SMOTE creates synthetic instances of the minority class by interpolating between existing data points. This expands the feature space of the "Churn" class more effectively than simple oversampling.</w:t>
      </w:r>
    </w:p>
    <w:p w14:paraId="6C29AB34" w14:textId="77777777" w:rsidR="009D3F2A" w:rsidRPr="009D3F2A" w:rsidRDefault="009D3F2A" w:rsidP="009D3F2A">
      <w:pPr>
        <w:numPr>
          <w:ilvl w:val="0"/>
          <w:numId w:val="6"/>
        </w:numPr>
      </w:pPr>
      <w:r w:rsidRPr="009D3F2A">
        <w:rPr>
          <w:b/>
          <w:bCs/>
        </w:rPr>
        <w:t>Targeted Balancing:</w:t>
      </w:r>
      <w:r w:rsidRPr="009D3F2A">
        <w:t> Post-application, the training set distribution achieved a perfect 1:1 ratio between "Churn" and "No Churn" instances.</w:t>
      </w:r>
    </w:p>
    <w:p w14:paraId="1599EAB2" w14:textId="77777777" w:rsidR="009D3F2A" w:rsidRPr="009D3F2A" w:rsidRDefault="009D3F2A" w:rsidP="009D3F2A">
      <w:pPr>
        <w:numPr>
          <w:ilvl w:val="0"/>
          <w:numId w:val="6"/>
        </w:numPr>
      </w:pPr>
      <w:r w:rsidRPr="009D3F2A">
        <w:rPr>
          <w:b/>
          <w:bCs/>
        </w:rPr>
        <w:t>Methodological Guardrail:</w:t>
      </w:r>
      <w:r w:rsidRPr="009D3F2A">
        <w:t> Critically, SMOTE was </w:t>
      </w:r>
      <w:r w:rsidRPr="009D3F2A">
        <w:rPr>
          <w:b/>
          <w:bCs/>
        </w:rPr>
        <w:t>only applied to the training data</w:t>
      </w:r>
      <w:r w:rsidRPr="009D3F2A">
        <w:t>. The test set was preserved in its original, imbalanced state to reflect the realistic probability distribution the model will encounter in production.</w:t>
      </w:r>
    </w:p>
    <w:p w14:paraId="4CCD6B6E" w14:textId="00528BC0" w:rsidR="009D3F2A" w:rsidRPr="0024576A" w:rsidRDefault="0024576A" w:rsidP="009D3F2A">
      <w:pPr>
        <w:rPr>
          <w:u w:val="dotted"/>
        </w:rPr>
      </w:pPr>
      <w:r>
        <w:t>#</w:t>
      </w:r>
      <w:r w:rsidR="009D3F2A" w:rsidRPr="0024576A">
        <w:rPr>
          <w:u w:val="dotted"/>
        </w:rPr>
        <w:t>Transition</w:t>
      </w:r>
    </w:p>
    <w:p w14:paraId="7F9F40B6" w14:textId="77777777" w:rsidR="009D3F2A" w:rsidRPr="009D3F2A" w:rsidRDefault="009D3F2A" w:rsidP="009D3F2A">
      <w:r w:rsidRPr="009D3F2A">
        <w:t>The resulting balanced training set served as the input for a competitive model selection tournament.</w:t>
      </w:r>
    </w:p>
    <w:p w14:paraId="1B827996" w14:textId="77777777" w:rsidR="009D3F2A" w:rsidRPr="009D3F2A" w:rsidRDefault="009D3F2A" w:rsidP="009D3F2A">
      <w:r w:rsidRPr="009D3F2A">
        <w:pict w14:anchorId="5E4424FB">
          <v:rect id="_x0000_i1064" style="width:0;height:1.5pt" o:hralign="center" o:hrstd="t" o:hr="t" fillcolor="#a0a0a0" stroked="f"/>
        </w:pict>
      </w:r>
    </w:p>
    <w:p w14:paraId="027F37BB" w14:textId="77777777" w:rsidR="009D3F2A" w:rsidRDefault="009D3F2A" w:rsidP="009D3F2A"/>
    <w:p w14:paraId="6CC729BE" w14:textId="77777777" w:rsidR="009D3F2A" w:rsidRDefault="009D3F2A" w:rsidP="009D3F2A"/>
    <w:p w14:paraId="26A74C83" w14:textId="77777777" w:rsidR="009D3F2A" w:rsidRDefault="009D3F2A" w:rsidP="009D3F2A"/>
    <w:p w14:paraId="579754A9" w14:textId="77777777" w:rsidR="009D3F2A" w:rsidRDefault="009D3F2A" w:rsidP="009D3F2A"/>
    <w:p w14:paraId="4D5A5DC3" w14:textId="77777777" w:rsidR="009D3F2A" w:rsidRDefault="009D3F2A" w:rsidP="009D3F2A"/>
    <w:p w14:paraId="0E136FBF" w14:textId="77777777" w:rsidR="009D3F2A" w:rsidRDefault="009D3F2A" w:rsidP="009D3F2A"/>
    <w:p w14:paraId="55BC7C7C" w14:textId="77777777" w:rsidR="009D3F2A" w:rsidRDefault="009D3F2A" w:rsidP="009D3F2A"/>
    <w:p w14:paraId="20767A19" w14:textId="77777777" w:rsidR="009D3F2A" w:rsidRDefault="009D3F2A" w:rsidP="009D3F2A"/>
    <w:p w14:paraId="60698238" w14:textId="77777777" w:rsidR="009D3F2A" w:rsidRDefault="009D3F2A" w:rsidP="009D3F2A"/>
    <w:p w14:paraId="2E8B77DA" w14:textId="77777777" w:rsidR="009D3F2A" w:rsidRDefault="009D3F2A" w:rsidP="009D3F2A"/>
    <w:p w14:paraId="777F1F85" w14:textId="4AB57662" w:rsidR="009D3F2A" w:rsidRPr="0024576A" w:rsidRDefault="009D3F2A" w:rsidP="009D3F2A">
      <w:pPr>
        <w:rPr>
          <w:rFonts w:ascii="Agency FB" w:hAnsi="Agency FB"/>
          <w:b/>
          <w:bCs/>
          <w:sz w:val="32"/>
          <w:szCs w:val="32"/>
        </w:rPr>
      </w:pPr>
      <w:r w:rsidRPr="0024576A">
        <w:rPr>
          <w:rFonts w:ascii="Agency FB" w:hAnsi="Agency FB"/>
          <w:b/>
          <w:bCs/>
          <w:sz w:val="32"/>
          <w:szCs w:val="32"/>
        </w:rPr>
        <w:lastRenderedPageBreak/>
        <w:t>5. Algorithmic Comparative Analysis and Model Selection</w:t>
      </w:r>
    </w:p>
    <w:p w14:paraId="62E91BB6" w14:textId="49F8874A" w:rsidR="009D3F2A" w:rsidRPr="009D3F2A" w:rsidRDefault="0024576A" w:rsidP="009D3F2A">
      <w:r>
        <w:t>#</w:t>
      </w:r>
      <w:r w:rsidR="009D3F2A" w:rsidRPr="0024576A">
        <w:rPr>
          <w:u w:val="dotted"/>
        </w:rPr>
        <w:t>Context and Strategic Importance</w:t>
      </w:r>
    </w:p>
    <w:p w14:paraId="23D912A0" w14:textId="77777777" w:rsidR="009D3F2A" w:rsidRPr="009D3F2A" w:rsidRDefault="009D3F2A" w:rsidP="009D3F2A">
      <w:r w:rsidRPr="009D3F2A">
        <w:t xml:space="preserve">Predictive </w:t>
      </w:r>
      <w:proofErr w:type="spellStart"/>
      <w:r w:rsidRPr="009D3F2A">
        <w:t>modeling</w:t>
      </w:r>
      <w:proofErr w:type="spellEnd"/>
      <w:r w:rsidRPr="009D3F2A">
        <w:t xml:space="preserve"> is an iterative tournament. We evaluated three distinct architectures to determine which objective function best minimized the generalization error for this specific dataset.</w:t>
      </w:r>
    </w:p>
    <w:p w14:paraId="59AC411E" w14:textId="4E128552" w:rsidR="009D3F2A" w:rsidRPr="0024576A" w:rsidRDefault="0024576A" w:rsidP="009D3F2A">
      <w:pPr>
        <w:rPr>
          <w:u w:val="dotted"/>
        </w:rPr>
      </w:pPr>
      <w:r>
        <w:t>#</w:t>
      </w:r>
      <w:r w:rsidR="009D3F2A" w:rsidRPr="0024576A">
        <w:rPr>
          <w:u w:val="dotted"/>
        </w:rPr>
        <w:t>Cross-Validation Performance Evaluation</w:t>
      </w:r>
    </w:p>
    <w:p w14:paraId="404AF031" w14:textId="77777777" w:rsidR="009D3F2A" w:rsidRPr="009D3F2A" w:rsidRDefault="009D3F2A" w:rsidP="009D3F2A">
      <w:r w:rsidRPr="009D3F2A">
        <w:t>To ensure robustness, we utilized </w:t>
      </w:r>
      <w:r w:rsidRPr="009D3F2A">
        <w:rPr>
          <w:b/>
          <w:bCs/>
        </w:rPr>
        <w:t>5-fold cross-validation</w:t>
      </w:r>
      <w:r w:rsidRPr="009D3F2A">
        <w:t>, calculating the mean accuracy across multiple data slices. This mitigates the risk of selecting a model based on a "lucky" split.</w:t>
      </w:r>
    </w:p>
    <w:tbl>
      <w:tblPr>
        <w:tblW w:w="0" w:type="auto"/>
        <w:tblCellMar>
          <w:top w:w="15" w:type="dxa"/>
          <w:left w:w="15" w:type="dxa"/>
          <w:bottom w:w="15" w:type="dxa"/>
          <w:right w:w="15" w:type="dxa"/>
        </w:tblCellMar>
        <w:tblLook w:val="04A0" w:firstRow="1" w:lastRow="0" w:firstColumn="1" w:lastColumn="0" w:noHBand="0" w:noVBand="1"/>
      </w:tblPr>
      <w:tblGrid>
        <w:gridCol w:w="1843"/>
        <w:gridCol w:w="2493"/>
        <w:gridCol w:w="4690"/>
      </w:tblGrid>
      <w:tr w:rsidR="009D3F2A" w:rsidRPr="009D3F2A" w14:paraId="2A07B7B2" w14:textId="77777777" w:rsidTr="0024576A">
        <w:tc>
          <w:tcPr>
            <w:tcW w:w="1843" w:type="dxa"/>
            <w:tcBorders>
              <w:bottom w:val="single" w:sz="6" w:space="0" w:color="5E5E5E"/>
            </w:tcBorders>
            <w:hideMark/>
          </w:tcPr>
          <w:p w14:paraId="15ED6EE8" w14:textId="77777777" w:rsidR="009D3F2A" w:rsidRPr="009D3F2A" w:rsidRDefault="009D3F2A" w:rsidP="009D3F2A">
            <w:pPr>
              <w:rPr>
                <w:b/>
                <w:bCs/>
              </w:rPr>
            </w:pPr>
            <w:r w:rsidRPr="009D3F2A">
              <w:rPr>
                <w:b/>
                <w:bCs/>
              </w:rPr>
              <w:t>Model</w:t>
            </w:r>
          </w:p>
        </w:tc>
        <w:tc>
          <w:tcPr>
            <w:tcW w:w="2493" w:type="dxa"/>
            <w:tcBorders>
              <w:bottom w:val="single" w:sz="6" w:space="0" w:color="5E5E5E"/>
            </w:tcBorders>
            <w:hideMark/>
          </w:tcPr>
          <w:p w14:paraId="50C46B5C" w14:textId="77777777" w:rsidR="009D3F2A" w:rsidRPr="009D3F2A" w:rsidRDefault="009D3F2A" w:rsidP="009D3F2A">
            <w:pPr>
              <w:rPr>
                <w:b/>
                <w:bCs/>
              </w:rPr>
            </w:pPr>
            <w:r w:rsidRPr="009D3F2A">
              <w:rPr>
                <w:b/>
                <w:bCs/>
              </w:rPr>
              <w:t>Cross-Validation Accuracy (Mean)</w:t>
            </w:r>
          </w:p>
        </w:tc>
        <w:tc>
          <w:tcPr>
            <w:tcW w:w="0" w:type="auto"/>
            <w:tcBorders>
              <w:bottom w:val="single" w:sz="6" w:space="0" w:color="5E5E5E"/>
            </w:tcBorders>
            <w:hideMark/>
          </w:tcPr>
          <w:p w14:paraId="1A57814A" w14:textId="77777777" w:rsidR="009D3F2A" w:rsidRPr="009D3F2A" w:rsidRDefault="009D3F2A" w:rsidP="009D3F2A">
            <w:pPr>
              <w:rPr>
                <w:b/>
                <w:bCs/>
              </w:rPr>
            </w:pPr>
            <w:r w:rsidRPr="009D3F2A">
              <w:rPr>
                <w:b/>
                <w:bCs/>
              </w:rPr>
              <w:t>Strategic Trade-off</w:t>
            </w:r>
          </w:p>
        </w:tc>
      </w:tr>
      <w:tr w:rsidR="009D3F2A" w:rsidRPr="009D3F2A" w14:paraId="63615B3F" w14:textId="77777777" w:rsidTr="0024576A">
        <w:tc>
          <w:tcPr>
            <w:tcW w:w="1843" w:type="dxa"/>
            <w:tcBorders>
              <w:bottom w:val="single" w:sz="6" w:space="0" w:color="37383B"/>
            </w:tcBorders>
            <w:hideMark/>
          </w:tcPr>
          <w:p w14:paraId="051EE9E8" w14:textId="77777777" w:rsidR="009D3F2A" w:rsidRPr="009D3F2A" w:rsidRDefault="009D3F2A" w:rsidP="009D3F2A">
            <w:r w:rsidRPr="009D3F2A">
              <w:t>Decision Tree</w:t>
            </w:r>
          </w:p>
        </w:tc>
        <w:tc>
          <w:tcPr>
            <w:tcW w:w="2493" w:type="dxa"/>
            <w:tcBorders>
              <w:bottom w:val="single" w:sz="6" w:space="0" w:color="37383B"/>
            </w:tcBorders>
            <w:hideMark/>
          </w:tcPr>
          <w:p w14:paraId="0E000C47" w14:textId="5E6B0E4D" w:rsidR="009D3F2A" w:rsidRPr="009D3F2A" w:rsidRDefault="0024576A" w:rsidP="009D3F2A">
            <w:r>
              <w:t xml:space="preserve"> </w:t>
            </w:r>
            <w:r w:rsidR="009D3F2A" w:rsidRPr="009D3F2A">
              <w:t>Evaluated</w:t>
            </w:r>
          </w:p>
        </w:tc>
        <w:tc>
          <w:tcPr>
            <w:tcW w:w="0" w:type="auto"/>
            <w:tcBorders>
              <w:bottom w:val="single" w:sz="6" w:space="0" w:color="37383B"/>
            </w:tcBorders>
            <w:hideMark/>
          </w:tcPr>
          <w:p w14:paraId="32E3AC9A" w14:textId="77777777" w:rsidR="009D3F2A" w:rsidRPr="009D3F2A" w:rsidRDefault="009D3F2A" w:rsidP="009D3F2A">
            <w:r w:rsidRPr="009D3F2A">
              <w:t>High interpretability, but prone to variance/overfitting.</w:t>
            </w:r>
          </w:p>
        </w:tc>
      </w:tr>
      <w:tr w:rsidR="009D3F2A" w:rsidRPr="009D3F2A" w14:paraId="64285535" w14:textId="77777777" w:rsidTr="0024576A">
        <w:tc>
          <w:tcPr>
            <w:tcW w:w="1843" w:type="dxa"/>
            <w:tcBorders>
              <w:bottom w:val="single" w:sz="6" w:space="0" w:color="37383B"/>
            </w:tcBorders>
            <w:hideMark/>
          </w:tcPr>
          <w:p w14:paraId="28F66EC8" w14:textId="77777777" w:rsidR="009D3F2A" w:rsidRPr="009D3F2A" w:rsidRDefault="009D3F2A" w:rsidP="009D3F2A">
            <w:r w:rsidRPr="009D3F2A">
              <w:rPr>
                <w:b/>
                <w:bCs/>
              </w:rPr>
              <w:t>Random Forest</w:t>
            </w:r>
          </w:p>
        </w:tc>
        <w:tc>
          <w:tcPr>
            <w:tcW w:w="2493" w:type="dxa"/>
            <w:tcBorders>
              <w:bottom w:val="single" w:sz="6" w:space="0" w:color="37383B"/>
            </w:tcBorders>
            <w:hideMark/>
          </w:tcPr>
          <w:p w14:paraId="1104C1E8" w14:textId="77777777" w:rsidR="009D3F2A" w:rsidRPr="009D3F2A" w:rsidRDefault="009D3F2A" w:rsidP="009D3F2A">
            <w:r w:rsidRPr="009D3F2A">
              <w:rPr>
                <w:b/>
                <w:bCs/>
              </w:rPr>
              <w:t>Highest Performance</w:t>
            </w:r>
          </w:p>
        </w:tc>
        <w:tc>
          <w:tcPr>
            <w:tcW w:w="0" w:type="auto"/>
            <w:tcBorders>
              <w:bottom w:val="single" w:sz="6" w:space="0" w:color="37383B"/>
            </w:tcBorders>
            <w:hideMark/>
          </w:tcPr>
          <w:p w14:paraId="7E8F8D30" w14:textId="77777777" w:rsidR="009D3F2A" w:rsidRPr="009D3F2A" w:rsidRDefault="009D3F2A" w:rsidP="009D3F2A">
            <w:r w:rsidRPr="009D3F2A">
              <w:rPr>
                <w:b/>
                <w:bCs/>
              </w:rPr>
              <w:t>Optimal balance of ensemble robustness and accuracy.</w:t>
            </w:r>
          </w:p>
        </w:tc>
      </w:tr>
      <w:tr w:rsidR="009D3F2A" w:rsidRPr="009D3F2A" w14:paraId="4A570F42" w14:textId="77777777" w:rsidTr="0024576A">
        <w:tc>
          <w:tcPr>
            <w:tcW w:w="1843" w:type="dxa"/>
            <w:tcBorders>
              <w:bottom w:val="single" w:sz="6" w:space="0" w:color="37383B"/>
            </w:tcBorders>
            <w:hideMark/>
          </w:tcPr>
          <w:p w14:paraId="7A59CC4F" w14:textId="77777777" w:rsidR="009D3F2A" w:rsidRPr="009D3F2A" w:rsidRDefault="009D3F2A" w:rsidP="009D3F2A">
            <w:proofErr w:type="spellStart"/>
            <w:r w:rsidRPr="009D3F2A">
              <w:t>XGBoost</w:t>
            </w:r>
            <w:proofErr w:type="spellEnd"/>
          </w:p>
        </w:tc>
        <w:tc>
          <w:tcPr>
            <w:tcW w:w="2493" w:type="dxa"/>
            <w:tcBorders>
              <w:bottom w:val="single" w:sz="6" w:space="0" w:color="37383B"/>
            </w:tcBorders>
            <w:hideMark/>
          </w:tcPr>
          <w:p w14:paraId="61FFEEC7" w14:textId="77777777" w:rsidR="009D3F2A" w:rsidRPr="009D3F2A" w:rsidRDefault="009D3F2A" w:rsidP="009D3F2A">
            <w:r w:rsidRPr="009D3F2A">
              <w:t>Evaluated</w:t>
            </w:r>
          </w:p>
        </w:tc>
        <w:tc>
          <w:tcPr>
            <w:tcW w:w="0" w:type="auto"/>
            <w:tcBorders>
              <w:bottom w:val="single" w:sz="6" w:space="0" w:color="37383B"/>
            </w:tcBorders>
            <w:hideMark/>
          </w:tcPr>
          <w:p w14:paraId="327840B4" w14:textId="77777777" w:rsidR="009D3F2A" w:rsidRPr="009D3F2A" w:rsidRDefault="009D3F2A" w:rsidP="009D3F2A">
            <w:r w:rsidRPr="009D3F2A">
              <w:t>High performance, but requires more extensive tuning.</w:t>
            </w:r>
          </w:p>
        </w:tc>
      </w:tr>
    </w:tbl>
    <w:p w14:paraId="08F136F7" w14:textId="77777777" w:rsidR="009D3F2A" w:rsidRPr="009D3F2A" w:rsidRDefault="009D3F2A" w:rsidP="009D3F2A">
      <w:r w:rsidRPr="009D3F2A">
        <w:t>Based on the 5-fold CV results, the </w:t>
      </w:r>
      <w:r w:rsidRPr="009D3F2A">
        <w:rPr>
          <w:b/>
          <w:bCs/>
        </w:rPr>
        <w:t>Random Forest Classifier</w:t>
      </w:r>
      <w:r w:rsidRPr="009D3F2A">
        <w:t> was selected as the final estimator due to its superior mean accuracy and inherent resistance to overfitting through bootstrap aggregation.</w:t>
      </w:r>
    </w:p>
    <w:p w14:paraId="28D648FF" w14:textId="379166C4" w:rsidR="009D3F2A" w:rsidRPr="009D3F2A" w:rsidRDefault="0024576A" w:rsidP="009D3F2A">
      <w:r>
        <w:t>#</w:t>
      </w:r>
      <w:r w:rsidR="009D3F2A" w:rsidRPr="0024576A">
        <w:rPr>
          <w:u w:val="dotted"/>
        </w:rPr>
        <w:t>Model Training and Finalization</w:t>
      </w:r>
    </w:p>
    <w:p w14:paraId="3FBB1902" w14:textId="77777777" w:rsidR="009D3F2A" w:rsidRPr="009D3F2A" w:rsidRDefault="009D3F2A" w:rsidP="009D3F2A">
      <w:r w:rsidRPr="009D3F2A">
        <w:t>The Random Forest model was finalized by training on the full SMOTE-augmented training set. The use of a fixed </w:t>
      </w:r>
      <w:proofErr w:type="spellStart"/>
      <w:r w:rsidRPr="009D3F2A">
        <w:t>random_state</w:t>
      </w:r>
      <w:proofErr w:type="spellEnd"/>
      <w:r w:rsidRPr="009D3F2A">
        <w:t> ensures that the internal decision trees are constructed consistently across different training runs.</w:t>
      </w:r>
    </w:p>
    <w:p w14:paraId="07BB2850" w14:textId="60204E15" w:rsidR="009D3F2A" w:rsidRPr="0024576A" w:rsidRDefault="0024576A" w:rsidP="009D3F2A">
      <w:pPr>
        <w:rPr>
          <w:u w:val="dotted"/>
        </w:rPr>
      </w:pPr>
      <w:r>
        <w:t>#</w:t>
      </w:r>
      <w:r w:rsidR="009D3F2A" w:rsidRPr="0024576A">
        <w:rPr>
          <w:u w:val="dotted"/>
        </w:rPr>
        <w:t>Transition</w:t>
      </w:r>
    </w:p>
    <w:p w14:paraId="32063C96" w14:textId="77777777" w:rsidR="009D3F2A" w:rsidRPr="009D3F2A" w:rsidRDefault="009D3F2A" w:rsidP="009D3F2A">
      <w:r w:rsidRPr="009D3F2A">
        <w:t>Following the selection of the Random Forest model, we proceeded to a multi-metric validation on the held-out test data.</w:t>
      </w:r>
    </w:p>
    <w:p w14:paraId="344F10D2" w14:textId="77777777" w:rsidR="009D3F2A" w:rsidRPr="009D3F2A" w:rsidRDefault="009D3F2A" w:rsidP="009D3F2A">
      <w:r w:rsidRPr="009D3F2A">
        <w:pict w14:anchorId="774BAB17">
          <v:rect id="_x0000_i1065" style="width:0;height:1.5pt" o:hralign="center" o:hrstd="t" o:hr="t" fillcolor="#a0a0a0" stroked="f"/>
        </w:pict>
      </w:r>
    </w:p>
    <w:p w14:paraId="0532C7A8" w14:textId="77777777" w:rsidR="009D3F2A" w:rsidRDefault="009D3F2A" w:rsidP="009D3F2A"/>
    <w:p w14:paraId="20FA76C4" w14:textId="77777777" w:rsidR="009D3F2A" w:rsidRDefault="009D3F2A" w:rsidP="009D3F2A"/>
    <w:p w14:paraId="0FF1541C" w14:textId="77777777" w:rsidR="009D3F2A" w:rsidRDefault="009D3F2A" w:rsidP="009D3F2A"/>
    <w:p w14:paraId="4FBFC037" w14:textId="77777777" w:rsidR="009D3F2A" w:rsidRDefault="009D3F2A" w:rsidP="009D3F2A"/>
    <w:p w14:paraId="58452952" w14:textId="383476D6" w:rsidR="009D3F2A" w:rsidRPr="0024576A" w:rsidRDefault="009D3F2A" w:rsidP="009D3F2A">
      <w:pPr>
        <w:rPr>
          <w:rFonts w:ascii="Agency FB" w:hAnsi="Agency FB"/>
          <w:b/>
          <w:bCs/>
          <w:sz w:val="32"/>
          <w:szCs w:val="32"/>
        </w:rPr>
      </w:pPr>
      <w:r w:rsidRPr="0024576A">
        <w:rPr>
          <w:rFonts w:ascii="Agency FB" w:hAnsi="Agency FB"/>
          <w:b/>
          <w:bCs/>
          <w:sz w:val="32"/>
          <w:szCs w:val="32"/>
        </w:rPr>
        <w:lastRenderedPageBreak/>
        <w:t>6. Performance Validation and Model Serialization</w:t>
      </w:r>
    </w:p>
    <w:p w14:paraId="704F113E" w14:textId="226CFBE7" w:rsidR="009D3F2A" w:rsidRPr="009D3F2A" w:rsidRDefault="0024576A" w:rsidP="009D3F2A">
      <w:r>
        <w:t>#</w:t>
      </w:r>
      <w:r w:rsidR="009D3F2A" w:rsidRPr="0024576A">
        <w:rPr>
          <w:u w:val="dotted"/>
        </w:rPr>
        <w:t>Context and Strategic Importance</w:t>
      </w:r>
    </w:p>
    <w:p w14:paraId="24556B4A" w14:textId="77777777" w:rsidR="009D3F2A" w:rsidRPr="009D3F2A" w:rsidRDefault="009D3F2A" w:rsidP="009D3F2A">
      <w:r w:rsidRPr="009D3F2A">
        <w:t>In churn forecasting, accuracy is an insufficient metric. A high-accuracy model that fails to identify high-risk churners (low recall) is a business failure. Our validation strategy focuses on the model's ability to balance precision and sensitivity.</w:t>
      </w:r>
    </w:p>
    <w:p w14:paraId="7C01C1C8" w14:textId="4A0891DA" w:rsidR="009D3F2A" w:rsidRPr="0024576A" w:rsidRDefault="0024576A" w:rsidP="009D3F2A">
      <w:pPr>
        <w:rPr>
          <w:u w:val="dotted"/>
        </w:rPr>
      </w:pPr>
      <w:r>
        <w:t>#</w:t>
      </w:r>
      <w:r w:rsidR="009D3F2A" w:rsidRPr="0024576A">
        <w:rPr>
          <w:u w:val="dotted"/>
        </w:rPr>
        <w:t>Comprehensive Evaluation Metrics</w:t>
      </w:r>
    </w:p>
    <w:p w14:paraId="6A7415EE" w14:textId="77777777" w:rsidR="009D3F2A" w:rsidRPr="009D3F2A" w:rsidRDefault="009D3F2A" w:rsidP="009D3F2A">
      <w:r w:rsidRPr="009D3F2A">
        <w:t>The final model was evaluated using:</w:t>
      </w:r>
    </w:p>
    <w:p w14:paraId="027A4A78" w14:textId="77777777" w:rsidR="009D3F2A" w:rsidRPr="009D3F2A" w:rsidRDefault="009D3F2A" w:rsidP="009D3F2A">
      <w:pPr>
        <w:numPr>
          <w:ilvl w:val="0"/>
          <w:numId w:val="7"/>
        </w:numPr>
      </w:pPr>
      <w:r w:rsidRPr="009D3F2A">
        <w:rPr>
          <w:b/>
          <w:bCs/>
        </w:rPr>
        <w:t>Confusion Matrix:</w:t>
      </w:r>
      <w:r w:rsidRPr="009D3F2A">
        <w:t> Providing a granular view of true positives (correctly identified churners) vs. false negatives (missed churners).</w:t>
      </w:r>
    </w:p>
    <w:p w14:paraId="28878C80" w14:textId="77777777" w:rsidR="009D3F2A" w:rsidRPr="009D3F2A" w:rsidRDefault="009D3F2A" w:rsidP="009D3F2A">
      <w:pPr>
        <w:numPr>
          <w:ilvl w:val="0"/>
          <w:numId w:val="7"/>
        </w:numPr>
      </w:pPr>
      <w:r w:rsidRPr="009D3F2A">
        <w:rPr>
          <w:b/>
          <w:bCs/>
        </w:rPr>
        <w:t>Precision, Recall, and F1-Score:</w:t>
      </w:r>
      <w:r w:rsidRPr="009D3F2A">
        <w:t> These metrics quantify the trade-off between identifying as many churners as possible (Recall) and ensuring those identified are actually likely to leave (Precision).</w:t>
      </w:r>
    </w:p>
    <w:p w14:paraId="7325D919" w14:textId="2BD63EDE" w:rsidR="009D3F2A" w:rsidRPr="009D3F2A" w:rsidRDefault="0024576A" w:rsidP="009D3F2A">
      <w:r>
        <w:t>#</w:t>
      </w:r>
      <w:r w:rsidR="009D3F2A" w:rsidRPr="0024576A">
        <w:rPr>
          <w:u w:val="dotted"/>
        </w:rPr>
        <w:t>Artifact Serialization and Production Integrity</w:t>
      </w:r>
    </w:p>
    <w:p w14:paraId="0E0699AF" w14:textId="77777777" w:rsidR="009D3F2A" w:rsidRPr="009D3F2A" w:rsidRDefault="009D3F2A" w:rsidP="009D3F2A">
      <w:r w:rsidRPr="009D3F2A">
        <w:t>The trained model and metadata were serialized into </w:t>
      </w:r>
      <w:proofErr w:type="spellStart"/>
      <w:r w:rsidRPr="009D3F2A">
        <w:t>customer_churn_model.pkl</w:t>
      </w:r>
      <w:proofErr w:type="spellEnd"/>
      <w:r w:rsidRPr="009D3F2A">
        <w:t>.</w:t>
      </w:r>
    </w:p>
    <w:p w14:paraId="2E427CF5" w14:textId="77777777" w:rsidR="009D3F2A" w:rsidRPr="009D3F2A" w:rsidRDefault="009D3F2A" w:rsidP="009D3F2A">
      <w:pPr>
        <w:numPr>
          <w:ilvl w:val="0"/>
          <w:numId w:val="8"/>
        </w:numPr>
      </w:pPr>
      <w:r w:rsidRPr="009D3F2A">
        <w:rPr>
          <w:b/>
          <w:bCs/>
        </w:rPr>
        <w:t>Architecture of the Saved Object:</w:t>
      </w:r>
      <w:r w:rsidRPr="009D3F2A">
        <w:t> Rather than saving the estimator in isolation, we persisted a dictionary containing both the model and the </w:t>
      </w:r>
      <w:proofErr w:type="spellStart"/>
      <w:r w:rsidRPr="009D3F2A">
        <w:t>features_names</w:t>
      </w:r>
      <w:proofErr w:type="spellEnd"/>
      <w:r w:rsidRPr="009D3F2A">
        <w:t>.</w:t>
      </w:r>
    </w:p>
    <w:p w14:paraId="47C08730" w14:textId="77777777" w:rsidR="009D3F2A" w:rsidRPr="009D3F2A" w:rsidRDefault="009D3F2A" w:rsidP="009D3F2A">
      <w:pPr>
        <w:numPr>
          <w:ilvl w:val="0"/>
          <w:numId w:val="8"/>
        </w:numPr>
      </w:pPr>
      <w:r w:rsidRPr="009D3F2A">
        <w:rPr>
          <w:b/>
          <w:bCs/>
        </w:rPr>
        <w:t>Preventing Feature Misalignment:</w:t>
      </w:r>
      <w:r w:rsidRPr="009D3F2A">
        <w:t> Saving the </w:t>
      </w:r>
      <w:proofErr w:type="spellStart"/>
      <w:r w:rsidRPr="009D3F2A">
        <w:t>feature_names</w:t>
      </w:r>
      <w:proofErr w:type="spellEnd"/>
      <w:r w:rsidRPr="009D3F2A">
        <w:t> alongside the model is a critical architectural requirement. It ensures that during production inference, the input features are passed to the model in the exact order they were presented during training, preventing catastrophic prediction errors caused by misaligned data columns.</w:t>
      </w:r>
    </w:p>
    <w:p w14:paraId="400F2184" w14:textId="5536A409" w:rsidR="009D3F2A" w:rsidRPr="0024576A" w:rsidRDefault="0024576A" w:rsidP="009D3F2A">
      <w:pPr>
        <w:rPr>
          <w:u w:val="dotted"/>
        </w:rPr>
      </w:pPr>
      <w:r>
        <w:t>#</w:t>
      </w:r>
      <w:r w:rsidR="009D3F2A" w:rsidRPr="0024576A">
        <w:rPr>
          <w:u w:val="dotted"/>
        </w:rPr>
        <w:t>Transition</w:t>
      </w:r>
    </w:p>
    <w:p w14:paraId="1F85A011" w14:textId="77777777" w:rsidR="009D3F2A" w:rsidRPr="009D3F2A" w:rsidRDefault="009D3F2A" w:rsidP="009D3F2A">
      <w:r w:rsidRPr="009D3F2A">
        <w:t>These serialized assets form the core of the operational inference system.</w:t>
      </w:r>
    </w:p>
    <w:p w14:paraId="645A8138" w14:textId="77777777" w:rsidR="009D3F2A" w:rsidRPr="009D3F2A" w:rsidRDefault="009D3F2A" w:rsidP="009D3F2A">
      <w:r w:rsidRPr="009D3F2A">
        <w:pict w14:anchorId="2CEF7F80">
          <v:rect id="_x0000_i1066" style="width:0;height:1.5pt" o:hralign="center" o:hrstd="t" o:hr="t" fillcolor="#a0a0a0" stroked="f"/>
        </w:pict>
      </w:r>
    </w:p>
    <w:p w14:paraId="02061F89" w14:textId="77777777" w:rsidR="009D3F2A" w:rsidRDefault="009D3F2A" w:rsidP="009D3F2A"/>
    <w:p w14:paraId="1E99AB39" w14:textId="77777777" w:rsidR="009D3F2A" w:rsidRDefault="009D3F2A" w:rsidP="009D3F2A"/>
    <w:p w14:paraId="2A106CCA" w14:textId="77777777" w:rsidR="009D3F2A" w:rsidRDefault="009D3F2A" w:rsidP="009D3F2A"/>
    <w:p w14:paraId="16B33CA8" w14:textId="77777777" w:rsidR="009D3F2A" w:rsidRDefault="009D3F2A" w:rsidP="009D3F2A"/>
    <w:p w14:paraId="00AD2E77" w14:textId="77777777" w:rsidR="009D3F2A" w:rsidRDefault="009D3F2A" w:rsidP="009D3F2A"/>
    <w:p w14:paraId="301F914B" w14:textId="77777777" w:rsidR="009D3F2A" w:rsidRDefault="009D3F2A" w:rsidP="009D3F2A"/>
    <w:p w14:paraId="4AC170BB" w14:textId="77777777" w:rsidR="009D3F2A" w:rsidRDefault="009D3F2A" w:rsidP="009D3F2A"/>
    <w:p w14:paraId="7F1C2166" w14:textId="4615BB5B" w:rsidR="009D3F2A" w:rsidRPr="0024576A" w:rsidRDefault="009D3F2A" w:rsidP="009D3F2A">
      <w:pPr>
        <w:rPr>
          <w:rFonts w:ascii="Agency FB" w:hAnsi="Agency FB"/>
          <w:b/>
          <w:bCs/>
          <w:sz w:val="32"/>
          <w:szCs w:val="32"/>
        </w:rPr>
      </w:pPr>
      <w:r w:rsidRPr="0024576A">
        <w:rPr>
          <w:rFonts w:ascii="Agency FB" w:hAnsi="Agency FB"/>
          <w:b/>
          <w:bCs/>
          <w:sz w:val="32"/>
          <w:szCs w:val="32"/>
        </w:rPr>
        <w:lastRenderedPageBreak/>
        <w:t>7. Operationalization: The Predictive Inference System</w:t>
      </w:r>
    </w:p>
    <w:p w14:paraId="753A4102" w14:textId="414B16D2" w:rsidR="009D3F2A" w:rsidRPr="009D3F2A" w:rsidRDefault="0024576A" w:rsidP="009D3F2A">
      <w:r>
        <w:t>#</w:t>
      </w:r>
      <w:r w:rsidR="009D3F2A" w:rsidRPr="0024576A">
        <w:rPr>
          <w:u w:val="dotted"/>
        </w:rPr>
        <w:t>Context and Strategic Importance</w:t>
      </w:r>
    </w:p>
    <w:p w14:paraId="56DCECC6" w14:textId="77777777" w:rsidR="009D3F2A" w:rsidRPr="009D3F2A" w:rsidRDefault="009D3F2A" w:rsidP="009D3F2A">
      <w:r w:rsidRPr="009D3F2A">
        <w:t>The goal of this architecture is to transition from static analysis to a dynamic system that generates actionable churn probabilities for individual customers.</w:t>
      </w:r>
    </w:p>
    <w:p w14:paraId="74745C4A" w14:textId="78B75957" w:rsidR="009D3F2A" w:rsidRPr="0024576A" w:rsidRDefault="0024576A" w:rsidP="009D3F2A">
      <w:pPr>
        <w:rPr>
          <w:u w:val="dotted"/>
        </w:rPr>
      </w:pPr>
      <w:r>
        <w:t>#</w:t>
      </w:r>
      <w:r w:rsidR="009D3F2A" w:rsidRPr="0024576A">
        <w:rPr>
          <w:u w:val="dotted"/>
        </w:rPr>
        <w:t>Inference Pipeline Logic</w:t>
      </w:r>
    </w:p>
    <w:p w14:paraId="2F058675" w14:textId="77777777" w:rsidR="009D3F2A" w:rsidRPr="009D3F2A" w:rsidRDefault="009D3F2A" w:rsidP="009D3F2A">
      <w:r w:rsidRPr="009D3F2A">
        <w:t>The predictive system follows a rigorous end-to-end execution flow:</w:t>
      </w:r>
    </w:p>
    <w:p w14:paraId="02040ED9" w14:textId="77777777" w:rsidR="009D3F2A" w:rsidRPr="009D3F2A" w:rsidRDefault="009D3F2A" w:rsidP="009D3F2A">
      <w:pPr>
        <w:numPr>
          <w:ilvl w:val="0"/>
          <w:numId w:val="9"/>
        </w:numPr>
      </w:pPr>
      <w:r w:rsidRPr="009D3F2A">
        <w:rPr>
          <w:b/>
          <w:bCs/>
        </w:rPr>
        <w:t>Ingestion:</w:t>
      </w:r>
      <w:r w:rsidRPr="009D3F2A">
        <w:t> Receives raw customer data as a dictionary.</w:t>
      </w:r>
    </w:p>
    <w:p w14:paraId="70BA5439" w14:textId="77777777" w:rsidR="009D3F2A" w:rsidRPr="009D3F2A" w:rsidRDefault="009D3F2A" w:rsidP="009D3F2A">
      <w:pPr>
        <w:numPr>
          <w:ilvl w:val="0"/>
          <w:numId w:val="9"/>
        </w:numPr>
      </w:pPr>
      <w:r w:rsidRPr="009D3F2A">
        <w:rPr>
          <w:b/>
          <w:bCs/>
        </w:rPr>
        <w:t>Transformation:</w:t>
      </w:r>
      <w:r w:rsidRPr="009D3F2A">
        <w:t> Loads </w:t>
      </w:r>
      <w:proofErr w:type="spellStart"/>
      <w:r w:rsidRPr="009D3F2A">
        <w:t>encoders.pkl</w:t>
      </w:r>
      <w:proofErr w:type="spellEnd"/>
      <w:r w:rsidRPr="009D3F2A">
        <w:t> to transform raw strings into the specific numerical mappings learned during training.</w:t>
      </w:r>
    </w:p>
    <w:p w14:paraId="373E1428" w14:textId="77777777" w:rsidR="009D3F2A" w:rsidRPr="009D3F2A" w:rsidRDefault="009D3F2A" w:rsidP="009D3F2A">
      <w:pPr>
        <w:numPr>
          <w:ilvl w:val="0"/>
          <w:numId w:val="9"/>
        </w:numPr>
      </w:pPr>
      <w:r w:rsidRPr="009D3F2A">
        <w:rPr>
          <w:b/>
          <w:bCs/>
        </w:rPr>
        <w:t>Restructuring:</w:t>
      </w:r>
      <w:r w:rsidRPr="009D3F2A">
        <w:t xml:space="preserve"> Converts input into a </w:t>
      </w:r>
      <w:proofErr w:type="spellStart"/>
      <w:r w:rsidRPr="009D3F2A">
        <w:t>DataFrame</w:t>
      </w:r>
      <w:proofErr w:type="spellEnd"/>
      <w:r w:rsidRPr="009D3F2A">
        <w:t xml:space="preserve"> to match the </w:t>
      </w:r>
      <w:proofErr w:type="spellStart"/>
      <w:r w:rsidRPr="009D3F2A">
        <w:t>feature_names</w:t>
      </w:r>
      <w:proofErr w:type="spellEnd"/>
      <w:r w:rsidRPr="009D3F2A">
        <w:t> metadata.</w:t>
      </w:r>
    </w:p>
    <w:p w14:paraId="63982044" w14:textId="77777777" w:rsidR="009D3F2A" w:rsidRPr="009D3F2A" w:rsidRDefault="009D3F2A" w:rsidP="009D3F2A">
      <w:pPr>
        <w:numPr>
          <w:ilvl w:val="0"/>
          <w:numId w:val="9"/>
        </w:numPr>
      </w:pPr>
      <w:r w:rsidRPr="009D3F2A">
        <w:rPr>
          <w:b/>
          <w:bCs/>
        </w:rPr>
        <w:t>Probability-Based Inference:</w:t>
      </w:r>
      <w:r w:rsidRPr="009D3F2A">
        <w:t> Utilizes </w:t>
      </w:r>
      <w:proofErr w:type="spellStart"/>
      <w:r w:rsidRPr="009D3F2A">
        <w:t>predict_proba</w:t>
      </w:r>
      <w:proofErr w:type="spellEnd"/>
      <w:r w:rsidRPr="009D3F2A">
        <w:t> rather than a binary "Yes/No." This allows the business to prioritize interventions based on the </w:t>
      </w:r>
      <w:r w:rsidRPr="009D3F2A">
        <w:rPr>
          <w:i/>
          <w:iCs/>
        </w:rPr>
        <w:t>intensity</w:t>
      </w:r>
      <w:r w:rsidRPr="009D3F2A">
        <w:t> of the churn risk (e.g., a 0.85 probability vs. 0.55).</w:t>
      </w:r>
    </w:p>
    <w:p w14:paraId="5E1AB375" w14:textId="2CEB63C1" w:rsidR="009D3F2A" w:rsidRPr="0024576A" w:rsidRDefault="0024576A" w:rsidP="009D3F2A">
      <w:pPr>
        <w:rPr>
          <w:u w:val="dotted"/>
        </w:rPr>
      </w:pPr>
      <w:r>
        <w:t>#</w:t>
      </w:r>
      <w:r w:rsidR="009D3F2A" w:rsidRPr="0024576A">
        <w:rPr>
          <w:u w:val="dotted"/>
        </w:rPr>
        <w:t>Strategic Roadmap for Optimization</w:t>
      </w:r>
    </w:p>
    <w:p w14:paraId="416378C7" w14:textId="77777777" w:rsidR="009D3F2A" w:rsidRPr="009D3F2A" w:rsidRDefault="009D3F2A" w:rsidP="009D3F2A">
      <w:r w:rsidRPr="009D3F2A">
        <w:t>To further enhance the robustness of the generalization error estimate and model performance, the following technical roadmap is proposed:</w:t>
      </w:r>
    </w:p>
    <w:p w14:paraId="201D4C00" w14:textId="77777777" w:rsidR="009D3F2A" w:rsidRPr="009D3F2A" w:rsidRDefault="009D3F2A" w:rsidP="009D3F2A">
      <w:pPr>
        <w:numPr>
          <w:ilvl w:val="0"/>
          <w:numId w:val="10"/>
        </w:numPr>
      </w:pPr>
      <w:r w:rsidRPr="009D3F2A">
        <w:rPr>
          <w:b/>
          <w:bCs/>
        </w:rPr>
        <w:t>Hyperparameter Tuning:</w:t>
      </w:r>
      <w:r w:rsidRPr="009D3F2A">
        <w:t> Implementing Grid Search or Randomized Search to optimize the Random Forest's depth and estimator count.</w:t>
      </w:r>
    </w:p>
    <w:p w14:paraId="1EF97072" w14:textId="77777777" w:rsidR="009D3F2A" w:rsidRPr="009D3F2A" w:rsidRDefault="009D3F2A" w:rsidP="009D3F2A">
      <w:pPr>
        <w:numPr>
          <w:ilvl w:val="0"/>
          <w:numId w:val="10"/>
        </w:numPr>
      </w:pPr>
      <w:r w:rsidRPr="009D3F2A">
        <w:rPr>
          <w:b/>
          <w:bCs/>
        </w:rPr>
        <w:t>Stratified K-fold CV:</w:t>
      </w:r>
      <w:r w:rsidRPr="009D3F2A">
        <w:t> Refining the cross-validation strategy to ensure each fold precisely mirrors the original target distribution.</w:t>
      </w:r>
    </w:p>
    <w:p w14:paraId="625B9416" w14:textId="77777777" w:rsidR="009D3F2A" w:rsidRPr="009D3F2A" w:rsidRDefault="009D3F2A" w:rsidP="009D3F2A">
      <w:pPr>
        <w:numPr>
          <w:ilvl w:val="0"/>
          <w:numId w:val="10"/>
        </w:numPr>
      </w:pPr>
      <w:r w:rsidRPr="009D3F2A">
        <w:rPr>
          <w:b/>
          <w:bCs/>
        </w:rPr>
        <w:t>Overfitting Mitigation:</w:t>
      </w:r>
      <w:r w:rsidRPr="009D3F2A">
        <w:t xml:space="preserve"> Exploring pruning techniques and alternative resampling methods, such as </w:t>
      </w:r>
      <w:proofErr w:type="spellStart"/>
      <w:r w:rsidRPr="009D3F2A">
        <w:t>downsampling</w:t>
      </w:r>
      <w:proofErr w:type="spellEnd"/>
      <w:r w:rsidRPr="009D3F2A">
        <w:t>, to compare against SMOTE performance.</w:t>
      </w:r>
    </w:p>
    <w:p w14:paraId="6E4D058D" w14:textId="77777777" w:rsidR="009D3F2A" w:rsidRPr="009D3F2A" w:rsidRDefault="009D3F2A" w:rsidP="009D3F2A">
      <w:pPr>
        <w:numPr>
          <w:ilvl w:val="0"/>
          <w:numId w:val="10"/>
        </w:numPr>
      </w:pPr>
      <w:r w:rsidRPr="009D3F2A">
        <w:rPr>
          <w:b/>
          <w:bCs/>
        </w:rPr>
        <w:t>Advanced Model Selection:</w:t>
      </w:r>
      <w:r w:rsidRPr="009D3F2A">
        <w:t> Expanding the tournament to include tuned Gradient Boosting Machines and potentially Neural Network architectures.</w:t>
      </w:r>
    </w:p>
    <w:p w14:paraId="1BDAF234" w14:textId="77777777" w:rsidR="009D3F2A" w:rsidRPr="0024576A" w:rsidRDefault="009D3F2A" w:rsidP="009D3F2A">
      <w:pPr>
        <w:rPr>
          <w:b/>
          <w:bCs/>
        </w:rPr>
      </w:pPr>
      <w:r w:rsidRPr="0024576A">
        <w:rPr>
          <w:b/>
          <w:bCs/>
        </w:rPr>
        <w:t>Final Closing</w:t>
      </w:r>
    </w:p>
    <w:p w14:paraId="398A71A8" w14:textId="77777777" w:rsidR="009D3F2A" w:rsidRPr="009D3F2A" w:rsidRDefault="009D3F2A" w:rsidP="009D3F2A">
      <w:r w:rsidRPr="009D3F2A">
        <w:t>This methodology provides a complete, production-ready blueprint. By integrating structural data cleaning, synthetic balancing, and metadata-aware serialization, we have established a scalable forecasting asset that transforms raw data into high-precision business intelligence.</w:t>
      </w:r>
    </w:p>
    <w:p w14:paraId="354EBAA0" w14:textId="733F9FE8" w:rsidR="0012216B" w:rsidRDefault="009D3F2A">
      <w:r w:rsidRPr="009D3F2A">
        <w:pict w14:anchorId="459B5604">
          <v:rect id="_x0000_i1075" style="width:0;height:1.5pt" o:hralign="center" o:hrstd="t" o:hr="t" fillcolor="#a0a0a0" stroked="f"/>
        </w:pict>
      </w:r>
    </w:p>
    <w:p w14:paraId="0B64A55A" w14:textId="6DCBFC4F" w:rsidR="009D3F2A" w:rsidRDefault="009D3F2A"/>
    <w:sectPr w:rsidR="009D3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828"/>
    <w:multiLevelType w:val="multilevel"/>
    <w:tmpl w:val="07D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343E"/>
    <w:multiLevelType w:val="multilevel"/>
    <w:tmpl w:val="FBAE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17AE6"/>
    <w:multiLevelType w:val="multilevel"/>
    <w:tmpl w:val="570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1FE1"/>
    <w:multiLevelType w:val="multilevel"/>
    <w:tmpl w:val="617C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57F71"/>
    <w:multiLevelType w:val="multilevel"/>
    <w:tmpl w:val="C08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83D44"/>
    <w:multiLevelType w:val="multilevel"/>
    <w:tmpl w:val="2044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811C5"/>
    <w:multiLevelType w:val="multilevel"/>
    <w:tmpl w:val="BB5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9864A4"/>
    <w:multiLevelType w:val="multilevel"/>
    <w:tmpl w:val="4652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017E7F"/>
    <w:multiLevelType w:val="multilevel"/>
    <w:tmpl w:val="313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9673A"/>
    <w:multiLevelType w:val="multilevel"/>
    <w:tmpl w:val="D8DC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846957">
    <w:abstractNumId w:val="0"/>
  </w:num>
  <w:num w:numId="2" w16cid:durableId="806774888">
    <w:abstractNumId w:val="9"/>
  </w:num>
  <w:num w:numId="3" w16cid:durableId="2085881429">
    <w:abstractNumId w:val="5"/>
  </w:num>
  <w:num w:numId="4" w16cid:durableId="1444038237">
    <w:abstractNumId w:val="3"/>
  </w:num>
  <w:num w:numId="5" w16cid:durableId="1278369800">
    <w:abstractNumId w:val="4"/>
  </w:num>
  <w:num w:numId="6" w16cid:durableId="853424914">
    <w:abstractNumId w:val="8"/>
  </w:num>
  <w:num w:numId="7" w16cid:durableId="704403339">
    <w:abstractNumId w:val="2"/>
  </w:num>
  <w:num w:numId="8" w16cid:durableId="1782991568">
    <w:abstractNumId w:val="6"/>
  </w:num>
  <w:num w:numId="9" w16cid:durableId="875430624">
    <w:abstractNumId w:val="7"/>
  </w:num>
  <w:num w:numId="10" w16cid:durableId="891766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2A"/>
    <w:rsid w:val="0012216B"/>
    <w:rsid w:val="0024576A"/>
    <w:rsid w:val="00474C89"/>
    <w:rsid w:val="008B1308"/>
    <w:rsid w:val="009D3F2A"/>
    <w:rsid w:val="00E65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D77D"/>
  <w15:chartTrackingRefBased/>
  <w15:docId w15:val="{36A09176-BA70-400A-BC40-A13DA5377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F2A"/>
    <w:rPr>
      <w:rFonts w:eastAsiaTheme="majorEastAsia" w:cstheme="majorBidi"/>
      <w:color w:val="272727" w:themeColor="text1" w:themeTint="D8"/>
    </w:rPr>
  </w:style>
  <w:style w:type="paragraph" w:styleId="Title">
    <w:name w:val="Title"/>
    <w:basedOn w:val="Normal"/>
    <w:next w:val="Normal"/>
    <w:link w:val="TitleChar"/>
    <w:uiPriority w:val="10"/>
    <w:qFormat/>
    <w:rsid w:val="009D3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F2A"/>
    <w:pPr>
      <w:spacing w:before="160"/>
      <w:jc w:val="center"/>
    </w:pPr>
    <w:rPr>
      <w:i/>
      <w:iCs/>
      <w:color w:val="404040" w:themeColor="text1" w:themeTint="BF"/>
    </w:rPr>
  </w:style>
  <w:style w:type="character" w:customStyle="1" w:styleId="QuoteChar">
    <w:name w:val="Quote Char"/>
    <w:basedOn w:val="DefaultParagraphFont"/>
    <w:link w:val="Quote"/>
    <w:uiPriority w:val="29"/>
    <w:rsid w:val="009D3F2A"/>
    <w:rPr>
      <w:i/>
      <w:iCs/>
      <w:color w:val="404040" w:themeColor="text1" w:themeTint="BF"/>
    </w:rPr>
  </w:style>
  <w:style w:type="paragraph" w:styleId="ListParagraph">
    <w:name w:val="List Paragraph"/>
    <w:basedOn w:val="Normal"/>
    <w:uiPriority w:val="34"/>
    <w:qFormat/>
    <w:rsid w:val="009D3F2A"/>
    <w:pPr>
      <w:ind w:left="720"/>
      <w:contextualSpacing/>
    </w:pPr>
  </w:style>
  <w:style w:type="character" w:styleId="IntenseEmphasis">
    <w:name w:val="Intense Emphasis"/>
    <w:basedOn w:val="DefaultParagraphFont"/>
    <w:uiPriority w:val="21"/>
    <w:qFormat/>
    <w:rsid w:val="009D3F2A"/>
    <w:rPr>
      <w:i/>
      <w:iCs/>
      <w:color w:val="0F4761" w:themeColor="accent1" w:themeShade="BF"/>
    </w:rPr>
  </w:style>
  <w:style w:type="paragraph" w:styleId="IntenseQuote">
    <w:name w:val="Intense Quote"/>
    <w:basedOn w:val="Normal"/>
    <w:next w:val="Normal"/>
    <w:link w:val="IntenseQuoteChar"/>
    <w:uiPriority w:val="30"/>
    <w:qFormat/>
    <w:rsid w:val="009D3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F2A"/>
    <w:rPr>
      <w:i/>
      <w:iCs/>
      <w:color w:val="0F4761" w:themeColor="accent1" w:themeShade="BF"/>
    </w:rPr>
  </w:style>
  <w:style w:type="character" w:styleId="IntenseReference">
    <w:name w:val="Intense Reference"/>
    <w:basedOn w:val="DefaultParagraphFont"/>
    <w:uiPriority w:val="32"/>
    <w:qFormat/>
    <w:rsid w:val="009D3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7</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Yadav</dc:creator>
  <cp:keywords/>
  <dc:description/>
  <cp:lastModifiedBy>Shivam Yadav</cp:lastModifiedBy>
  <cp:revision>1</cp:revision>
  <dcterms:created xsi:type="dcterms:W3CDTF">2026-07-25T15:26:00Z</dcterms:created>
  <dcterms:modified xsi:type="dcterms:W3CDTF">2026-07-25T17:28:00Z</dcterms:modified>
</cp:coreProperties>
</file>