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 TCR V5</w:t>
      </w:r>
    </w:p>
    <w:p>
      <w:pPr>
        <w:pStyle w:val="Author"/>
      </w:pPr>
      <w:r>
        <w:t xml:space="preserve">Gabrielle Salamanca</w:t>
      </w:r>
    </w:p>
    <w:p>
      <w:pPr>
        <w:pStyle w:val="Date"/>
      </w:pPr>
      <w:r>
        <w:t xml:space="preserve">Oct 19, 2025</w:t>
      </w:r>
    </w:p>
    <w:bookmarkStart w:id="20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VerbatimChar"/>
        </w:rPr>
        <w:t xml:space="preserve">## Warning: package 'ggfortify'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'SKAT'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Warning: package 'Matrix'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SPAtest</w:t>
      </w:r>
    </w:p>
    <w:p>
      <w:pPr>
        <w:pStyle w:val="SourceCode"/>
      </w:pPr>
      <w:r>
        <w:rPr>
          <w:rStyle w:val="VerbatimChar"/>
        </w:rPr>
        <w:t xml:space="preserve">## Loading required package: RSpectra</w:t>
      </w:r>
    </w:p>
    <w:p>
      <w:pPr>
        <w:pStyle w:val="SourceCode"/>
      </w:pPr>
      <w:r>
        <w:rPr>
          <w:rStyle w:val="VerbatimChar"/>
        </w:rPr>
        <w:t xml:space="preserve">## Warning: package 'RSpectra'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4.2.3</w:t>
      </w:r>
    </w:p>
    <w:bookmarkEnd w:id="20"/>
    <w:bookmarkStart w:id="21" w:name="dataset"/>
    <w:p>
      <w:pPr>
        <w:pStyle w:val="Heading2"/>
      </w:pPr>
      <w:r>
        <w:t xml:space="preserve">Dataset</w:t>
      </w:r>
    </w:p>
    <w:p>
      <w:pPr>
        <w:pStyle w:val="FirstParagraph"/>
      </w:pPr>
      <w:r>
        <w:t xml:space="preserve">We read in the dataset, and replace a handful of NAs. The HD patients’ Y and Y1 were filled in with</w:t>
      </w:r>
      <w:r>
        <w:t xml:space="preserve"> </w:t>
      </w:r>
      <w:r>
        <w:t xml:space="preserve">“healthy”</w:t>
      </w:r>
      <w:r>
        <w:t xml:space="preserve">, because Professor Tao confirmed they were healthy patients. Row 22 was removed, because there was confirmation that it didn’t have any results, even in its own ID.</w:t>
      </w:r>
    </w:p>
    <w:p>
      <w:pPr>
        <w:pStyle w:val="SourceCode"/>
      </w:pPr>
      <w:r>
        <w:rPr>
          <w:rStyle w:val="VerbatimChar"/>
        </w:rPr>
        <w:t xml:space="preserve">## The dimensions of the dataset is:</w:t>
      </w:r>
    </w:p>
    <w:p>
      <w:pPr>
        <w:pStyle w:val="SourceCode"/>
      </w:pPr>
      <w:r>
        <w:rPr>
          <w:rStyle w:val="VerbatimChar"/>
        </w:rPr>
        <w:t xml:space="preserve">## [1] 109 679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Are there any NAs in the Y column?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92    17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Are there NAs in the Y1 column?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92    17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remove row 22, to then have the dimensions:</w:t>
      </w:r>
    </w:p>
    <w:p>
      <w:pPr>
        <w:pStyle w:val="SourceCode"/>
      </w:pPr>
      <w:r>
        <w:rPr>
          <w:rStyle w:val="VerbatimChar"/>
        </w:rPr>
        <w:t xml:space="preserve">## [1] 108 679</w:t>
      </w:r>
    </w:p>
    <w:p>
      <w:pPr>
        <w:pStyle w:val="SourceCode"/>
      </w:pPr>
      <w:r>
        <w:rPr>
          <w:rStyle w:val="VerbatimChar"/>
        </w:rPr>
        <w:t xml:space="preserve">## After replacing NAs with the healthy tag, are there any lingering NAs in the Y column?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 108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 the Y1 column?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 108</w:t>
      </w:r>
    </w:p>
    <w:bookmarkEnd w:id="21"/>
    <w:bookmarkStart w:id="22" w:name="training-and-test-set"/>
    <w:p>
      <w:pPr>
        <w:pStyle w:val="Heading2"/>
      </w:pPr>
      <w:r>
        <w:t xml:space="preserve">Training and Test Set</w:t>
      </w:r>
    </w:p>
    <w:p>
      <w:pPr>
        <w:pStyle w:val="SourceCode"/>
      </w:pPr>
      <w:r>
        <w:rPr>
          <w:rStyle w:val="VerbatimChar"/>
        </w:rPr>
        <w:t xml:space="preserve">## The dimensions of the training set is: 86 679</w:t>
      </w:r>
    </w:p>
    <w:p>
      <w:pPr>
        <w:pStyle w:val="SourceCode"/>
      </w:pPr>
      <w:r>
        <w:rPr>
          <w:rStyle w:val="VerbatimChar"/>
        </w:rPr>
        <w:t xml:space="preserve">## The dimensions of the test is: 22 679</w:t>
      </w:r>
    </w:p>
    <w:bookmarkEnd w:id="22"/>
    <w:bookmarkStart w:id="23" w:name="finding-the-significant-genes"/>
    <w:p>
      <w:pPr>
        <w:pStyle w:val="Heading2"/>
      </w:pPr>
      <w:r>
        <w:t xml:space="preserve">Finding the Significant Genes</w:t>
      </w:r>
    </w:p>
    <w:p>
      <w:pPr>
        <w:pStyle w:val="FirstParagraph"/>
      </w:pPr>
      <w:r>
        <w:t xml:space="preserve">Prepping for the for loop:</w:t>
      </w:r>
    </w:p>
    <w:p>
      <w:pPr>
        <w:pStyle w:val="BodyText"/>
      </w:pPr>
      <w:r>
        <w:t xml:space="preserve">For loop to find the significant genes</w:t>
      </w:r>
    </w:p>
    <w:p>
      <w:pPr>
        <w:pStyle w:val="SourceCode"/>
      </w:pPr>
      <w:r>
        <w:rPr>
          <w:rStyle w:val="VerbatimChar"/>
        </w:rPr>
        <w:t xml:space="preserve">## Warning: The `value` argument of `names&lt;-()` must have the same length as `x` as of</w:t>
      </w:r>
      <w:r>
        <w:br/>
      </w:r>
      <w:r>
        <w:rPr>
          <w:rStyle w:val="VerbatimChar"/>
        </w:rPr>
        <w:t xml:space="preserve">## tibble 3.0.0.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t xml:space="preserve">Create the results table and sort by significance</w:t>
      </w:r>
    </w:p>
    <w:p>
      <w:pPr>
        <w:pStyle w:val="SourceCode"/>
      </w:pPr>
      <w:r>
        <w:rPr>
          <w:rStyle w:val="VerbatimChar"/>
        </w:rPr>
        <w:t xml:space="preserve">##                 Gene      P_value</w:t>
      </w:r>
      <w:r>
        <w:br/>
      </w:r>
      <w:r>
        <w:rPr>
          <w:rStyle w:val="VerbatimChar"/>
        </w:rPr>
        <w:t xml:space="preserve">## 237 TRBV23-1_TRBJ2-3 0.0006753638</w:t>
      </w:r>
      <w:r>
        <w:br/>
      </w:r>
      <w:r>
        <w:rPr>
          <w:rStyle w:val="VerbatimChar"/>
        </w:rPr>
        <w:t xml:space="preserve">## 197    TRBV2_TRBJ2-1 0.0009850619</w:t>
      </w:r>
      <w:r>
        <w:br/>
      </w:r>
      <w:r>
        <w:rPr>
          <w:rStyle w:val="VerbatimChar"/>
        </w:rPr>
        <w:t xml:space="preserve">## 226 TRBV21-1_TRBJ2-4 0.0016483425</w:t>
      </w:r>
      <w:r>
        <w:br/>
      </w:r>
      <w:r>
        <w:rPr>
          <w:rStyle w:val="VerbatimChar"/>
        </w:rPr>
        <w:t xml:space="preserve">## 125 TRBV12-5_TRBJ2-7 0.0018210175</w:t>
      </w:r>
      <w:r>
        <w:br/>
      </w:r>
      <w:r>
        <w:rPr>
          <w:rStyle w:val="VerbatimChar"/>
        </w:rPr>
        <w:t xml:space="preserve">## 290   TRBV28_TRBJ2-4 0.0020444177</w:t>
      </w:r>
      <w:r>
        <w:br/>
      </w:r>
      <w:r>
        <w:rPr>
          <w:rStyle w:val="VerbatimChar"/>
        </w:rPr>
        <w:t xml:space="preserve">## 331  TRBV4-1_TRBJ2-4 0.0026953989</w:t>
      </w:r>
    </w:p>
    <w:p>
      <w:pPr>
        <w:pStyle w:val="FirstParagraph"/>
      </w:pPr>
      <w:r>
        <w:t xml:space="preserve">Get only the genes that have a p-value less than 0.05, and make sure the genes are in both the training and test data</w:t>
      </w:r>
    </w:p>
    <w:p>
      <w:pPr>
        <w:pStyle w:val="SourceCode"/>
      </w:pPr>
      <w:r>
        <w:rPr>
          <w:rStyle w:val="VerbatimChar"/>
        </w:rPr>
        <w:t xml:space="preserve">## [1] 37  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QDA &amp; LDA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 </w:t>
      </w:r>
      <w:r>
        <w:rPr>
          <w:rStyle w:val="CommentTok"/>
        </w:rPr>
        <w:t xml:space="preserve"># KNN </w:t>
      </w:r>
      <w:r>
        <w:br/>
      </w:r>
      <w:r>
        <w:rPr>
          <w:rStyle w:val="NormalTok"/>
        </w:rPr>
        <w:t xml:space="preserve">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"D:/Coding/R Storage/Summer TCR Project/TCR Datasets/2025/fullgenes.xlsx"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dimensions of the dataset is:"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(gene)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Are there any NAs in the Y column?"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Are there NAs in the Y1 column?"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We remove row 22, to then have the dimensions:"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genedit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(genedit)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(lab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(genedit))) {</w:t>
      </w:r>
      <w:r>
        <w:br/>
      </w:r>
      <w:r>
        <w:rPr>
          <w:rStyle w:val="NormalTok"/>
        </w:rPr>
        <w:t xml:space="preserve">  genedit[[lab]][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(genedit[[lab]])]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"healthy"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 replacing NAs with the healthy tag, are there any lingering NAs in the Y column?"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(genedit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 the Y1 column?"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(genedit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(genedit),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(genedit))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genedit[train,]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genedit[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dimensions of the training set 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(train.data),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dimensions of the test 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(test.data),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turn Y binary</w:t>
      </w:r>
      <w:r>
        <w:br/>
      </w:r>
      <w:r>
        <w:rPr>
          <w:rStyle w:val="NormalTok"/>
        </w:rPr>
        <w:t xml:space="preserve">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"disease"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"disease"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(train.data)</w:t>
      </w:r>
      <w:r>
        <w:br/>
      </w:r>
      <w:r>
        <w:rPr>
          <w:rStyle w:val="NormalTok"/>
        </w:rPr>
        <w:t xml:space="preserve">ycol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(train.data))</w:t>
      </w:r>
      <w:r>
        <w:br/>
      </w:r>
      <w:r>
        <w:rPr>
          <w:rStyle w:val="NormalTok"/>
        </w:rPr>
        <w:t xml:space="preserve">gene_idx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(col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gene.name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(train.data)[gene_idx]</w:t>
      </w:r>
      <w:r>
        <w:br/>
      </w:r>
      <w:r>
        <w:rPr>
          <w:rStyle w:val="NormalTok"/>
        </w:rPr>
        <w:t xml:space="preserve">pvalue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(gene_idx))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(gene_idx))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gene_name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gene.name[i]</w:t>
      </w:r>
      <w:r>
        <w:br/>
      </w:r>
      <w:r>
        <w:rPr>
          <w:rStyle w:val="NormalTok"/>
        </w:rPr>
        <w:t xml:space="preserve">  Xi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train.data[, gene_idx[i],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gene.name  </w:t>
      </w:r>
      <w:r>
        <w:rPr>
          <w:rStyle w:val="CommentTok"/>
        </w:rPr>
        <w:t xml:space="preserve"># set column name to the gene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train.data[[ycol]], Xi, 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pvalue[i]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(glm.fit))[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Combine results into a nice table: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gene.name,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pvalue)</w:t>
      </w:r>
      <w:r>
        <w:br/>
      </w:r>
      <w:r>
        <w:br/>
      </w:r>
      <w:r>
        <w:rPr>
          <w:rStyle w:val="CommentTok"/>
        </w:rPr>
        <w:t xml:space="preserve"># Sort by significance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P_value),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results[results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(alpha)</w:t>
      </w:r>
      <w:r>
        <w:br/>
      </w:r>
      <w:r>
        <w:br/>
      </w:r>
      <w:r>
        <w:rPr>
          <w:rStyle w:val="NormalTok"/>
        </w:rPr>
        <w:t xml:space="preserve">ranked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</w:t>
      </w:r>
      <w:r>
        <w:br/>
      </w:r>
      <w:r>
        <w:rPr>
          <w:rStyle w:val="NormalTok"/>
        </w:rPr>
        <w:t xml:space="preserve">ranked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(ranked,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(train.data),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(test.data)))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 TCR V5</dc:title>
  <dc:creator>Gabrielle Salamanca</dc:creator>
  <cp:keywords/>
  <dcterms:created xsi:type="dcterms:W3CDTF">2025-10-19T23:05:38Z</dcterms:created>
  <dcterms:modified xsi:type="dcterms:W3CDTF">2025-10-19T23:05:38Z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 19, 2025</vt:lpwstr>
  </property>
  <property fmtid="{D5CDD505-2E9C-101B-9397-08002B2CF9AE}" pid="3" name="output">
    <vt:lpwstr>word_document</vt:lpwstr>
  </property>
</Properties>
</file>