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2.02---can-i-or-cant-i"/>
      <w:r>
        <w:t xml:space="preserve">Lab 2.02 - Can I or Can’t I</w:t>
      </w:r>
      <w:bookmarkEnd w:id="20"/>
    </w:p>
    <w:p>
      <w:pPr>
        <w:pStyle w:val="Heading2"/>
      </w:pPr>
      <w:bookmarkStart w:id="21" w:name="in-your-notebook"/>
      <w:r>
        <w:t xml:space="preserve">In your Notebook</w:t>
      </w:r>
      <w:bookmarkEnd w:id="21"/>
    </w:p>
    <w:p>
      <w:pPr>
        <w:pStyle w:val="FirstParagraph"/>
      </w:pPr>
      <w:r>
        <w:t xml:space="preserve">Predict if each of the following examples will produce a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output. Check your answers in interactive mode.</w:t>
      </w:r>
    </w:p>
    <w:p>
      <w:pPr>
        <w:pStyle w:val="Heading3"/>
      </w:pPr>
      <w:bookmarkStart w:id="22" w:name="example-1"/>
      <w:r>
        <w:t xml:space="preserve">Example 1</w:t>
      </w:r>
      <w:bookmarkEnd w:id="22"/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"science"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"science"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Predicted Output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Actual Output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3"/>
      </w:pPr>
      <w:bookmarkStart w:id="23" w:name="example-2"/>
      <w:r>
        <w:t xml:space="preserve">Example 2</w:t>
      </w:r>
      <w:bookmarkEnd w:id="23"/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"science"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"science"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Predicted Output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Actual Output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3"/>
      </w:pPr>
      <w:bookmarkStart w:id="24" w:name="example-3"/>
      <w:r>
        <w:t xml:space="preserve">Example 3</w:t>
      </w:r>
      <w:bookmarkEnd w:id="24"/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"science"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"science"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Predicted Output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Actual Output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3"/>
      </w:pPr>
      <w:bookmarkStart w:id="25" w:name="example-4"/>
      <w:r>
        <w:t xml:space="preserve">Example 4</w:t>
      </w:r>
      <w:bookmarkEnd w:id="25"/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"science"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"science"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Predicted Output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Actual Output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2"/>
      </w:pPr>
      <w:bookmarkStart w:id="26" w:name="in-your-console"/>
      <w:r>
        <w:t xml:space="preserve">In your Console</w:t>
      </w:r>
      <w:bookmarkEnd w:id="26"/>
    </w:p>
    <w:p>
      <w:pPr>
        <w:pStyle w:val="Heading3"/>
      </w:pPr>
      <w:bookmarkStart w:id="27" w:name="complete-the-following-coding-challenge"/>
      <w:r>
        <w:t xml:space="preserve">Complete the following coding challenge</w:t>
      </w:r>
      <w:bookmarkEnd w:id="27"/>
    </w:p>
    <w:p>
      <w:pPr>
        <w:numPr>
          <w:ilvl w:val="0"/>
          <w:numId w:val="1001"/>
        </w:numPr>
      </w:pPr>
      <w:r>
        <w:t xml:space="preserve">Create a</w:t>
      </w:r>
      <w:r>
        <w:t xml:space="preserve"> </w:t>
      </w:r>
      <w:r>
        <w:t xml:space="preserve">“</w:t>
      </w:r>
      <w:r>
        <w:t xml:space="preserve">Can I be President?</w:t>
      </w:r>
      <w:r>
        <w:t xml:space="preserve">”</w:t>
      </w:r>
      <w:r>
        <w:t xml:space="preserve"> </w:t>
      </w:r>
      <w:r>
        <w:t xml:space="preserve">program, which determines if the user meets the minimum requirements for becoming the President of the United States. Have the user input the information needed.</w:t>
      </w:r>
    </w:p>
    <w:p>
      <w:pPr>
        <w:numPr>
          <w:ilvl w:val="0"/>
          <w:numId w:val="1000"/>
        </w:numPr>
      </w:pPr>
      <w:r>
        <w:rPr>
          <w:b/>
        </w:rPr>
        <w:t xml:space="preserve">The minimum requirements to be president of the United States are:</w:t>
      </w:r>
    </w:p>
    <w:p>
      <w:pPr>
        <w:numPr>
          <w:ilvl w:val="1"/>
          <w:numId w:val="1002"/>
        </w:numPr>
      </w:pPr>
      <w:r>
        <w:t xml:space="preserve">Older than 35</w:t>
      </w:r>
    </w:p>
    <w:p>
      <w:pPr>
        <w:numPr>
          <w:ilvl w:val="1"/>
          <w:numId w:val="1002"/>
        </w:numPr>
      </w:pPr>
      <w:r>
        <w:t xml:space="preserve">Resident of US for 14 Years</w:t>
      </w:r>
    </w:p>
    <w:p>
      <w:pPr>
        <w:numPr>
          <w:ilvl w:val="1"/>
          <w:numId w:val="1002"/>
        </w:numPr>
      </w:pPr>
      <w:r>
        <w:t xml:space="preserve">Natural born citizen</w:t>
      </w:r>
    </w:p>
    <w:p>
      <w:pPr>
        <w:numPr>
          <w:ilvl w:val="1"/>
          <w:numId w:val="1002"/>
        </w:numPr>
      </w:pPr>
      <w:r>
        <w:t xml:space="preserve">Print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person could be president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if they can’t be president.</w:t>
      </w:r>
    </w:p>
    <w:p>
      <w:pPr>
        <w:numPr>
          <w:ilvl w:val="0"/>
          <w:numId w:val="1001"/>
        </w:numPr>
      </w:pPr>
      <w:r>
        <w:t xml:space="preserve">Create a</w:t>
      </w:r>
      <w:r>
        <w:t xml:space="preserve"> </w:t>
      </w:r>
      <w:r>
        <w:t xml:space="preserve">“</w:t>
      </w:r>
      <w:r>
        <w:t xml:space="preserve">I can’t be President?</w:t>
      </w:r>
      <w:r>
        <w:t xml:space="preserve">”</w:t>
      </w:r>
      <w:r>
        <w:t xml:space="preserve"> </w:t>
      </w:r>
      <w:r>
        <w:t xml:space="preserve">program. Print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user cannot be President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if they can be President.</w:t>
      </w:r>
    </w:p>
    <w:p>
      <w:pPr>
        <w:numPr>
          <w:ilvl w:val="0"/>
          <w:numId w:val="1001"/>
        </w:numPr>
      </w:pPr>
      <w:r>
        <w:t xml:space="preserve">Create a</w:t>
      </w:r>
      <w:r>
        <w:t xml:space="preserve"> </w:t>
      </w:r>
      <w:r>
        <w:t xml:space="preserve">“</w:t>
      </w:r>
      <w:r>
        <w:t xml:space="preserve">Can I ride the roller coaster?</w:t>
      </w:r>
      <w:r>
        <w:t xml:space="preserve">”</w:t>
      </w:r>
      <w:r>
        <w:t xml:space="preserve"> </w:t>
      </w:r>
      <w:r>
        <w:t xml:space="preserve">program. A roller coaster has the rule that a rider has to be over the height of 50 inches. Because of a legal loophole, if you are over the age of 18 you can ride regardless of your height. If you are allowed to ride, the coaster costs 4 quarters (although the operator accepts tips so more money is appreciated).</w:t>
      </w:r>
    </w:p>
    <w:p>
      <w:pPr>
        <w:numPr>
          <w:ilvl w:val="1"/>
          <w:numId w:val="1003"/>
        </w:numPr>
      </w:pPr>
      <w:r>
        <w:t xml:space="preserve">Also, the theme park sells frequent rider passes: with a frequent rider pass the roller coaster costs only 2 quarters. Ask the user how tall they are in inches, their age, how many quarters they have, and if they have a frequent rider pass. Print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person can ride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if they can’t.</w:t>
      </w:r>
    </w:p>
    <w:p>
      <w:pPr>
        <w:pStyle w:val="Heading2"/>
      </w:pPr>
      <w:bookmarkStart w:id="28" w:name="bonus"/>
      <w:r>
        <w:t xml:space="preserve">Bonus</w:t>
      </w:r>
      <w:bookmarkEnd w:id="28"/>
    </w:p>
    <w:p>
      <w:pPr>
        <w:pStyle w:val="Heading3"/>
      </w:pPr>
      <w:bookmarkStart w:id="29" w:name="X1eb3f9e803c7324a65d76e77c84465acedc8348"/>
      <w:r>
        <w:t xml:space="preserve">Are the following expressions equivalent? Research DeMorgan’s Laws and write why you think they are the same or why they are not the same</w:t>
      </w:r>
      <w:bookmarkEnd w:id="29"/>
    </w:p>
    <w:p>
      <w:pPr>
        <w:pStyle w:val="FirstParagraph"/>
      </w:pPr>
      <w:r>
        <w:rPr>
          <w:rStyle w:val="VerbatimChar"/>
        </w:rPr>
        <w:t xml:space="preserve">not(x or y) == not x and not y</w:t>
      </w:r>
    </w:p>
    <w:p>
      <w:pPr>
        <w:pStyle w:val="BodyText"/>
      </w:pPr>
      <w:r>
        <w:rPr>
          <w:rStyle w:val="VerbatimChar"/>
        </w:rPr>
        <w:t xml:space="preserve">not(x and y) == not x or not y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2019-12-05T04:26:08Z</dcterms:created>
  <dcterms:modified xsi:type="dcterms:W3CDTF">2019-12-05T04:26:08Z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