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3C256B">
      <w:pPr>
        <w:jc w:val="center"/>
        <w:outlineLvl w:val="1"/>
        <w:rPr>
          <w:rFonts w:hint="eastAsia" w:ascii="黑体" w:hAnsi="宋体" w:eastAsia="黑体"/>
          <w:sz w:val="44"/>
          <w:szCs w:val="44"/>
        </w:rPr>
      </w:pPr>
      <w:bookmarkStart w:id="0" w:name="_Toc131046157"/>
      <w:bookmarkStart w:id="1" w:name="_Toc188799683"/>
      <w:r>
        <w:rPr>
          <w:rFonts w:hint="eastAsia" w:ascii="黑体" w:hAnsi="宋体" w:eastAsia="黑体"/>
          <w:sz w:val="44"/>
          <w:szCs w:val="44"/>
        </w:rPr>
        <w:t>毕业设计(论文)任务及指导书</w:t>
      </w:r>
      <w:bookmarkEnd w:id="0"/>
      <w:bookmarkEnd w:id="1"/>
    </w:p>
    <w:tbl>
      <w:tblPr>
        <w:tblStyle w:val="5"/>
        <w:tblW w:w="946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8"/>
        <w:gridCol w:w="7560"/>
      </w:tblGrid>
      <w:tr w14:paraId="5A1F8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4" w:hRule="atLeast"/>
          <w:jc w:val="center"/>
        </w:trPr>
        <w:tc>
          <w:tcPr>
            <w:tcW w:w="1908" w:type="dxa"/>
            <w:vAlign w:val="center"/>
          </w:tcPr>
          <w:p w14:paraId="72746B3C">
            <w:pPr>
              <w:jc w:val="center"/>
              <w:rPr>
                <w:rFonts w:hint="eastAsia" w:ascii="楷体_GB2312" w:hAnsi="宋体" w:eastAsia="楷体_GB2312"/>
                <w:sz w:val="24"/>
              </w:rPr>
            </w:pPr>
            <w:r>
              <w:rPr>
                <w:rFonts w:hint="eastAsia" w:ascii="黑体" w:hAnsi="宋体" w:eastAsia="黑体"/>
                <w:sz w:val="24"/>
              </w:rPr>
              <w:t>题       目</w:t>
            </w:r>
          </w:p>
        </w:tc>
        <w:tc>
          <w:tcPr>
            <w:tcW w:w="7560" w:type="dxa"/>
            <w:vAlign w:val="center"/>
          </w:tcPr>
          <w:p w14:paraId="7742D62D"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基于SSD深度学习算法手势识别系统的设计与实现</w:t>
            </w:r>
          </w:p>
        </w:tc>
      </w:tr>
      <w:tr w14:paraId="17EF9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4" w:hRule="atLeast"/>
          <w:jc w:val="center"/>
        </w:trPr>
        <w:tc>
          <w:tcPr>
            <w:tcW w:w="1908" w:type="dxa"/>
            <w:vAlign w:val="center"/>
          </w:tcPr>
          <w:p w14:paraId="06756DE7">
            <w:pPr>
              <w:jc w:val="center"/>
              <w:rPr>
                <w:rFonts w:hint="eastAsia" w:ascii="黑体" w:hAnsi="宋体" w:eastAsia="黑体"/>
                <w:sz w:val="24"/>
              </w:rPr>
            </w:pPr>
            <w:r>
              <w:rPr>
                <w:rFonts w:hint="eastAsia" w:ascii="黑体" w:hAnsi="宋体" w:eastAsia="黑体"/>
                <w:sz w:val="24"/>
              </w:rPr>
              <w:t>题 目 来 源</w:t>
            </w:r>
          </w:p>
        </w:tc>
        <w:tc>
          <w:tcPr>
            <w:tcW w:w="7560" w:type="dxa"/>
            <w:vAlign w:val="center"/>
          </w:tcPr>
          <w:p w14:paraId="6205EA04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sym w:font="Wingdings 2" w:char="00A3"/>
            </w:r>
            <w:r>
              <w:rPr>
                <w:rFonts w:hint="eastAsia" w:ascii="宋体" w:hAnsi="宋体"/>
                <w:sz w:val="24"/>
              </w:rPr>
              <w:t xml:space="preserve">实际工程项目  </w:t>
            </w:r>
            <w:r>
              <w:rPr>
                <w:rFonts w:ascii="宋体" w:hAnsi="宋体"/>
                <w:sz w:val="24"/>
              </w:rPr>
              <w:t>□</w:t>
            </w:r>
            <w:r>
              <w:rPr>
                <w:rFonts w:hint="eastAsia" w:ascii="宋体" w:hAnsi="宋体"/>
                <w:sz w:val="24"/>
              </w:rPr>
              <w:t>科研课题  ☑教学模拟题目  □其它</w:t>
            </w:r>
          </w:p>
        </w:tc>
      </w:tr>
      <w:tr w14:paraId="5E731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5" w:hRule="atLeast"/>
          <w:jc w:val="center"/>
        </w:trPr>
        <w:tc>
          <w:tcPr>
            <w:tcW w:w="1908" w:type="dxa"/>
            <w:vAlign w:val="center"/>
          </w:tcPr>
          <w:p w14:paraId="5D8115B8">
            <w:pPr>
              <w:jc w:val="center"/>
              <w:rPr>
                <w:rFonts w:hint="eastAsia" w:ascii="黑体" w:hAnsi="宋体" w:eastAsia="黑体"/>
                <w:sz w:val="24"/>
              </w:rPr>
            </w:pPr>
            <w:r>
              <w:rPr>
                <w:rFonts w:hint="eastAsia" w:ascii="黑体" w:hAnsi="宋体" w:eastAsia="黑体"/>
                <w:sz w:val="24"/>
              </w:rPr>
              <w:t>题 目 类 型</w:t>
            </w:r>
          </w:p>
        </w:tc>
        <w:tc>
          <w:tcPr>
            <w:tcW w:w="7560" w:type="dxa"/>
            <w:vAlign w:val="center"/>
          </w:tcPr>
          <w:p w14:paraId="3C2B268F">
            <w:pPr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sym w:font="Wingdings 2" w:char="0052"/>
            </w:r>
            <w:r>
              <w:rPr>
                <w:rFonts w:hint="eastAsia" w:ascii="宋体" w:hAnsi="宋体"/>
                <w:sz w:val="24"/>
              </w:rPr>
              <w:t xml:space="preserve">工程设计型  </w:t>
            </w:r>
            <w:r>
              <w:rPr>
                <w:rFonts w:hint="eastAsia" w:ascii="宋体" w:hAnsi="宋体"/>
                <w:sz w:val="24"/>
                <w:lang w:eastAsia="zh-CN"/>
              </w:rPr>
              <w:t>□</w:t>
            </w:r>
            <w:r>
              <w:rPr>
                <w:rFonts w:hint="eastAsia" w:ascii="宋体" w:hAnsi="宋体"/>
                <w:sz w:val="24"/>
              </w:rPr>
              <w:t xml:space="preserve">科学研究型  </w:t>
            </w:r>
            <w:r>
              <w:rPr>
                <w:rFonts w:ascii="宋体" w:hAnsi="宋体"/>
                <w:sz w:val="24"/>
              </w:rPr>
              <w:t>□</w:t>
            </w:r>
            <w:r>
              <w:rPr>
                <w:rFonts w:hint="eastAsia" w:ascii="宋体" w:hAnsi="宋体"/>
                <w:sz w:val="24"/>
              </w:rPr>
              <w:t>调研综述型  □其它类型</w:t>
            </w:r>
          </w:p>
        </w:tc>
      </w:tr>
      <w:tr w14:paraId="6E53C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81" w:hRule="atLeast"/>
          <w:jc w:val="center"/>
        </w:trPr>
        <w:tc>
          <w:tcPr>
            <w:tcW w:w="9468" w:type="dxa"/>
            <w:gridSpan w:val="2"/>
          </w:tcPr>
          <w:p w14:paraId="009ED1FB">
            <w:pPr>
              <w:spacing w:line="360" w:lineRule="auto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一、毕业设计（论文）任务（包括对工程图纸的具体要求）及设计参数</w:t>
            </w:r>
          </w:p>
          <w:p w14:paraId="67EA3B56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1、项目计划：</w:t>
            </w:r>
            <w:r>
              <w:rPr>
                <w:sz w:val="24"/>
              </w:rPr>
              <w:t xml:space="preserve">结合深度学习中的SSD目标检测算法，设计并实现一个实时手势识别系统，能够通过摄像头输入检测并分类预定义的手势类别（如数字0-9、OK手势、握拳等） </w:t>
            </w:r>
          </w:p>
          <w:p w14:paraId="1FF33214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2、进行可行性分析：</w:t>
            </w:r>
            <w:r>
              <w:rPr>
                <w:sz w:val="24"/>
              </w:rPr>
              <w:t>SSD算法在目标检测中具有高效的单阶段检测能力</w:t>
            </w:r>
            <w:r>
              <w:rPr>
                <w:rFonts w:hint="eastAsia"/>
                <w:sz w:val="24"/>
              </w:rPr>
              <w:t>，</w:t>
            </w:r>
            <w:r>
              <w:rPr>
                <w:sz w:val="24"/>
              </w:rPr>
              <w:t>可满足实时性需求</w:t>
            </w:r>
            <w:r>
              <w:rPr>
                <w:rFonts w:hint="eastAsia"/>
                <w:sz w:val="24"/>
              </w:rPr>
              <w:t>；</w:t>
            </w:r>
            <w:r>
              <w:rPr>
                <w:sz w:val="24"/>
              </w:rPr>
              <w:t>使用公开手势数据集（如HaGRID</w:t>
            </w:r>
            <w:r>
              <w:rPr>
                <w:rFonts w:hint="eastAsia"/>
                <w:sz w:val="24"/>
              </w:rPr>
              <w:t>）</w:t>
            </w:r>
            <w:r>
              <w:rPr>
                <w:sz w:val="24"/>
              </w:rPr>
              <w:t>或自建数据集，通过数据增强解决样本不足问题。</w:t>
            </w:r>
          </w:p>
          <w:p w14:paraId="4FD4F46B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3、需求分析：</w:t>
            </w:r>
            <w:r>
              <w:rPr>
                <w:sz w:val="24"/>
              </w:rPr>
              <w:t>实时检测摄像头输入的手势，分类并可视化结果。</w:t>
            </w:r>
          </w:p>
          <w:p w14:paraId="27888D7F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4、实验设计：</w:t>
            </w:r>
            <w:r>
              <w:rPr>
                <w:sz w:val="24"/>
              </w:rPr>
              <w:t>（1）数据集构建</w:t>
            </w:r>
            <w:r>
              <w:rPr>
                <w:rFonts w:hint="eastAsia"/>
                <w:sz w:val="24"/>
              </w:rPr>
              <w:t>：采集或选择包含多种手势类别的图像数据；应用数据增强技术（旋转、翻转、亮度调整）提升泛化性。（2）</w:t>
            </w:r>
            <w:r>
              <w:rPr>
                <w:sz w:val="24"/>
              </w:rPr>
              <w:t>模型训练与调优：</w:t>
            </w:r>
            <w:r>
              <w:rPr>
                <w:rFonts w:hint="eastAsia"/>
                <w:sz w:val="24"/>
              </w:rPr>
              <w:t>基于PyTorch实现SSD模型，适配手势检测任务；</w:t>
            </w:r>
            <w:r>
              <w:rPr>
                <w:sz w:val="24"/>
              </w:rPr>
              <w:t>优化默认框尺寸</w:t>
            </w:r>
            <w:r>
              <w:rPr>
                <w:rFonts w:hint="eastAsia"/>
                <w:sz w:val="24"/>
              </w:rPr>
              <w:t>，</w:t>
            </w:r>
            <w:r>
              <w:rPr>
                <w:sz w:val="24"/>
              </w:rPr>
              <w:t>提升小目标检测能力。</w:t>
            </w:r>
            <w:r>
              <w:rPr>
                <w:rFonts w:hint="eastAsia"/>
                <w:sz w:val="24"/>
              </w:rPr>
              <w:t>（3）</w:t>
            </w:r>
            <w:r>
              <w:rPr>
                <w:sz w:val="24"/>
              </w:rPr>
              <w:t>系统集成：</w:t>
            </w:r>
            <w:r>
              <w:rPr>
                <w:rFonts w:hint="eastAsia"/>
                <w:sz w:val="24"/>
              </w:rPr>
              <w:t>部署优化后的SSD模型，输出检测结果并计算性能指标。</w:t>
            </w:r>
          </w:p>
          <w:p w14:paraId="319AD981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5、编码实现：使用Python编写模型训练、推理及系统集成的代码。</w:t>
            </w:r>
          </w:p>
          <w:p w14:paraId="1C96FB63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6、测试阶段：验证模型在不同光照、背景复杂度下的鲁棒性；调整超参数优化模型精度与速度。</w:t>
            </w:r>
          </w:p>
          <w:p w14:paraId="6736D06A">
            <w:pPr>
              <w:spacing w:line="360" w:lineRule="auto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二、专题部分要求</w:t>
            </w:r>
          </w:p>
          <w:p w14:paraId="3CE66F57">
            <w:pPr>
              <w:spacing w:line="360" w:lineRule="auto"/>
              <w:ind w:firstLine="480" w:firstLineChars="200"/>
              <w:rPr>
                <w:sz w:val="24"/>
              </w:rPr>
            </w:pPr>
            <w:r>
              <w:rPr>
                <w:rFonts w:hint="eastAsia"/>
                <w:sz w:val="24"/>
              </w:rPr>
              <w:t>1、关于项目达成度：</w:t>
            </w:r>
            <w:r>
              <w:rPr>
                <w:sz w:val="24"/>
              </w:rPr>
              <w:t>手势检测准确率≥85%</w:t>
            </w:r>
            <w:r>
              <w:rPr>
                <w:rFonts w:hint="eastAsia"/>
                <w:sz w:val="24"/>
              </w:rPr>
              <w:t>；系统支持至少10种预定义手势分类。</w:t>
            </w:r>
            <w:r>
              <w:rPr>
                <w:sz w:val="24"/>
              </w:rPr>
              <w:t xml:space="preserve"> </w:t>
            </w:r>
          </w:p>
          <w:p w14:paraId="6F4A279B">
            <w:pPr>
              <w:spacing w:line="360" w:lineRule="auto"/>
              <w:ind w:firstLine="480" w:firstLineChars="200"/>
              <w:rPr>
                <w:sz w:val="24"/>
              </w:rPr>
            </w:pPr>
            <w:r>
              <w:rPr>
                <w:rFonts w:hint="eastAsia"/>
                <w:sz w:val="24"/>
              </w:rPr>
              <w:t>2、关于项目研究过程要求：</w:t>
            </w:r>
          </w:p>
          <w:p w14:paraId="334ADBB8">
            <w:pPr>
              <w:spacing w:line="360" w:lineRule="auto"/>
              <w:ind w:firstLine="480" w:firstLineChars="200"/>
              <w:rPr>
                <w:sz w:val="24"/>
              </w:rPr>
            </w:pPr>
            <w:r>
              <w:rPr>
                <w:rFonts w:hint="eastAsia"/>
                <w:sz w:val="24"/>
              </w:rPr>
              <w:t>a</w:t>
            </w:r>
            <w:r>
              <w:rPr>
                <w:sz w:val="24"/>
              </w:rPr>
              <w:t xml:space="preserve">. </w:t>
            </w:r>
            <w:r>
              <w:rPr>
                <w:rFonts w:hint="eastAsia"/>
                <w:sz w:val="24"/>
              </w:rPr>
              <w:t>关于数据集：</w:t>
            </w:r>
            <w:r>
              <w:rPr>
                <w:sz w:val="24"/>
              </w:rPr>
              <w:t>完成数据清洗、标注及增强，确保数据分布均衡。</w:t>
            </w:r>
          </w:p>
          <w:p w14:paraId="0A228BBD">
            <w:pPr>
              <w:spacing w:line="360" w:lineRule="auto"/>
              <w:ind w:firstLine="480" w:firstLineChars="200"/>
              <w:rPr>
                <w:sz w:val="24"/>
              </w:rPr>
            </w:pPr>
            <w:r>
              <w:rPr>
                <w:rFonts w:hint="eastAsia"/>
                <w:sz w:val="24"/>
              </w:rPr>
              <w:t>b</w:t>
            </w:r>
            <w:r>
              <w:rPr>
                <w:sz w:val="24"/>
              </w:rPr>
              <w:t xml:space="preserve">. </w:t>
            </w:r>
            <w:r>
              <w:rPr>
                <w:rFonts w:hint="eastAsia"/>
                <w:sz w:val="24"/>
              </w:rPr>
              <w:t>关于模型设计：</w:t>
            </w:r>
            <w:r>
              <w:rPr>
                <w:sz w:val="24"/>
              </w:rPr>
              <w:t>SSD模型需支持多尺度检测，代码运行高效且可扩展。</w:t>
            </w:r>
          </w:p>
          <w:p w14:paraId="281953AE">
            <w:pPr>
              <w:spacing w:line="360" w:lineRule="auto"/>
              <w:ind w:firstLine="480" w:firstLineChars="200"/>
              <w:rPr>
                <w:sz w:val="24"/>
              </w:rPr>
            </w:pPr>
            <w:r>
              <w:rPr>
                <w:rFonts w:hint="eastAsia"/>
                <w:sz w:val="24"/>
              </w:rPr>
              <w:t>c. 关于参数设计：</w:t>
            </w:r>
            <w:r>
              <w:rPr>
                <w:sz w:val="24"/>
              </w:rPr>
              <w:t>通过网格搜索或自动化调参工具优化超参数。</w:t>
            </w:r>
          </w:p>
          <w:p w14:paraId="6EAC0CB4">
            <w:pPr>
              <w:spacing w:line="360" w:lineRule="auto"/>
              <w:ind w:firstLine="480" w:firstLineChars="200"/>
              <w:rPr>
                <w:sz w:val="24"/>
              </w:rPr>
            </w:pPr>
            <w:r>
              <w:rPr>
                <w:rFonts w:hint="eastAsia"/>
                <w:sz w:val="24"/>
              </w:rPr>
              <w:t>3、关于项目创新性：引入注意力机制优化特征提取，增强复杂背景下的检测鲁棒性。</w:t>
            </w:r>
            <w:r>
              <w:rPr>
                <w:sz w:val="24"/>
              </w:rPr>
              <w:t xml:space="preserve"> </w:t>
            </w:r>
          </w:p>
          <w:p w14:paraId="59705511">
            <w:pPr>
              <w:spacing w:line="360" w:lineRule="auto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三、本题目的重点和难点</w:t>
            </w:r>
          </w:p>
          <w:p w14:paraId="457C5ACC">
            <w:pPr>
              <w:spacing w:line="360" w:lineRule="auto"/>
              <w:ind w:firstLine="480" w:firstLineChars="200"/>
              <w:rPr>
                <w:sz w:val="24"/>
              </w:rPr>
            </w:pPr>
            <w:r>
              <w:rPr>
                <w:rFonts w:hint="eastAsia"/>
                <w:sz w:val="24"/>
              </w:rPr>
              <w:t>本题目的重难点在于：</w:t>
            </w:r>
          </w:p>
          <w:p w14:paraId="6D6F7626">
            <w:pPr>
              <w:pStyle w:val="11"/>
              <w:numPr>
                <w:ilvl w:val="0"/>
                <w:numId w:val="1"/>
              </w:numPr>
              <w:spacing w:line="360" w:lineRule="auto"/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手势数据集的构建与标注质量。</w:t>
            </w:r>
          </w:p>
          <w:p w14:paraId="3BF8047B">
            <w:pPr>
              <w:pStyle w:val="11"/>
              <w:numPr>
                <w:ilvl w:val="0"/>
                <w:numId w:val="1"/>
              </w:numPr>
              <w:spacing w:line="360" w:lineRule="auto"/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SSD模型的改进与训练策略设计。</w:t>
            </w:r>
          </w:p>
          <w:p w14:paraId="4BD9D434">
            <w:pPr>
              <w:pStyle w:val="11"/>
              <w:numPr>
                <w:ilvl w:val="0"/>
                <w:numId w:val="1"/>
              </w:numPr>
              <w:spacing w:line="360" w:lineRule="auto"/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实时系统的性能优化与部署。</w:t>
            </w:r>
          </w:p>
          <w:p w14:paraId="67BDA302">
            <w:pPr>
              <w:pStyle w:val="11"/>
              <w:numPr>
                <w:ilvl w:val="0"/>
                <w:numId w:val="1"/>
              </w:numPr>
              <w:spacing w:line="360" w:lineRule="auto"/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小尺寸手势目标的精准检测。</w:t>
            </w:r>
          </w:p>
          <w:p w14:paraId="688D10C8">
            <w:pPr>
              <w:pStyle w:val="11"/>
              <w:numPr>
                <w:ilvl w:val="0"/>
                <w:numId w:val="1"/>
              </w:numPr>
              <w:spacing w:line="360" w:lineRule="auto"/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复杂背景和光照变化下的模型鲁棒性。</w:t>
            </w:r>
          </w:p>
          <w:p w14:paraId="53BC473B">
            <w:pPr>
              <w:pStyle w:val="11"/>
              <w:numPr>
                <w:ilvl w:val="0"/>
                <w:numId w:val="1"/>
              </w:numPr>
              <w:spacing w:line="360" w:lineRule="auto"/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模型推理速度与精度的平衡。</w:t>
            </w:r>
          </w:p>
          <w:p w14:paraId="42378ECC">
            <w:pPr>
              <w:spacing w:line="360" w:lineRule="auto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四、指导方式和工作进度要求</w:t>
            </w:r>
          </w:p>
          <w:p w14:paraId="686E0086">
            <w:pPr>
              <w:spacing w:line="360" w:lineRule="auto"/>
              <w:ind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>指导方式：建立答辩微信群进行线上指导，开展阶段性汇报面对面指导。</w:t>
            </w:r>
          </w:p>
          <w:p w14:paraId="5F16FB68">
            <w:pPr>
              <w:spacing w:line="360" w:lineRule="auto"/>
              <w:ind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>工作进度要求：第</w:t>
            </w:r>
            <w:r>
              <w:rPr>
                <w:sz w:val="24"/>
              </w:rPr>
              <w:t>1-2</w:t>
            </w:r>
            <w:r>
              <w:rPr>
                <w:rFonts w:hint="eastAsia"/>
                <w:sz w:val="24"/>
              </w:rPr>
              <w:t>周 问题定义、可行性研究，学习相关知识；第3-4周 需求分析；第5-6周 总体设计；第7-8周 详细设计；第9-12周 编码；第13周 测试及调试代码；第14周 提交论文；第15周 论文修改；第16周 论文定稿查重并预答辩；第17周 答辩；第18周 提交整理论文和答辩相关资料。</w:t>
            </w:r>
          </w:p>
          <w:p w14:paraId="0FB79FBF">
            <w:pPr>
              <w:spacing w:line="360" w:lineRule="auto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五、与本设计题目相关的理论知识（包括新知识）提要</w:t>
            </w:r>
          </w:p>
          <w:p w14:paraId="1278297F">
            <w:pPr>
              <w:spacing w:line="360" w:lineRule="auto"/>
              <w:ind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>文本预处理；P</w:t>
            </w:r>
            <w:r>
              <w:rPr>
                <w:sz w:val="24"/>
              </w:rPr>
              <w:t>ython</w:t>
            </w:r>
            <w:r>
              <w:rPr>
                <w:rFonts w:hint="eastAsia"/>
                <w:sz w:val="24"/>
              </w:rPr>
              <w:t>基础开发语言；</w:t>
            </w:r>
            <w:r>
              <w:rPr>
                <w:rFonts w:ascii="宋体" w:hAnsi="宋体"/>
                <w:sz w:val="24"/>
              </w:rPr>
              <w:t>mediapipe</w:t>
            </w:r>
            <w:r>
              <w:rPr>
                <w:rFonts w:hint="eastAsia"/>
                <w:sz w:val="24"/>
              </w:rPr>
              <w:t>；PyTorch；深度学习；卷积神经网络模型；</w:t>
            </w:r>
            <w:r>
              <w:rPr>
                <w:sz w:val="24"/>
              </w:rPr>
              <w:t>SSD目标检测算法</w:t>
            </w:r>
          </w:p>
          <w:p w14:paraId="26DCAF13">
            <w:pPr>
              <w:spacing w:line="360" w:lineRule="auto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六、建议参考资料及使用方法</w:t>
            </w:r>
          </w:p>
          <w:p w14:paraId="2935D37D">
            <w:pPr>
              <w:numPr>
                <w:ilvl w:val="0"/>
                <w:numId w:val="2"/>
              </w:numPr>
              <w:spacing w:line="360" w:lineRule="auto"/>
              <w:ind w:left="425" w:leftChars="0" w:hanging="425" w:firstLineChars="0"/>
              <w:rPr>
                <w:sz w:val="24"/>
              </w:rPr>
            </w:pPr>
            <w:r>
              <w:rPr>
                <w:sz w:val="24"/>
              </w:rPr>
              <w:t>Liu W, et al. SSD: Single Shot MultiBox Detector. ECCV 2016.</w:t>
            </w:r>
          </w:p>
          <w:p w14:paraId="3B5CEB52">
            <w:pPr>
              <w:numPr>
                <w:ilvl w:val="0"/>
                <w:numId w:val="2"/>
              </w:numPr>
              <w:spacing w:line="360" w:lineRule="auto"/>
              <w:ind w:left="425" w:leftChars="0" w:hanging="425" w:firstLineChars="0"/>
              <w:rPr>
                <w:sz w:val="24"/>
              </w:rPr>
            </w:pPr>
            <w:r>
              <w:rPr>
                <w:sz w:val="24"/>
              </w:rPr>
              <w:t>HaGRID Dataset. GitHub Repository, 2022.</w:t>
            </w:r>
          </w:p>
          <w:p w14:paraId="5398AFDF">
            <w:pPr>
              <w:numPr>
                <w:ilvl w:val="0"/>
                <w:numId w:val="2"/>
              </w:numPr>
              <w:spacing w:line="360" w:lineRule="auto"/>
              <w:ind w:left="425" w:leftChars="0" w:hanging="425" w:firstLineChars="0"/>
              <w:rPr>
                <w:sz w:val="24"/>
              </w:rPr>
            </w:pPr>
            <w:r>
              <w:rPr>
                <w:sz w:val="24"/>
              </w:rPr>
              <w:t>Hu J, et al. Squeeze-and-Excitation Networks. CVPR 2018.</w:t>
            </w:r>
          </w:p>
          <w:p w14:paraId="603648C5">
            <w:pPr>
              <w:numPr>
                <w:ilvl w:val="0"/>
                <w:numId w:val="2"/>
              </w:numPr>
              <w:spacing w:line="360" w:lineRule="auto"/>
              <w:ind w:left="425" w:leftChars="0" w:hanging="425" w:firstLineChars="0"/>
              <w:rPr>
                <w:sz w:val="24"/>
              </w:rPr>
            </w:pPr>
            <w:r>
              <w:rPr>
                <w:sz w:val="24"/>
              </w:rPr>
              <w:t>Redmon J, et al. YOLOv3: An Incremental Improvement. arXiv 2018.</w:t>
            </w:r>
          </w:p>
          <w:p w14:paraId="3B31F5DF">
            <w:pPr>
              <w:numPr>
                <w:ilvl w:val="0"/>
                <w:numId w:val="2"/>
              </w:numPr>
              <w:spacing w:line="360" w:lineRule="auto"/>
              <w:ind w:left="425" w:leftChars="0" w:hanging="425" w:firstLineChars="0"/>
              <w:rPr>
                <w:sz w:val="24"/>
              </w:rPr>
            </w:pPr>
            <w:r>
              <w:rPr>
                <w:sz w:val="24"/>
              </w:rPr>
              <w:t>PyTorch Documentation. SSD Implementation Tutorial.</w:t>
            </w:r>
          </w:p>
          <w:p w14:paraId="02696436">
            <w:pPr>
              <w:numPr>
                <w:ilvl w:val="0"/>
                <w:numId w:val="2"/>
              </w:numPr>
              <w:spacing w:line="360" w:lineRule="auto"/>
              <w:ind w:left="425" w:leftChars="0" w:hanging="425" w:firstLineChars="0"/>
              <w:rPr>
                <w:sz w:val="24"/>
              </w:rPr>
            </w:pPr>
            <w:r>
              <w:rPr>
                <w:sz w:val="24"/>
              </w:rPr>
              <w:t>Fu C Y, et al. DSSD: Deconvolutional Single Shot Detector. arXiv 2017.</w:t>
            </w:r>
          </w:p>
          <w:p w14:paraId="05F9513E">
            <w:pPr>
              <w:numPr>
                <w:ilvl w:val="0"/>
                <w:numId w:val="2"/>
              </w:numPr>
              <w:spacing w:line="360" w:lineRule="auto"/>
              <w:ind w:left="425" w:leftChars="0" w:hanging="425" w:firstLineChars="0"/>
              <w:rPr>
                <w:sz w:val="24"/>
              </w:rPr>
            </w:pPr>
            <w:r>
              <w:rPr>
                <w:sz w:val="24"/>
              </w:rPr>
              <w:t>Bambach S, et al. EgoHands: A Dataset for Hands in Complex Egocentric Interactions. ICCV 2015.</w:t>
            </w:r>
          </w:p>
          <w:p w14:paraId="64648646">
            <w:pPr>
              <w:numPr>
                <w:ilvl w:val="0"/>
                <w:numId w:val="2"/>
              </w:numPr>
              <w:spacing w:line="360" w:lineRule="auto"/>
              <w:ind w:left="425" w:leftChars="0" w:hanging="425" w:firstLineChars="0"/>
              <w:rPr>
                <w:sz w:val="24"/>
              </w:rPr>
            </w:pPr>
            <w:r>
              <w:rPr>
                <w:sz w:val="24"/>
              </w:rPr>
              <w:t>Pisharady P K, et al. Vision-Based Hand Gesture Recognition: A Review. IEEE Access 2017.</w:t>
            </w:r>
          </w:p>
          <w:p w14:paraId="086230E2">
            <w:pPr>
              <w:numPr>
                <w:ilvl w:val="0"/>
                <w:numId w:val="2"/>
              </w:numPr>
              <w:spacing w:line="360" w:lineRule="auto"/>
              <w:ind w:left="425" w:leftChars="0" w:hanging="425" w:firstLineChars="0"/>
              <w:rPr>
                <w:sz w:val="24"/>
              </w:rPr>
            </w:pPr>
            <w:r>
              <w:rPr>
                <w:sz w:val="24"/>
              </w:rPr>
              <w:t>NVIDIA. TensorRT: High-Performance Deep Learning Inference. NVIDIA Developer Documentation.</w:t>
            </w:r>
          </w:p>
          <w:p w14:paraId="0AA83A9C">
            <w:pPr>
              <w:numPr>
                <w:ilvl w:val="0"/>
                <w:numId w:val="2"/>
              </w:numPr>
              <w:spacing w:line="360" w:lineRule="auto"/>
              <w:ind w:left="425" w:leftChars="0" w:hanging="425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李华, 杨帆, 周杰. 基于注意力机制的SSD手势检测算法. 软件学报, 2022, 33(5): 1456-1470.</w:t>
            </w:r>
          </w:p>
          <w:p w14:paraId="0BFA21DD">
            <w:pPr>
              <w:numPr>
                <w:ilvl w:val="0"/>
                <w:numId w:val="2"/>
              </w:numPr>
              <w:spacing w:line="360" w:lineRule="auto"/>
              <w:ind w:left="425" w:leftChars="0" w:hanging="425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周涛, 刘洋, 李雪. 基于深度学习的动态手势数据集构建与增强方法. 计算机科学, 2020, 47(S2): 128-133.</w:t>
            </w:r>
          </w:p>
          <w:p w14:paraId="7C06F0BC">
            <w:pPr>
              <w:numPr>
                <w:ilvl w:val="0"/>
                <w:numId w:val="2"/>
              </w:numPr>
              <w:spacing w:line="360" w:lineRule="auto"/>
              <w:ind w:left="425" w:leftChars="0" w:hanging="425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王磊, 赵磊, 陈浩. 工业环境下基于SSD的手势质检系统. 计算机工程, 2022, 48(6): 189-196.</w:t>
            </w:r>
          </w:p>
          <w:p w14:paraId="334F283C">
            <w:pPr>
              <w:numPr>
                <w:ilvl w:val="0"/>
                <w:numId w:val="2"/>
              </w:numPr>
              <w:spacing w:line="360" w:lineRule="auto"/>
              <w:ind w:left="425" w:leftChars="0" w:hanging="425" w:firstLineChars="0"/>
              <w:rPr>
                <w:sz w:val="24"/>
              </w:rPr>
            </w:pPr>
            <w:bookmarkStart w:id="2" w:name="_GoBack"/>
            <w:bookmarkEnd w:id="2"/>
            <w:r>
              <w:rPr>
                <w:rFonts w:hint="eastAsia"/>
                <w:sz w:val="24"/>
              </w:rPr>
              <w:t>张凯, 李晓明, 王鹏. 基于SSD的智能家居手势控制系统. 计算机应用研究, 2021, 38(2): 256-263.</w:t>
            </w:r>
          </w:p>
          <w:p w14:paraId="52CEA38F">
            <w:pPr>
              <w:spacing w:line="360" w:lineRule="auto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七、答辩之前学生应作的准备工作提要</w:t>
            </w:r>
          </w:p>
          <w:p w14:paraId="5C65986A">
            <w:pPr>
              <w:spacing w:line="360" w:lineRule="auto"/>
              <w:ind w:firstLine="432"/>
              <w:rPr>
                <w:sz w:val="24"/>
              </w:rPr>
            </w:pPr>
            <w:r>
              <w:rPr>
                <w:rFonts w:hint="eastAsia"/>
                <w:sz w:val="24"/>
              </w:rPr>
              <w:t>1、提前到场，准备好答辩所需的相关材料；</w:t>
            </w:r>
          </w:p>
          <w:p w14:paraId="4094F0D3">
            <w:pPr>
              <w:spacing w:line="360" w:lineRule="auto"/>
              <w:ind w:firstLine="432"/>
              <w:rPr>
                <w:sz w:val="24"/>
              </w:rPr>
            </w:pPr>
            <w:r>
              <w:rPr>
                <w:rFonts w:hint="eastAsia"/>
                <w:sz w:val="24"/>
              </w:rPr>
              <w:t>2、确保所设计的系统能正常运行，满足所设计的目标功能；</w:t>
            </w:r>
          </w:p>
          <w:p w14:paraId="2CE7B215">
            <w:pPr>
              <w:spacing w:line="360" w:lineRule="auto"/>
              <w:ind w:firstLine="432"/>
              <w:rPr>
                <w:sz w:val="24"/>
              </w:rPr>
            </w:pPr>
            <w:r>
              <w:rPr>
                <w:rFonts w:hint="eastAsia"/>
                <w:sz w:val="24"/>
              </w:rPr>
              <w:t>3、毕业论文按照规定要求书写完成；</w:t>
            </w:r>
          </w:p>
          <w:p w14:paraId="4FA7AAE4">
            <w:pPr>
              <w:spacing w:line="360" w:lineRule="auto"/>
              <w:ind w:firstLine="432"/>
              <w:rPr>
                <w:w w:val="90"/>
                <w:sz w:val="24"/>
              </w:rPr>
            </w:pPr>
            <w:r>
              <w:rPr>
                <w:rFonts w:hint="eastAsia"/>
                <w:sz w:val="24"/>
              </w:rPr>
              <w:t>4、进行预答辩，带好自己准备的答辩材料。</w:t>
            </w:r>
          </w:p>
        </w:tc>
      </w:tr>
    </w:tbl>
    <w:p w14:paraId="20581004">
      <w:pPr>
        <w:ind w:firstLine="432" w:firstLineChars="200"/>
        <w:rPr>
          <w:rFonts w:hint="eastAsia" w:ascii="宋体" w:hAnsi="宋体"/>
          <w:w w:val="90"/>
          <w:sz w:val="24"/>
        </w:rPr>
      </w:pPr>
      <w:r>
        <w:rPr>
          <w:rFonts w:hint="eastAsia" w:ascii="宋体" w:hAnsi="宋体"/>
          <w:w w:val="90"/>
          <w:sz w:val="24"/>
        </w:rPr>
        <w:t>注：本表内容可根据题目特点和要求选取，表格可续页</w:t>
      </w:r>
    </w:p>
    <w:p w14:paraId="6D6B3ECB">
      <w:pPr>
        <w:spacing w:before="156" w:beforeLines="50"/>
        <w:ind w:firstLine="432" w:firstLineChars="200"/>
        <w:rPr>
          <w:rFonts w:ascii="黑体" w:eastAsia="黑体"/>
          <w:w w:val="90"/>
          <w:sz w:val="24"/>
        </w:rPr>
      </w:pPr>
      <w:r>
        <w:rPr>
          <w:rFonts w:hint="eastAsia" w:ascii="黑体" w:eastAsia="黑体"/>
          <w:w w:val="90"/>
          <w:sz w:val="24"/>
        </w:rPr>
        <w:t>指导教师签字：              任务下达时间      年   月   日    学生签字：</w:t>
      </w:r>
    </w:p>
    <w:p w14:paraId="4654EDA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2A7BDA"/>
    <w:multiLevelType w:val="singleLevel"/>
    <w:tmpl w:val="1C2A7BDA"/>
    <w:lvl w:ilvl="0" w:tentative="0">
      <w:start w:val="1"/>
      <w:numFmt w:val="decimal"/>
      <w:lvlText w:val="[%1]"/>
      <w:lvlJc w:val="left"/>
      <w:pPr>
        <w:tabs>
          <w:tab w:val="left" w:pos="420"/>
        </w:tabs>
        <w:ind w:left="425" w:leftChars="0" w:hanging="425" w:firstLineChars="0"/>
      </w:pPr>
      <w:rPr>
        <w:rFonts w:hint="default"/>
      </w:rPr>
    </w:lvl>
  </w:abstractNum>
  <w:abstractNum w:abstractNumId="1">
    <w:nsid w:val="35AE0177"/>
    <w:multiLevelType w:val="multilevel"/>
    <w:tmpl w:val="35AE0177"/>
    <w:lvl w:ilvl="0" w:tentative="0">
      <w:start w:val="1"/>
      <w:numFmt w:val="decimal"/>
      <w:lvlText w:val="%1、"/>
      <w:lvlJc w:val="left"/>
      <w:pPr>
        <w:ind w:left="840" w:hanging="360"/>
      </w:pPr>
      <w:rPr>
        <w:rFonts w:ascii="宋体" w:hAnsi="宋体" w:eastAsia="宋体" w:cs="宋体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llZTgzMjU0NGQyZmRjM2UzODNhMTkyYWY0OGZkMzEifQ=="/>
  </w:docVars>
  <w:rsids>
    <w:rsidRoot w:val="00CC5E5F"/>
    <w:rsid w:val="000024B8"/>
    <w:rsid w:val="00007129"/>
    <w:rsid w:val="00077307"/>
    <w:rsid w:val="00091B49"/>
    <w:rsid w:val="000A61CA"/>
    <w:rsid w:val="000B5F62"/>
    <w:rsid w:val="000C0182"/>
    <w:rsid w:val="000E34F8"/>
    <w:rsid w:val="00101767"/>
    <w:rsid w:val="0010555A"/>
    <w:rsid w:val="00135441"/>
    <w:rsid w:val="001F75F0"/>
    <w:rsid w:val="0022359E"/>
    <w:rsid w:val="00270781"/>
    <w:rsid w:val="002E24E3"/>
    <w:rsid w:val="002E4567"/>
    <w:rsid w:val="002E53D6"/>
    <w:rsid w:val="00302211"/>
    <w:rsid w:val="00323B1C"/>
    <w:rsid w:val="0036287B"/>
    <w:rsid w:val="00390DEA"/>
    <w:rsid w:val="003B27A7"/>
    <w:rsid w:val="003C3AF8"/>
    <w:rsid w:val="003F1BE1"/>
    <w:rsid w:val="00450744"/>
    <w:rsid w:val="00461EE4"/>
    <w:rsid w:val="00477045"/>
    <w:rsid w:val="00482266"/>
    <w:rsid w:val="00491CBA"/>
    <w:rsid w:val="004A07B5"/>
    <w:rsid w:val="00506180"/>
    <w:rsid w:val="00591509"/>
    <w:rsid w:val="005D6F90"/>
    <w:rsid w:val="005D7DA3"/>
    <w:rsid w:val="005E70EC"/>
    <w:rsid w:val="005F3F59"/>
    <w:rsid w:val="00645148"/>
    <w:rsid w:val="00646108"/>
    <w:rsid w:val="006A3F0A"/>
    <w:rsid w:val="006B06A5"/>
    <w:rsid w:val="006B21D7"/>
    <w:rsid w:val="006D682A"/>
    <w:rsid w:val="006E593F"/>
    <w:rsid w:val="00732918"/>
    <w:rsid w:val="0073777A"/>
    <w:rsid w:val="0074193E"/>
    <w:rsid w:val="007C2807"/>
    <w:rsid w:val="008D6CE5"/>
    <w:rsid w:val="0091742D"/>
    <w:rsid w:val="00960E3C"/>
    <w:rsid w:val="00967059"/>
    <w:rsid w:val="009A5D64"/>
    <w:rsid w:val="009C2119"/>
    <w:rsid w:val="009D5694"/>
    <w:rsid w:val="009E5203"/>
    <w:rsid w:val="009F51CC"/>
    <w:rsid w:val="00A13C67"/>
    <w:rsid w:val="00A14FB8"/>
    <w:rsid w:val="00A27215"/>
    <w:rsid w:val="00A41A06"/>
    <w:rsid w:val="00A8335F"/>
    <w:rsid w:val="00B320D7"/>
    <w:rsid w:val="00B50A85"/>
    <w:rsid w:val="00C10223"/>
    <w:rsid w:val="00C64E31"/>
    <w:rsid w:val="00C97AF4"/>
    <w:rsid w:val="00CC5E5F"/>
    <w:rsid w:val="00D274B7"/>
    <w:rsid w:val="00D35111"/>
    <w:rsid w:val="00D4344C"/>
    <w:rsid w:val="00D445ED"/>
    <w:rsid w:val="00D67EC8"/>
    <w:rsid w:val="00D70B83"/>
    <w:rsid w:val="00DC30F3"/>
    <w:rsid w:val="00E06E8A"/>
    <w:rsid w:val="00E541C6"/>
    <w:rsid w:val="00E6775D"/>
    <w:rsid w:val="00ED6175"/>
    <w:rsid w:val="00F127F8"/>
    <w:rsid w:val="00F27E41"/>
    <w:rsid w:val="00F82018"/>
    <w:rsid w:val="00FB7708"/>
    <w:rsid w:val="00FB7822"/>
    <w:rsid w:val="00FC6F4E"/>
    <w:rsid w:val="00FE280F"/>
    <w:rsid w:val="01E47B0E"/>
    <w:rsid w:val="17D1439D"/>
    <w:rsid w:val="2EE46CA6"/>
    <w:rsid w:val="3AF5202B"/>
    <w:rsid w:val="50257FEA"/>
    <w:rsid w:val="57DC2AD0"/>
    <w:rsid w:val="5DB17BF5"/>
    <w:rsid w:val="61A30FEA"/>
    <w:rsid w:val="6CB80BF4"/>
    <w:rsid w:val="76E81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4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7">
    <w:name w:val="Hyperlink"/>
    <w:basedOn w:val="6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8">
    <w:name w:val="页眉 字符"/>
    <w:basedOn w:val="6"/>
    <w:link w:val="3"/>
    <w:autoRedefine/>
    <w:qFormat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autoRedefine/>
    <w:qFormat/>
    <w:uiPriority w:val="99"/>
    <w:rPr>
      <w:sz w:val="18"/>
      <w:szCs w:val="18"/>
    </w:rPr>
  </w:style>
  <w:style w:type="character" w:customStyle="1" w:styleId="10">
    <w:name w:val="未处理的提及1"/>
    <w:basedOn w:val="6"/>
    <w:autoRedefine/>
    <w:semiHidden/>
    <w:unhideWhenUsed/>
    <w:qFormat/>
    <w:uiPriority w:val="99"/>
    <w:rPr>
      <w:color w:val="605E5C"/>
      <w:shd w:val="clear" w:color="auto" w:fill="E1DFDD"/>
    </w:rPr>
  </w:style>
  <w:style w:type="paragraph" w:styleId="11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12">
    <w:name w:val="Unresolved Mention"/>
    <w:basedOn w:val="6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1446</Words>
  <Characters>2046</Characters>
  <Lines>16</Lines>
  <Paragraphs>4</Paragraphs>
  <TotalTime>765</TotalTime>
  <ScaleCrop>false</ScaleCrop>
  <LinksUpToDate>false</LinksUpToDate>
  <CharactersWithSpaces>2226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2025-02-20T10:18:00Z</dcterms:created>
  <dc:creator>黄显武</dc:creator>
  <cp:lastModifiedBy>招财猫</cp:lastModifiedBy>
  <dcterms:modified xsi:type="dcterms:W3CDTF">2026-03-07T01:56:31Z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4664E2AA1EB24021974B40844A076D35</vt:lpwstr>
  </property>
  <property fmtid="{D5CDD505-2E9C-101B-9397-08002B2CF9AE}" pid="4" name="KSOTemplateDocerSaveRecord">
    <vt:lpwstr>eyJoZGlkIjoiYmJkMDE1ODQ4MmI5ODlmYTQwMzFlMDRlNTI2Nzk4ZDQiLCJ1c2VySWQiOiI3MTk5MTAxMjIifQ==</vt:lpwstr>
  </property>
</Properties>
</file>