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E4D" w:rsidRPr="00091554" w:rsidRDefault="00A25EA0" w:rsidP="00F6644E">
      <w:pPr>
        <w:jc w:val="center"/>
        <w:rPr>
          <w:rFonts w:ascii="Times New Roman" w:hAnsi="Times New Roman" w:cs="Times New Roman"/>
          <w:b/>
        </w:rPr>
      </w:pPr>
      <w:r>
        <w:rPr>
          <w:b/>
        </w:rPr>
        <w:fldChar w:fldCharType="begin"/>
      </w:r>
      <w:r>
        <w:rPr>
          <w:b/>
        </w:rPr>
        <w:instrText xml:space="preserve"> MACROBUTTON MTEditEquationSection2 </w:instrText>
      </w:r>
      <w:r w:rsidRPr="00A25EA0">
        <w:rPr>
          <w:rStyle w:val="MTEquationSection"/>
        </w:rPr>
        <w:instrText>Equation Chapter 1 Section 1</w:instrText>
      </w:r>
      <w:r>
        <w:rPr>
          <w:b/>
        </w:rPr>
        <w:fldChar w:fldCharType="begin"/>
      </w:r>
      <w:r>
        <w:rPr>
          <w:b/>
        </w:rPr>
        <w:instrText xml:space="preserve"> SEQ MTEqn \r \h \* MERGEFORMAT </w:instrText>
      </w:r>
      <w:r>
        <w:rPr>
          <w:b/>
        </w:rPr>
        <w:fldChar w:fldCharType="end"/>
      </w:r>
      <w:r>
        <w:rPr>
          <w:b/>
        </w:rPr>
        <w:fldChar w:fldCharType="begin"/>
      </w:r>
      <w:r>
        <w:rPr>
          <w:b/>
        </w:rPr>
        <w:instrText xml:space="preserve"> SEQ MTSec \r 1 \h \* MERGEFORMAT </w:instrText>
      </w:r>
      <w:r>
        <w:rPr>
          <w:b/>
        </w:rPr>
        <w:fldChar w:fldCharType="end"/>
      </w:r>
      <w:r>
        <w:rPr>
          <w:b/>
        </w:rPr>
        <w:fldChar w:fldCharType="begin"/>
      </w:r>
      <w:r>
        <w:rPr>
          <w:b/>
        </w:rPr>
        <w:instrText xml:space="preserve"> SEQ MTChap \r 1 \h \* MERGEFORMAT </w:instrText>
      </w:r>
      <w:r>
        <w:rPr>
          <w:b/>
        </w:rPr>
        <w:fldChar w:fldCharType="end"/>
      </w:r>
      <w:r>
        <w:rPr>
          <w:b/>
        </w:rPr>
        <w:fldChar w:fldCharType="end"/>
      </w:r>
      <w:r w:rsidR="00F6644E" w:rsidRPr="00091554">
        <w:rPr>
          <w:rFonts w:ascii="Times New Roman" w:hAnsi="Times New Roman" w:cs="Times New Roman"/>
          <w:b/>
        </w:rPr>
        <w:t>Case Study of a Misspecified Model</w:t>
      </w:r>
    </w:p>
    <w:p w:rsidR="00F6644E" w:rsidRPr="00091554" w:rsidRDefault="00F756CF">
      <w:pPr>
        <w:rPr>
          <w:rFonts w:ascii="Times New Roman" w:hAnsi="Times New Roman" w:cs="Times New Roman"/>
        </w:rPr>
      </w:pPr>
      <w:r w:rsidRPr="00091554">
        <w:rPr>
          <w:rFonts w:ascii="Times New Roman" w:hAnsi="Times New Roman" w:cs="Times New Roman"/>
        </w:rPr>
        <w:t>A total of</w:t>
      </w:r>
      <w:r w:rsidR="002C2F3D" w:rsidRPr="00091554">
        <w:rPr>
          <w:rFonts w:ascii="Times New Roman" w:hAnsi="Times New Roman" w:cs="Times New Roman"/>
        </w:rPr>
        <w:t xml:space="preserve"> 36</w:t>
      </w:r>
      <w:r w:rsidRPr="00091554">
        <w:rPr>
          <w:rFonts w:ascii="Times New Roman" w:hAnsi="Times New Roman" w:cs="Times New Roman"/>
        </w:rPr>
        <w:t xml:space="preserve"> healthy volunteers (</w:t>
      </w:r>
      <w:r w:rsidR="002C2F3D" w:rsidRPr="00091554">
        <w:rPr>
          <w:rFonts w:ascii="Times New Roman" w:hAnsi="Times New Roman" w:cs="Times New Roman"/>
        </w:rPr>
        <w:t>6</w:t>
      </w:r>
      <w:r w:rsidRPr="00091554">
        <w:rPr>
          <w:rFonts w:ascii="Times New Roman" w:hAnsi="Times New Roman" w:cs="Times New Roman"/>
        </w:rPr>
        <w:t xml:space="preserve"> subjects per dose) were given a single dose of Drug X</w:t>
      </w:r>
      <w:r w:rsidR="00C53676" w:rsidRPr="00091554">
        <w:rPr>
          <w:rFonts w:ascii="Times New Roman" w:hAnsi="Times New Roman" w:cs="Times New Roman"/>
        </w:rPr>
        <w:t xml:space="preserve"> at doses of 0, 100, 500, 750, </w:t>
      </w:r>
      <w:r w:rsidRPr="00091554">
        <w:rPr>
          <w:rFonts w:ascii="Times New Roman" w:hAnsi="Times New Roman" w:cs="Times New Roman"/>
        </w:rPr>
        <w:t>1000</w:t>
      </w:r>
      <w:r w:rsidR="00C53676" w:rsidRPr="00091554">
        <w:rPr>
          <w:rFonts w:ascii="Times New Roman" w:hAnsi="Times New Roman" w:cs="Times New Roman"/>
        </w:rPr>
        <w:t>, 1500, and 1750</w:t>
      </w:r>
      <w:r w:rsidRPr="00091554">
        <w:rPr>
          <w:rFonts w:ascii="Times New Roman" w:hAnsi="Times New Roman" w:cs="Times New Roman"/>
        </w:rPr>
        <w:t xml:space="preserve"> mg.  Pharmacokinetic samples and ECGs were collected at</w:t>
      </w:r>
      <w:r w:rsidR="00855C16" w:rsidRPr="00091554">
        <w:rPr>
          <w:rFonts w:ascii="Times New Roman" w:hAnsi="Times New Roman" w:cs="Times New Roman"/>
        </w:rPr>
        <w:t xml:space="preserve"> 0,</w:t>
      </w:r>
      <w:r w:rsidRPr="00091554">
        <w:rPr>
          <w:rFonts w:ascii="Times New Roman" w:hAnsi="Times New Roman" w:cs="Times New Roman"/>
        </w:rPr>
        <w:t xml:space="preserve"> 0.5, 1, 2, 3, 4, 6, 8, 12, and 24 h after dosing.</w:t>
      </w:r>
      <w:r w:rsidR="007516AB" w:rsidRPr="00091554">
        <w:rPr>
          <w:rFonts w:ascii="Times New Roman" w:hAnsi="Times New Roman" w:cs="Times New Roman"/>
        </w:rPr>
        <w:t xml:space="preserve">  In total, </w:t>
      </w:r>
      <w:r w:rsidR="002C2F3D" w:rsidRPr="00091554">
        <w:rPr>
          <w:rFonts w:ascii="Times New Roman" w:hAnsi="Times New Roman" w:cs="Times New Roman"/>
        </w:rPr>
        <w:t>324</w:t>
      </w:r>
      <w:r w:rsidR="007516AB" w:rsidRPr="00091554">
        <w:rPr>
          <w:rFonts w:ascii="Times New Roman" w:hAnsi="Times New Roman" w:cs="Times New Roman"/>
        </w:rPr>
        <w:t xml:space="preserve"> observations were available for analysis.</w:t>
      </w:r>
      <w:r w:rsidRPr="00091554">
        <w:rPr>
          <w:rFonts w:ascii="Times New Roman" w:hAnsi="Times New Roman" w:cs="Times New Roman"/>
        </w:rPr>
        <w:t xml:space="preserve">  Pharmacokinetic samples were analyzed for Drug X concentrations.  ECGs were overread by a cardiologist in triplicate and the mean QTcF interval values reported for each subject at each time point.  The baseline predose QTcF interval was </w:t>
      </w:r>
      <w:r w:rsidR="00855C16" w:rsidRPr="00091554">
        <w:rPr>
          <w:rFonts w:ascii="Times New Roman" w:hAnsi="Times New Roman" w:cs="Times New Roman"/>
        </w:rPr>
        <w:t>398</w:t>
      </w:r>
      <w:r w:rsidRPr="00091554">
        <w:rPr>
          <w:rFonts w:ascii="Times New Roman" w:hAnsi="Times New Roman" w:cs="Times New Roman"/>
        </w:rPr>
        <w:t xml:space="preserve"> msec</w:t>
      </w:r>
      <w:r w:rsidR="00855C16" w:rsidRPr="00091554">
        <w:rPr>
          <w:rFonts w:ascii="Times New Roman" w:hAnsi="Times New Roman" w:cs="Times New Roman"/>
        </w:rPr>
        <w:t xml:space="preserve"> (range: 372 to 419 msec)</w:t>
      </w:r>
      <w:r w:rsidRPr="00091554">
        <w:rPr>
          <w:rFonts w:ascii="Times New Roman" w:hAnsi="Times New Roman" w:cs="Times New Roman"/>
        </w:rPr>
        <w:t>.</w:t>
      </w:r>
      <w:r w:rsidR="007E518F" w:rsidRPr="00091554">
        <w:rPr>
          <w:rFonts w:ascii="Times New Roman" w:hAnsi="Times New Roman" w:cs="Times New Roman"/>
        </w:rPr>
        <w:t xml:space="preserve"> Time zero values were removed from the dataset after single-correction.</w:t>
      </w:r>
      <w:r w:rsidRPr="00091554">
        <w:rPr>
          <w:rFonts w:ascii="Times New Roman" w:hAnsi="Times New Roman" w:cs="Times New Roman"/>
        </w:rPr>
        <w:t xml:space="preserve"> A spaghetti plot of Drug X concentrations and dQTcF intervals is shown below:</w:t>
      </w:r>
    </w:p>
    <w:tbl>
      <w:tblPr>
        <w:tblStyle w:val="TableGrid"/>
        <w:tblW w:w="0" w:type="auto"/>
        <w:tblLook w:val="04A0" w:firstRow="1" w:lastRow="0" w:firstColumn="1" w:lastColumn="0" w:noHBand="0" w:noVBand="1"/>
      </w:tblPr>
      <w:tblGrid>
        <w:gridCol w:w="4675"/>
        <w:gridCol w:w="4675"/>
      </w:tblGrid>
      <w:tr w:rsidR="00F756CF" w:rsidTr="00F756CF">
        <w:tc>
          <w:tcPr>
            <w:tcW w:w="4788" w:type="dxa"/>
          </w:tcPr>
          <w:p w:rsidR="00F756CF" w:rsidRDefault="002C2F3D" w:rsidP="00F756CF">
            <w:pPr>
              <w:jc w:val="center"/>
            </w:pPr>
            <w:r>
              <w:rPr>
                <w:rFonts w:ascii="Arial" w:hAnsi="Arial" w:cs="Arial"/>
                <w:noProof/>
                <w:color w:val="000000"/>
                <w:sz w:val="20"/>
                <w:szCs w:val="20"/>
                <w:lang w:eastAsia="en-US"/>
              </w:rPr>
              <w:drawing>
                <wp:inline distT="0" distB="0" distL="0" distR="0">
                  <wp:extent cx="2743200" cy="2057324"/>
                  <wp:effectExtent l="0" t="0" r="0" b="635"/>
                  <wp:docPr id="14" name="Picture 14"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GPanel Proced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c>
          <w:tcPr>
            <w:tcW w:w="4788" w:type="dxa"/>
          </w:tcPr>
          <w:p w:rsidR="00F756CF" w:rsidRDefault="00F150C0" w:rsidP="00F756CF">
            <w:pPr>
              <w:jc w:val="center"/>
            </w:pPr>
            <w:r>
              <w:rPr>
                <w:rFonts w:ascii="Arial" w:hAnsi="Arial" w:cs="Arial"/>
                <w:noProof/>
                <w:color w:val="000000"/>
                <w:sz w:val="20"/>
                <w:szCs w:val="20"/>
                <w:lang w:eastAsia="en-US"/>
              </w:rPr>
              <w:drawing>
                <wp:inline distT="0" distB="0" distL="0" distR="0">
                  <wp:extent cx="2743200" cy="2057324"/>
                  <wp:effectExtent l="0" t="0" r="0" b="635"/>
                  <wp:docPr id="40" name="Picture 40"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 SGPanel Proced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bl>
    <w:p w:rsidR="00F756CF" w:rsidRDefault="00F756CF"/>
    <w:p w:rsidR="00420E18" w:rsidRPr="00091554" w:rsidRDefault="00F756CF">
      <w:pPr>
        <w:rPr>
          <w:rFonts w:ascii="Times New Roman" w:hAnsi="Times New Roman" w:cs="Times New Roman"/>
        </w:rPr>
      </w:pPr>
      <w:r w:rsidRPr="00091554">
        <w:rPr>
          <w:rFonts w:ascii="Times New Roman" w:hAnsi="Times New Roman" w:cs="Times New Roman"/>
        </w:rPr>
        <w:t>The Drug X</w:t>
      </w:r>
      <w:r w:rsidR="00420E18" w:rsidRPr="00091554">
        <w:rPr>
          <w:rFonts w:ascii="Times New Roman" w:hAnsi="Times New Roman" w:cs="Times New Roman"/>
        </w:rPr>
        <w:t xml:space="preserve"> concentration-dQTcF interval data were analyzed using the methods presented in this white paper.  </w:t>
      </w:r>
      <w:r w:rsidRPr="00091554">
        <w:rPr>
          <w:rFonts w:ascii="Times New Roman" w:hAnsi="Times New Roman" w:cs="Times New Roman"/>
        </w:rPr>
        <w:t>A</w:t>
      </w:r>
      <w:r w:rsidR="00420E18" w:rsidRPr="00091554">
        <w:rPr>
          <w:rFonts w:ascii="Times New Roman" w:hAnsi="Times New Roman" w:cs="Times New Roman"/>
        </w:rPr>
        <w:t>n</w:t>
      </w:r>
      <w:r w:rsidRPr="00091554">
        <w:rPr>
          <w:rFonts w:ascii="Times New Roman" w:hAnsi="Times New Roman" w:cs="Times New Roman"/>
        </w:rPr>
        <w:t xml:space="preserve"> </w:t>
      </w:r>
      <w:r w:rsidR="00420E18" w:rsidRPr="00091554">
        <w:rPr>
          <w:rFonts w:ascii="Times New Roman" w:hAnsi="Times New Roman" w:cs="Times New Roman"/>
        </w:rPr>
        <w:t>exploratory</w:t>
      </w:r>
      <w:r w:rsidRPr="00091554">
        <w:rPr>
          <w:rFonts w:ascii="Times New Roman" w:hAnsi="Times New Roman" w:cs="Times New Roman"/>
        </w:rPr>
        <w:t xml:space="preserve"> plot of dQTcF intervals plotted against Drug X concentrations is shown below.  Included is a</w:t>
      </w:r>
      <w:r w:rsidR="00420E18" w:rsidRPr="00091554">
        <w:rPr>
          <w:rFonts w:ascii="Times New Roman" w:hAnsi="Times New Roman" w:cs="Times New Roman"/>
        </w:rPr>
        <w:t xml:space="preserve"> LOESS nonparametric smooth fit,</w:t>
      </w:r>
      <w:r w:rsidRPr="00091554">
        <w:rPr>
          <w:rFonts w:ascii="Times New Roman" w:hAnsi="Times New Roman" w:cs="Times New Roman"/>
        </w:rPr>
        <w:t xml:space="preserve"> </w:t>
      </w:r>
      <w:r w:rsidR="00CC5260" w:rsidRPr="00091554">
        <w:rPr>
          <w:rFonts w:ascii="Times New Roman" w:hAnsi="Times New Roman" w:cs="Times New Roman"/>
        </w:rPr>
        <w:t xml:space="preserve">naïve linear regression fit, </w:t>
      </w:r>
      <w:r w:rsidRPr="00091554">
        <w:rPr>
          <w:rFonts w:ascii="Times New Roman" w:hAnsi="Times New Roman" w:cs="Times New Roman"/>
        </w:rPr>
        <w:t>naïve linear mixed effect model</w:t>
      </w:r>
      <w:r w:rsidR="00420E18" w:rsidRPr="00091554">
        <w:rPr>
          <w:rFonts w:ascii="Times New Roman" w:hAnsi="Times New Roman" w:cs="Times New Roman"/>
        </w:rPr>
        <w:t xml:space="preserve"> fit</w:t>
      </w:r>
      <w:r w:rsidRPr="00091554">
        <w:rPr>
          <w:rFonts w:ascii="Times New Roman" w:hAnsi="Times New Roman" w:cs="Times New Roman"/>
        </w:rPr>
        <w:t xml:space="preserve"> </w:t>
      </w:r>
      <w:r w:rsidR="00420E18" w:rsidRPr="00091554">
        <w:rPr>
          <w:rFonts w:ascii="Times New Roman" w:hAnsi="Times New Roman" w:cs="Times New Roman"/>
        </w:rPr>
        <w:t>and naïve Emax model fit using only drug concentration as the independent variable.</w:t>
      </w:r>
      <w:r w:rsidR="007516AB" w:rsidRPr="00091554">
        <w:rPr>
          <w:rFonts w:ascii="Times New Roman" w:hAnsi="Times New Roman" w:cs="Times New Roman"/>
        </w:rPr>
        <w:t xml:space="preserve">  The exploratory plot suggests a curvilinear relationship between dQTcF intervals and drug concentrations with mean maximal values of around 15 msec.</w:t>
      </w:r>
    </w:p>
    <w:tbl>
      <w:tblPr>
        <w:tblStyle w:val="TableGrid"/>
        <w:tblW w:w="0" w:type="auto"/>
        <w:tblLook w:val="04A0" w:firstRow="1" w:lastRow="0" w:firstColumn="1" w:lastColumn="0" w:noHBand="0" w:noVBand="1"/>
      </w:tblPr>
      <w:tblGrid>
        <w:gridCol w:w="9350"/>
      </w:tblGrid>
      <w:tr w:rsidR="00420E18" w:rsidTr="00420E18">
        <w:tc>
          <w:tcPr>
            <w:tcW w:w="9576" w:type="dxa"/>
          </w:tcPr>
          <w:p w:rsidR="00420E18" w:rsidRDefault="00F150C0" w:rsidP="00420E18">
            <w:pPr>
              <w:jc w:val="center"/>
            </w:pPr>
            <w:r>
              <w:rPr>
                <w:rFonts w:ascii="Arial" w:hAnsi="Arial" w:cs="Arial"/>
                <w:noProof/>
                <w:color w:val="000000"/>
                <w:sz w:val="20"/>
                <w:szCs w:val="20"/>
                <w:lang w:eastAsia="en-US"/>
              </w:rPr>
              <w:drawing>
                <wp:inline distT="0" distB="0" distL="0" distR="0">
                  <wp:extent cx="4114800" cy="2469538"/>
                  <wp:effectExtent l="0" t="0" r="0" b="6985"/>
                  <wp:docPr id="41" name="Picture 4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 SGPlot Proced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469538"/>
                          </a:xfrm>
                          <a:prstGeom prst="rect">
                            <a:avLst/>
                          </a:prstGeom>
                          <a:noFill/>
                          <a:ln>
                            <a:noFill/>
                          </a:ln>
                        </pic:spPr>
                      </pic:pic>
                    </a:graphicData>
                  </a:graphic>
                </wp:inline>
              </w:drawing>
            </w:r>
          </w:p>
        </w:tc>
      </w:tr>
    </w:tbl>
    <w:p w:rsidR="003D3F59" w:rsidRPr="00091554" w:rsidRDefault="007516AB">
      <w:pPr>
        <w:rPr>
          <w:rFonts w:ascii="Times New Roman" w:hAnsi="Times New Roman" w:cs="Times New Roman"/>
        </w:rPr>
      </w:pPr>
      <w:r w:rsidRPr="00091554">
        <w:rPr>
          <w:rFonts w:ascii="Times New Roman" w:hAnsi="Times New Roman" w:cs="Times New Roman"/>
        </w:rPr>
        <w:lastRenderedPageBreak/>
        <w:t>T</w:t>
      </w:r>
      <w:r w:rsidR="001D5384" w:rsidRPr="00091554">
        <w:rPr>
          <w:rFonts w:ascii="Times New Roman" w:hAnsi="Times New Roman" w:cs="Times New Roman"/>
        </w:rPr>
        <w:t>he data were</w:t>
      </w:r>
      <w:r w:rsidR="003E17DC" w:rsidRPr="00091554">
        <w:rPr>
          <w:rFonts w:ascii="Times New Roman" w:hAnsi="Times New Roman" w:cs="Times New Roman"/>
        </w:rPr>
        <w:t xml:space="preserve"> analyzed using the methods described in this white paper using the NLMIXED procedure in SAS.  </w:t>
      </w:r>
      <w:r w:rsidR="008A0F12" w:rsidRPr="00091554">
        <w:rPr>
          <w:rFonts w:ascii="Times New Roman" w:hAnsi="Times New Roman" w:cs="Times New Roman"/>
        </w:rPr>
        <w:t>Two competing models were examined, one where the relationship between drug concentrations and dQTcF intervals was linear and one where the relationship was modeled using an Emax model.</w:t>
      </w:r>
      <w:r w:rsidR="003D3F59" w:rsidRPr="00091554">
        <w:rPr>
          <w:rFonts w:ascii="Times New Roman" w:hAnsi="Times New Roman" w:cs="Times New Roman"/>
        </w:rPr>
        <w:t xml:space="preserve">  </w:t>
      </w:r>
      <w:r w:rsidR="000C4630" w:rsidRPr="00091554">
        <w:rPr>
          <w:rFonts w:ascii="Times New Roman" w:hAnsi="Times New Roman" w:cs="Times New Roman"/>
        </w:rPr>
        <w:t>Both</w:t>
      </w:r>
      <w:r w:rsidR="00A95ED9" w:rsidRPr="00091554">
        <w:rPr>
          <w:rFonts w:ascii="Times New Roman" w:hAnsi="Times New Roman" w:cs="Times New Roman"/>
        </w:rPr>
        <w:t xml:space="preserve"> models had difficulty estimating the covariance between the random effects so these parameters were set equal to 0.</w:t>
      </w:r>
      <w:r w:rsidR="000C4630" w:rsidRPr="00091554">
        <w:rPr>
          <w:rFonts w:ascii="Times New Roman" w:hAnsi="Times New Roman" w:cs="Times New Roman"/>
        </w:rPr>
        <w:t xml:space="preserve">  </w:t>
      </w:r>
      <w:r w:rsidR="003D3F59" w:rsidRPr="00091554">
        <w:rPr>
          <w:rFonts w:ascii="Times New Roman" w:hAnsi="Times New Roman" w:cs="Times New Roman"/>
        </w:rPr>
        <w:t>The models are compared below:</w:t>
      </w:r>
    </w:p>
    <w:tbl>
      <w:tblPr>
        <w:tblStyle w:val="TableGrid"/>
        <w:tblW w:w="0" w:type="auto"/>
        <w:tblInd w:w="648" w:type="dxa"/>
        <w:tblLook w:val="04A0" w:firstRow="1" w:lastRow="0" w:firstColumn="1" w:lastColumn="0" w:noHBand="0" w:noVBand="1"/>
      </w:tblPr>
      <w:tblGrid>
        <w:gridCol w:w="3217"/>
        <w:gridCol w:w="1001"/>
        <w:gridCol w:w="1518"/>
        <w:gridCol w:w="1227"/>
        <w:gridCol w:w="1227"/>
      </w:tblGrid>
      <w:tr w:rsidR="003D3F59" w:rsidRPr="00BD4C93" w:rsidTr="000C4630">
        <w:tc>
          <w:tcPr>
            <w:tcW w:w="3217" w:type="dxa"/>
          </w:tcPr>
          <w:p w:rsidR="003D3F59" w:rsidRPr="00BD4C93" w:rsidRDefault="003D3F59">
            <w:pPr>
              <w:rPr>
                <w:rFonts w:ascii="Times New Roman" w:hAnsi="Times New Roman" w:cs="Times New Roman"/>
                <w:sz w:val="18"/>
                <w:szCs w:val="18"/>
              </w:rPr>
            </w:pPr>
            <w:bookmarkStart w:id="0" w:name="_GoBack"/>
          </w:p>
        </w:tc>
        <w:tc>
          <w:tcPr>
            <w:tcW w:w="2519" w:type="dxa"/>
            <w:gridSpan w:val="2"/>
          </w:tcPr>
          <w:p w:rsidR="003D3F59" w:rsidRPr="00BD4C93" w:rsidRDefault="003D3F59" w:rsidP="003D3F59">
            <w:pPr>
              <w:jc w:val="center"/>
              <w:rPr>
                <w:rFonts w:ascii="Times New Roman" w:hAnsi="Times New Roman" w:cs="Times New Roman"/>
                <w:b/>
                <w:sz w:val="18"/>
                <w:szCs w:val="18"/>
              </w:rPr>
            </w:pPr>
            <w:r w:rsidRPr="00BD4C93">
              <w:rPr>
                <w:rFonts w:ascii="Times New Roman" w:hAnsi="Times New Roman" w:cs="Times New Roman"/>
                <w:b/>
                <w:sz w:val="18"/>
                <w:szCs w:val="18"/>
              </w:rPr>
              <w:t>Linear Model</w:t>
            </w:r>
          </w:p>
        </w:tc>
        <w:tc>
          <w:tcPr>
            <w:tcW w:w="2454" w:type="dxa"/>
            <w:gridSpan w:val="2"/>
          </w:tcPr>
          <w:p w:rsidR="003D3F59" w:rsidRPr="00BD4C93" w:rsidRDefault="003D3F59" w:rsidP="003D3F59">
            <w:pPr>
              <w:jc w:val="center"/>
              <w:rPr>
                <w:rFonts w:ascii="Times New Roman" w:hAnsi="Times New Roman" w:cs="Times New Roman"/>
                <w:b/>
                <w:sz w:val="18"/>
                <w:szCs w:val="18"/>
              </w:rPr>
            </w:pPr>
            <w:r w:rsidRPr="00BD4C93">
              <w:rPr>
                <w:rFonts w:ascii="Times New Roman" w:hAnsi="Times New Roman" w:cs="Times New Roman"/>
                <w:b/>
                <w:sz w:val="18"/>
                <w:szCs w:val="18"/>
              </w:rPr>
              <w:t>Nonlinear Model</w:t>
            </w:r>
          </w:p>
        </w:tc>
      </w:tr>
      <w:tr w:rsidR="00505358" w:rsidRPr="00BD4C93" w:rsidTr="000C4630">
        <w:tc>
          <w:tcPr>
            <w:tcW w:w="3217" w:type="dxa"/>
          </w:tcPr>
          <w:p w:rsidR="00505358" w:rsidRPr="00BD4C93" w:rsidRDefault="00505358">
            <w:pPr>
              <w:rPr>
                <w:rFonts w:ascii="Times New Roman" w:hAnsi="Times New Roman" w:cs="Times New Roman"/>
                <w:sz w:val="18"/>
                <w:szCs w:val="18"/>
              </w:rPr>
            </w:pPr>
            <w:r w:rsidRPr="00BD4C93">
              <w:rPr>
                <w:rFonts w:ascii="Times New Roman" w:hAnsi="Times New Roman" w:cs="Times New Roman"/>
                <w:sz w:val="18"/>
                <w:szCs w:val="18"/>
              </w:rPr>
              <w:t>-2LL</w:t>
            </w:r>
          </w:p>
        </w:tc>
        <w:tc>
          <w:tcPr>
            <w:tcW w:w="2519" w:type="dxa"/>
            <w:gridSpan w:val="2"/>
          </w:tcPr>
          <w:p w:rsidR="00505358" w:rsidRPr="00BD4C93" w:rsidRDefault="00E5556E" w:rsidP="00E5556E">
            <w:pPr>
              <w:jc w:val="center"/>
              <w:rPr>
                <w:rFonts w:ascii="Times New Roman" w:hAnsi="Times New Roman" w:cs="Times New Roman"/>
                <w:sz w:val="18"/>
                <w:szCs w:val="18"/>
              </w:rPr>
            </w:pPr>
            <w:r w:rsidRPr="00BD4C93">
              <w:rPr>
                <w:rFonts w:ascii="Times New Roman" w:hAnsi="Times New Roman" w:cs="Times New Roman"/>
                <w:sz w:val="18"/>
                <w:szCs w:val="18"/>
              </w:rPr>
              <w:t>191</w:t>
            </w:r>
            <w:r w:rsidR="00F150C0" w:rsidRPr="00BD4C93">
              <w:rPr>
                <w:rFonts w:ascii="Times New Roman" w:hAnsi="Times New Roman" w:cs="Times New Roman"/>
                <w:sz w:val="18"/>
                <w:szCs w:val="18"/>
              </w:rPr>
              <w:t>0.8</w:t>
            </w:r>
          </w:p>
        </w:tc>
        <w:tc>
          <w:tcPr>
            <w:tcW w:w="2454" w:type="dxa"/>
            <w:gridSpan w:val="2"/>
          </w:tcPr>
          <w:p w:rsidR="00505358" w:rsidRPr="00BD4C93" w:rsidRDefault="00896F24" w:rsidP="000556E8">
            <w:pPr>
              <w:jc w:val="center"/>
              <w:rPr>
                <w:rFonts w:ascii="Times New Roman" w:hAnsi="Times New Roman" w:cs="Times New Roman"/>
                <w:sz w:val="18"/>
                <w:szCs w:val="18"/>
              </w:rPr>
            </w:pPr>
            <w:r w:rsidRPr="00BD4C93">
              <w:rPr>
                <w:rFonts w:ascii="Times New Roman" w:hAnsi="Times New Roman" w:cs="Times New Roman"/>
                <w:sz w:val="18"/>
                <w:szCs w:val="18"/>
              </w:rPr>
              <w:t>1879.6</w:t>
            </w:r>
          </w:p>
        </w:tc>
      </w:tr>
      <w:tr w:rsidR="00505358" w:rsidRPr="00BD4C93" w:rsidTr="000C4630">
        <w:tc>
          <w:tcPr>
            <w:tcW w:w="3217" w:type="dxa"/>
          </w:tcPr>
          <w:p w:rsidR="00505358" w:rsidRPr="00BD4C93" w:rsidRDefault="00505358">
            <w:pPr>
              <w:rPr>
                <w:rFonts w:ascii="Times New Roman" w:hAnsi="Times New Roman" w:cs="Times New Roman"/>
                <w:sz w:val="18"/>
                <w:szCs w:val="18"/>
              </w:rPr>
            </w:pPr>
            <w:r w:rsidRPr="00BD4C93">
              <w:rPr>
                <w:rFonts w:ascii="Times New Roman" w:hAnsi="Times New Roman" w:cs="Times New Roman"/>
                <w:sz w:val="18"/>
                <w:szCs w:val="18"/>
              </w:rPr>
              <w:t>AIC</w:t>
            </w:r>
          </w:p>
        </w:tc>
        <w:tc>
          <w:tcPr>
            <w:tcW w:w="2519" w:type="dxa"/>
            <w:gridSpan w:val="2"/>
          </w:tcPr>
          <w:p w:rsidR="00505358" w:rsidRPr="00BD4C93" w:rsidRDefault="00F150C0" w:rsidP="000C4630">
            <w:pPr>
              <w:jc w:val="center"/>
              <w:rPr>
                <w:rFonts w:ascii="Times New Roman" w:hAnsi="Times New Roman" w:cs="Times New Roman"/>
                <w:sz w:val="18"/>
                <w:szCs w:val="18"/>
              </w:rPr>
            </w:pPr>
            <w:r w:rsidRPr="00BD4C93">
              <w:rPr>
                <w:rFonts w:ascii="Times New Roman" w:hAnsi="Times New Roman" w:cs="Times New Roman"/>
                <w:sz w:val="18"/>
                <w:szCs w:val="18"/>
              </w:rPr>
              <w:t>1940.8</w:t>
            </w:r>
          </w:p>
        </w:tc>
        <w:tc>
          <w:tcPr>
            <w:tcW w:w="2454" w:type="dxa"/>
            <w:gridSpan w:val="2"/>
          </w:tcPr>
          <w:p w:rsidR="00505358" w:rsidRPr="00BD4C93" w:rsidRDefault="00896F24" w:rsidP="000556E8">
            <w:pPr>
              <w:jc w:val="center"/>
              <w:rPr>
                <w:rFonts w:ascii="Times New Roman" w:hAnsi="Times New Roman" w:cs="Times New Roman"/>
                <w:sz w:val="18"/>
                <w:szCs w:val="18"/>
              </w:rPr>
            </w:pPr>
            <w:r w:rsidRPr="00BD4C93">
              <w:rPr>
                <w:rFonts w:ascii="Times New Roman" w:hAnsi="Times New Roman" w:cs="Times New Roman"/>
                <w:sz w:val="18"/>
                <w:szCs w:val="18"/>
              </w:rPr>
              <w:t>1911.6</w:t>
            </w:r>
          </w:p>
        </w:tc>
      </w:tr>
      <w:tr w:rsidR="00505358" w:rsidRPr="00BD4C93" w:rsidTr="000C4630">
        <w:tc>
          <w:tcPr>
            <w:tcW w:w="3217" w:type="dxa"/>
          </w:tcPr>
          <w:p w:rsidR="00505358" w:rsidRPr="00BD4C93" w:rsidRDefault="00505358">
            <w:pPr>
              <w:rPr>
                <w:rFonts w:ascii="Times New Roman" w:hAnsi="Times New Roman" w:cs="Times New Roman"/>
                <w:sz w:val="18"/>
                <w:szCs w:val="18"/>
              </w:rPr>
            </w:pPr>
            <w:r w:rsidRPr="00BD4C93">
              <w:rPr>
                <w:rFonts w:ascii="Times New Roman" w:hAnsi="Times New Roman" w:cs="Times New Roman"/>
                <w:sz w:val="18"/>
                <w:szCs w:val="18"/>
              </w:rPr>
              <w:t>AICc</w:t>
            </w:r>
          </w:p>
        </w:tc>
        <w:tc>
          <w:tcPr>
            <w:tcW w:w="2519" w:type="dxa"/>
            <w:gridSpan w:val="2"/>
          </w:tcPr>
          <w:p w:rsidR="00505358" w:rsidRPr="00BD4C93" w:rsidRDefault="00F150C0" w:rsidP="000C4630">
            <w:pPr>
              <w:jc w:val="center"/>
              <w:rPr>
                <w:rFonts w:ascii="Times New Roman" w:hAnsi="Times New Roman" w:cs="Times New Roman"/>
                <w:sz w:val="18"/>
                <w:szCs w:val="18"/>
              </w:rPr>
            </w:pPr>
            <w:r w:rsidRPr="00BD4C93">
              <w:rPr>
                <w:rFonts w:ascii="Times New Roman" w:hAnsi="Times New Roman" w:cs="Times New Roman"/>
                <w:sz w:val="18"/>
                <w:szCs w:val="18"/>
              </w:rPr>
              <w:t>1942.4</w:t>
            </w:r>
          </w:p>
        </w:tc>
        <w:tc>
          <w:tcPr>
            <w:tcW w:w="2454" w:type="dxa"/>
            <w:gridSpan w:val="2"/>
          </w:tcPr>
          <w:p w:rsidR="00505358" w:rsidRPr="00BD4C93" w:rsidRDefault="00896F24" w:rsidP="000556E8">
            <w:pPr>
              <w:jc w:val="center"/>
              <w:rPr>
                <w:rFonts w:ascii="Times New Roman" w:hAnsi="Times New Roman" w:cs="Times New Roman"/>
                <w:sz w:val="18"/>
                <w:szCs w:val="18"/>
              </w:rPr>
            </w:pPr>
            <w:r w:rsidRPr="00BD4C93">
              <w:rPr>
                <w:rFonts w:ascii="Times New Roman" w:hAnsi="Times New Roman" w:cs="Times New Roman"/>
                <w:sz w:val="18"/>
                <w:szCs w:val="18"/>
              </w:rPr>
              <w:t>1913.4</w:t>
            </w:r>
          </w:p>
        </w:tc>
      </w:tr>
      <w:tr w:rsidR="00505358" w:rsidRPr="00BD4C93" w:rsidTr="000C4630">
        <w:tc>
          <w:tcPr>
            <w:tcW w:w="3217" w:type="dxa"/>
          </w:tcPr>
          <w:p w:rsidR="00505358" w:rsidRPr="00BD4C93" w:rsidRDefault="00505358">
            <w:pPr>
              <w:rPr>
                <w:rFonts w:ascii="Times New Roman" w:hAnsi="Times New Roman" w:cs="Times New Roman"/>
                <w:sz w:val="18"/>
                <w:szCs w:val="18"/>
              </w:rPr>
            </w:pPr>
          </w:p>
        </w:tc>
        <w:tc>
          <w:tcPr>
            <w:tcW w:w="2519" w:type="dxa"/>
            <w:gridSpan w:val="2"/>
          </w:tcPr>
          <w:p w:rsidR="00505358" w:rsidRPr="00BD4C93" w:rsidRDefault="00505358" w:rsidP="00D118B5">
            <w:pPr>
              <w:jc w:val="center"/>
              <w:rPr>
                <w:rFonts w:ascii="Times New Roman" w:hAnsi="Times New Roman" w:cs="Times New Roman"/>
                <w:sz w:val="18"/>
                <w:szCs w:val="18"/>
              </w:rPr>
            </w:pPr>
          </w:p>
        </w:tc>
        <w:tc>
          <w:tcPr>
            <w:tcW w:w="2454" w:type="dxa"/>
            <w:gridSpan w:val="2"/>
          </w:tcPr>
          <w:p w:rsidR="00505358" w:rsidRPr="00BD4C93" w:rsidRDefault="00505358" w:rsidP="00E11747">
            <w:pPr>
              <w:jc w:val="center"/>
              <w:rPr>
                <w:rFonts w:ascii="Times New Roman" w:hAnsi="Times New Roman" w:cs="Times New Roman"/>
                <w:sz w:val="18"/>
                <w:szCs w:val="18"/>
              </w:rPr>
            </w:pPr>
          </w:p>
        </w:tc>
      </w:tr>
      <w:tr w:rsidR="00505358" w:rsidRPr="00BD4C93" w:rsidTr="000C4630">
        <w:tc>
          <w:tcPr>
            <w:tcW w:w="3217" w:type="dxa"/>
          </w:tcPr>
          <w:p w:rsidR="00505358" w:rsidRPr="00BD4C93" w:rsidRDefault="00505358">
            <w:pPr>
              <w:rPr>
                <w:rFonts w:ascii="Times New Roman" w:hAnsi="Times New Roman" w:cs="Times New Roman"/>
                <w:b/>
                <w:sz w:val="18"/>
                <w:szCs w:val="18"/>
              </w:rPr>
            </w:pPr>
            <w:r w:rsidRPr="00BD4C93">
              <w:rPr>
                <w:rFonts w:ascii="Times New Roman" w:hAnsi="Times New Roman" w:cs="Times New Roman"/>
                <w:b/>
                <w:sz w:val="18"/>
                <w:szCs w:val="18"/>
              </w:rPr>
              <w:t>Parameters</w:t>
            </w:r>
          </w:p>
        </w:tc>
        <w:tc>
          <w:tcPr>
            <w:tcW w:w="1001" w:type="dxa"/>
          </w:tcPr>
          <w:p w:rsidR="00505358" w:rsidRPr="00BD4C93" w:rsidRDefault="00505358" w:rsidP="00583608">
            <w:pPr>
              <w:jc w:val="center"/>
              <w:rPr>
                <w:rFonts w:ascii="Times New Roman" w:hAnsi="Times New Roman" w:cs="Times New Roman"/>
                <w:b/>
                <w:sz w:val="18"/>
                <w:szCs w:val="18"/>
              </w:rPr>
            </w:pPr>
            <w:r w:rsidRPr="00BD4C93">
              <w:rPr>
                <w:rFonts w:ascii="Times New Roman" w:hAnsi="Times New Roman" w:cs="Times New Roman"/>
                <w:b/>
                <w:sz w:val="18"/>
                <w:szCs w:val="18"/>
              </w:rPr>
              <w:t>Estimate</w:t>
            </w:r>
          </w:p>
        </w:tc>
        <w:tc>
          <w:tcPr>
            <w:tcW w:w="1518" w:type="dxa"/>
          </w:tcPr>
          <w:p w:rsidR="00505358" w:rsidRPr="00BD4C93" w:rsidRDefault="00505358" w:rsidP="00583608">
            <w:pPr>
              <w:jc w:val="center"/>
              <w:rPr>
                <w:rFonts w:ascii="Times New Roman" w:hAnsi="Times New Roman" w:cs="Times New Roman"/>
                <w:b/>
                <w:sz w:val="18"/>
                <w:szCs w:val="18"/>
              </w:rPr>
            </w:pPr>
            <w:r w:rsidRPr="00BD4C93">
              <w:rPr>
                <w:rFonts w:ascii="Times New Roman" w:hAnsi="Times New Roman" w:cs="Times New Roman"/>
                <w:b/>
                <w:sz w:val="18"/>
                <w:szCs w:val="18"/>
              </w:rPr>
              <w:t>Std Error</w:t>
            </w:r>
          </w:p>
        </w:tc>
        <w:tc>
          <w:tcPr>
            <w:tcW w:w="1227" w:type="dxa"/>
          </w:tcPr>
          <w:p w:rsidR="00505358" w:rsidRPr="00BD4C93" w:rsidRDefault="00505358" w:rsidP="00E11747">
            <w:pPr>
              <w:jc w:val="center"/>
              <w:rPr>
                <w:rFonts w:ascii="Times New Roman" w:hAnsi="Times New Roman" w:cs="Times New Roman"/>
                <w:b/>
                <w:sz w:val="18"/>
                <w:szCs w:val="18"/>
              </w:rPr>
            </w:pPr>
            <w:r w:rsidRPr="00BD4C93">
              <w:rPr>
                <w:rFonts w:ascii="Times New Roman" w:hAnsi="Times New Roman" w:cs="Times New Roman"/>
                <w:b/>
                <w:sz w:val="18"/>
                <w:szCs w:val="18"/>
              </w:rPr>
              <w:t>Estimate</w:t>
            </w:r>
          </w:p>
        </w:tc>
        <w:tc>
          <w:tcPr>
            <w:tcW w:w="1227" w:type="dxa"/>
          </w:tcPr>
          <w:p w:rsidR="00505358" w:rsidRPr="00BD4C93" w:rsidRDefault="00505358" w:rsidP="00E11747">
            <w:pPr>
              <w:jc w:val="center"/>
              <w:rPr>
                <w:rFonts w:ascii="Times New Roman" w:hAnsi="Times New Roman" w:cs="Times New Roman"/>
                <w:b/>
                <w:sz w:val="18"/>
                <w:szCs w:val="18"/>
              </w:rPr>
            </w:pPr>
            <w:r w:rsidRPr="00BD4C93">
              <w:rPr>
                <w:rFonts w:ascii="Times New Roman" w:hAnsi="Times New Roman" w:cs="Times New Roman"/>
                <w:b/>
                <w:sz w:val="18"/>
                <w:szCs w:val="18"/>
              </w:rPr>
              <w:t>Std Error</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Intercept</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-1.90</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1.88</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-1.92</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1.29</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Treatment Effect</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9.52</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2.21</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-1.00</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2.78</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(0.5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0.074</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1.00</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0.16</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0.96</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(1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-0.33</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0.94</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-0.81</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0.92</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(2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-0.043</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0.97</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-0.66</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0.93</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(3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0.032</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1.02</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-0.36</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0.95</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(4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0.10</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1.04</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-0.52</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0.95</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(6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-0.53</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1.04</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-1.00</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0.95</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(8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0.49</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1.02</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0.05</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0.94</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(12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0.32</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0.98</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-0.42</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0.93</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Time Effect (24 h)</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w:t>
            </w:r>
          </w:p>
        </w:tc>
      </w:tr>
      <w:tr w:rsidR="00896F24" w:rsidRPr="00BD4C93" w:rsidTr="000C4630">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Change from Baseline Effect</w:t>
            </w:r>
          </w:p>
        </w:tc>
        <w:tc>
          <w:tcPr>
            <w:tcW w:w="1001"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-0.064</w:t>
            </w:r>
          </w:p>
        </w:tc>
        <w:tc>
          <w:tcPr>
            <w:tcW w:w="1518"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0.08</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-0.10</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0.06</w:t>
            </w:r>
          </w:p>
        </w:tc>
      </w:tr>
      <w:tr w:rsidR="00F150C0" w:rsidRPr="00BD4C93" w:rsidTr="00705F1A">
        <w:tc>
          <w:tcPr>
            <w:tcW w:w="3217" w:type="dxa"/>
          </w:tcPr>
          <w:p w:rsidR="00F150C0" w:rsidRPr="00BD4C93" w:rsidRDefault="00F150C0" w:rsidP="00F150C0">
            <w:pPr>
              <w:rPr>
                <w:rFonts w:ascii="Times New Roman" w:hAnsi="Times New Roman" w:cs="Times New Roman"/>
                <w:sz w:val="18"/>
                <w:szCs w:val="18"/>
              </w:rPr>
            </w:pPr>
            <w:r w:rsidRPr="00BD4C93">
              <w:rPr>
                <w:rFonts w:ascii="Times New Roman" w:hAnsi="Times New Roman" w:cs="Times New Roman"/>
                <w:sz w:val="18"/>
                <w:szCs w:val="18"/>
              </w:rPr>
              <w:t>Concentration Effect (linear)</w:t>
            </w:r>
          </w:p>
        </w:tc>
        <w:tc>
          <w:tcPr>
            <w:tcW w:w="1001" w:type="dxa"/>
            <w:vAlign w:val="bottom"/>
          </w:tcPr>
          <w:p w:rsidR="00F150C0" w:rsidRPr="00BD4C93" w:rsidRDefault="00F150C0" w:rsidP="00F150C0">
            <w:pPr>
              <w:jc w:val="center"/>
              <w:rPr>
                <w:rFonts w:ascii="Times New Roman" w:hAnsi="Times New Roman" w:cs="Times New Roman"/>
                <w:color w:val="000000"/>
                <w:sz w:val="18"/>
              </w:rPr>
            </w:pPr>
            <w:r w:rsidRPr="00BD4C93">
              <w:rPr>
                <w:rFonts w:ascii="Times New Roman" w:hAnsi="Times New Roman" w:cs="Times New Roman"/>
                <w:color w:val="000000"/>
                <w:sz w:val="18"/>
              </w:rPr>
              <w:t>0.00308</w:t>
            </w:r>
          </w:p>
        </w:tc>
        <w:tc>
          <w:tcPr>
            <w:tcW w:w="1518" w:type="dxa"/>
            <w:vAlign w:val="bottom"/>
          </w:tcPr>
          <w:p w:rsidR="00F150C0" w:rsidRPr="00BD4C93" w:rsidRDefault="00F150C0" w:rsidP="00F150C0">
            <w:pPr>
              <w:jc w:val="center"/>
              <w:rPr>
                <w:rFonts w:ascii="Times New Roman" w:hAnsi="Times New Roman" w:cs="Times New Roman"/>
                <w:color w:val="000000"/>
                <w:sz w:val="18"/>
              </w:rPr>
            </w:pPr>
            <w:r w:rsidRPr="00BD4C93">
              <w:rPr>
                <w:rFonts w:ascii="Times New Roman" w:hAnsi="Times New Roman" w:cs="Times New Roman"/>
                <w:color w:val="000000"/>
                <w:sz w:val="18"/>
              </w:rPr>
              <w:t>0.000852</w:t>
            </w:r>
          </w:p>
        </w:tc>
        <w:tc>
          <w:tcPr>
            <w:tcW w:w="1227" w:type="dxa"/>
            <w:shd w:val="clear" w:color="auto" w:fill="A6A6A6" w:themeFill="background1" w:themeFillShade="A6"/>
            <w:vAlign w:val="bottom"/>
          </w:tcPr>
          <w:p w:rsidR="00F150C0" w:rsidRPr="00BD4C93" w:rsidRDefault="00F150C0" w:rsidP="00F150C0">
            <w:pPr>
              <w:jc w:val="center"/>
              <w:rPr>
                <w:rFonts w:ascii="Times New Roman" w:hAnsi="Times New Roman" w:cs="Times New Roman"/>
                <w:color w:val="000000"/>
                <w:sz w:val="18"/>
                <w:szCs w:val="18"/>
              </w:rPr>
            </w:pPr>
          </w:p>
        </w:tc>
        <w:tc>
          <w:tcPr>
            <w:tcW w:w="1227" w:type="dxa"/>
            <w:shd w:val="clear" w:color="auto" w:fill="A6A6A6" w:themeFill="background1" w:themeFillShade="A6"/>
            <w:vAlign w:val="bottom"/>
          </w:tcPr>
          <w:p w:rsidR="00F150C0" w:rsidRPr="00BD4C93" w:rsidRDefault="00F150C0" w:rsidP="00F150C0">
            <w:pPr>
              <w:jc w:val="center"/>
              <w:rPr>
                <w:rFonts w:ascii="Times New Roman" w:hAnsi="Times New Roman" w:cs="Times New Roman"/>
                <w:color w:val="000000"/>
                <w:sz w:val="18"/>
                <w:szCs w:val="18"/>
              </w:rPr>
            </w:pPr>
          </w:p>
        </w:tc>
      </w:tr>
      <w:tr w:rsidR="00896F24" w:rsidRPr="00BD4C93" w:rsidTr="00705F1A">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Concentration Effect (Emax)</w:t>
            </w:r>
          </w:p>
        </w:tc>
        <w:tc>
          <w:tcPr>
            <w:tcW w:w="1001" w:type="dxa"/>
            <w:shd w:val="clear" w:color="auto" w:fill="A6A6A6" w:themeFill="background1" w:themeFillShade="A6"/>
            <w:vAlign w:val="bottom"/>
          </w:tcPr>
          <w:p w:rsidR="00896F24" w:rsidRPr="00BD4C93" w:rsidRDefault="00896F24" w:rsidP="00896F24">
            <w:pPr>
              <w:jc w:val="center"/>
              <w:rPr>
                <w:rFonts w:ascii="Times New Roman" w:hAnsi="Times New Roman" w:cs="Times New Roman"/>
                <w:color w:val="000000"/>
                <w:sz w:val="18"/>
                <w:szCs w:val="18"/>
              </w:rPr>
            </w:pPr>
          </w:p>
        </w:tc>
        <w:tc>
          <w:tcPr>
            <w:tcW w:w="1518" w:type="dxa"/>
            <w:shd w:val="clear" w:color="auto" w:fill="A6A6A6" w:themeFill="background1" w:themeFillShade="A6"/>
            <w:vAlign w:val="bottom"/>
          </w:tcPr>
          <w:p w:rsidR="00896F24" w:rsidRPr="00BD4C93" w:rsidRDefault="00896F24" w:rsidP="00896F24">
            <w:pPr>
              <w:jc w:val="center"/>
              <w:rPr>
                <w:rFonts w:ascii="Times New Roman" w:hAnsi="Times New Roman" w:cs="Times New Roman"/>
                <w:color w:val="000000"/>
                <w:sz w:val="18"/>
                <w:szCs w:val="18"/>
              </w:rPr>
            </w:pP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23.81</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2.85</w:t>
            </w:r>
          </w:p>
        </w:tc>
      </w:tr>
      <w:tr w:rsidR="00896F24" w:rsidRPr="00BD4C93" w:rsidTr="00705F1A">
        <w:tc>
          <w:tcPr>
            <w:tcW w:w="3217" w:type="dxa"/>
          </w:tcPr>
          <w:p w:rsidR="00896F24" w:rsidRPr="00BD4C93" w:rsidRDefault="00896F24" w:rsidP="00896F24">
            <w:pPr>
              <w:rPr>
                <w:rFonts w:ascii="Times New Roman" w:hAnsi="Times New Roman" w:cs="Times New Roman"/>
                <w:sz w:val="18"/>
                <w:szCs w:val="18"/>
              </w:rPr>
            </w:pPr>
            <w:r w:rsidRPr="00BD4C93">
              <w:rPr>
                <w:rFonts w:ascii="Times New Roman" w:hAnsi="Times New Roman" w:cs="Times New Roman"/>
                <w:sz w:val="18"/>
                <w:szCs w:val="18"/>
              </w:rPr>
              <w:t>Concentration Effect (EC50)</w:t>
            </w:r>
          </w:p>
        </w:tc>
        <w:tc>
          <w:tcPr>
            <w:tcW w:w="1001" w:type="dxa"/>
            <w:shd w:val="clear" w:color="auto" w:fill="A6A6A6" w:themeFill="background1" w:themeFillShade="A6"/>
            <w:vAlign w:val="bottom"/>
          </w:tcPr>
          <w:p w:rsidR="00896F24" w:rsidRPr="00BD4C93" w:rsidRDefault="00896F24" w:rsidP="00896F24">
            <w:pPr>
              <w:jc w:val="center"/>
              <w:rPr>
                <w:rFonts w:ascii="Times New Roman" w:hAnsi="Times New Roman" w:cs="Times New Roman"/>
                <w:color w:val="000000"/>
                <w:sz w:val="18"/>
                <w:szCs w:val="18"/>
              </w:rPr>
            </w:pPr>
          </w:p>
        </w:tc>
        <w:tc>
          <w:tcPr>
            <w:tcW w:w="1518" w:type="dxa"/>
            <w:shd w:val="clear" w:color="auto" w:fill="A6A6A6" w:themeFill="background1" w:themeFillShade="A6"/>
            <w:vAlign w:val="bottom"/>
          </w:tcPr>
          <w:p w:rsidR="00896F24" w:rsidRPr="00BD4C93" w:rsidRDefault="00896F24" w:rsidP="00896F24">
            <w:pPr>
              <w:jc w:val="center"/>
              <w:rPr>
                <w:rFonts w:ascii="Times New Roman" w:hAnsi="Times New Roman" w:cs="Times New Roman"/>
                <w:color w:val="000000"/>
                <w:sz w:val="18"/>
                <w:szCs w:val="18"/>
              </w:rPr>
            </w:pP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486.41</w:t>
            </w:r>
          </w:p>
        </w:tc>
        <w:tc>
          <w:tcPr>
            <w:tcW w:w="1227" w:type="dxa"/>
            <w:vAlign w:val="bottom"/>
          </w:tcPr>
          <w:p w:rsidR="00896F24" w:rsidRPr="00BD4C93" w:rsidRDefault="00896F24" w:rsidP="00896F24">
            <w:pPr>
              <w:jc w:val="center"/>
              <w:rPr>
                <w:rFonts w:ascii="Times New Roman" w:hAnsi="Times New Roman" w:cs="Times New Roman"/>
                <w:color w:val="000000"/>
                <w:sz w:val="18"/>
              </w:rPr>
            </w:pPr>
            <w:r w:rsidRPr="00BD4C93">
              <w:rPr>
                <w:rFonts w:ascii="Times New Roman" w:hAnsi="Times New Roman" w:cs="Times New Roman"/>
                <w:color w:val="000000"/>
                <w:sz w:val="18"/>
              </w:rPr>
              <w:t>175.91</w:t>
            </w:r>
          </w:p>
        </w:tc>
      </w:tr>
      <w:tr w:rsidR="00705F1A" w:rsidRPr="00BD4C93" w:rsidTr="000C4630">
        <w:tc>
          <w:tcPr>
            <w:tcW w:w="3217" w:type="dxa"/>
          </w:tcPr>
          <w:p w:rsidR="00705F1A" w:rsidRPr="00BD4C93" w:rsidRDefault="00705F1A" w:rsidP="00705F1A">
            <w:pPr>
              <w:rPr>
                <w:rFonts w:ascii="Times New Roman" w:hAnsi="Times New Roman" w:cs="Times New Roman"/>
                <w:sz w:val="18"/>
                <w:szCs w:val="18"/>
              </w:rPr>
            </w:pPr>
          </w:p>
        </w:tc>
        <w:tc>
          <w:tcPr>
            <w:tcW w:w="2519" w:type="dxa"/>
            <w:gridSpan w:val="2"/>
          </w:tcPr>
          <w:p w:rsidR="00705F1A" w:rsidRPr="00BD4C93" w:rsidRDefault="00705F1A" w:rsidP="00705F1A">
            <w:pPr>
              <w:jc w:val="center"/>
              <w:rPr>
                <w:rFonts w:ascii="Times New Roman" w:hAnsi="Times New Roman" w:cs="Times New Roman"/>
                <w:sz w:val="18"/>
                <w:szCs w:val="18"/>
              </w:rPr>
            </w:pPr>
          </w:p>
        </w:tc>
        <w:tc>
          <w:tcPr>
            <w:tcW w:w="2454" w:type="dxa"/>
            <w:gridSpan w:val="2"/>
          </w:tcPr>
          <w:p w:rsidR="00705F1A" w:rsidRPr="00BD4C93" w:rsidRDefault="00705F1A" w:rsidP="00705F1A">
            <w:pPr>
              <w:jc w:val="center"/>
              <w:rPr>
                <w:rFonts w:ascii="Times New Roman" w:hAnsi="Times New Roman" w:cs="Times New Roman"/>
                <w:sz w:val="18"/>
                <w:szCs w:val="18"/>
              </w:rPr>
            </w:pPr>
          </w:p>
        </w:tc>
      </w:tr>
      <w:tr w:rsidR="00705F1A" w:rsidRPr="00BD4C93" w:rsidTr="000C4630">
        <w:tc>
          <w:tcPr>
            <w:tcW w:w="3217" w:type="dxa"/>
          </w:tcPr>
          <w:p w:rsidR="00705F1A" w:rsidRPr="00BD4C93" w:rsidRDefault="00705F1A" w:rsidP="00705F1A">
            <w:pPr>
              <w:rPr>
                <w:rFonts w:ascii="Times New Roman" w:hAnsi="Times New Roman" w:cs="Times New Roman"/>
                <w:b/>
                <w:sz w:val="18"/>
                <w:szCs w:val="18"/>
              </w:rPr>
            </w:pPr>
            <w:r w:rsidRPr="00BD4C93">
              <w:rPr>
                <w:rFonts w:ascii="Times New Roman" w:hAnsi="Times New Roman" w:cs="Times New Roman"/>
                <w:b/>
                <w:sz w:val="18"/>
                <w:szCs w:val="18"/>
              </w:rPr>
              <w:t>Variance Components</w:t>
            </w:r>
          </w:p>
        </w:tc>
        <w:tc>
          <w:tcPr>
            <w:tcW w:w="2519" w:type="dxa"/>
            <w:gridSpan w:val="2"/>
          </w:tcPr>
          <w:p w:rsidR="00705F1A" w:rsidRPr="00BD4C93" w:rsidRDefault="00705F1A" w:rsidP="00705F1A">
            <w:pPr>
              <w:jc w:val="center"/>
              <w:rPr>
                <w:rFonts w:ascii="Times New Roman" w:hAnsi="Times New Roman" w:cs="Times New Roman"/>
                <w:b/>
                <w:sz w:val="18"/>
                <w:szCs w:val="18"/>
              </w:rPr>
            </w:pPr>
            <w:r w:rsidRPr="00BD4C93">
              <w:rPr>
                <w:rFonts w:ascii="Times New Roman" w:hAnsi="Times New Roman" w:cs="Times New Roman"/>
                <w:b/>
                <w:sz w:val="18"/>
                <w:szCs w:val="18"/>
              </w:rPr>
              <w:t>Estimate</w:t>
            </w:r>
          </w:p>
        </w:tc>
        <w:tc>
          <w:tcPr>
            <w:tcW w:w="2454" w:type="dxa"/>
            <w:gridSpan w:val="2"/>
          </w:tcPr>
          <w:p w:rsidR="00705F1A" w:rsidRPr="00BD4C93" w:rsidRDefault="00705F1A" w:rsidP="00705F1A">
            <w:pPr>
              <w:jc w:val="center"/>
              <w:rPr>
                <w:rFonts w:ascii="Times New Roman" w:hAnsi="Times New Roman" w:cs="Times New Roman"/>
                <w:sz w:val="18"/>
                <w:szCs w:val="18"/>
              </w:rPr>
            </w:pPr>
            <w:r w:rsidRPr="00BD4C93">
              <w:rPr>
                <w:rFonts w:ascii="Times New Roman" w:hAnsi="Times New Roman" w:cs="Times New Roman"/>
                <w:b/>
                <w:sz w:val="18"/>
                <w:szCs w:val="18"/>
              </w:rPr>
              <w:t>Estimate</w:t>
            </w:r>
          </w:p>
        </w:tc>
      </w:tr>
      <w:tr w:rsidR="00705F1A" w:rsidRPr="00BD4C93" w:rsidTr="000C4630">
        <w:tc>
          <w:tcPr>
            <w:tcW w:w="3217" w:type="dxa"/>
          </w:tcPr>
          <w:p w:rsidR="00705F1A" w:rsidRPr="00BD4C93" w:rsidRDefault="00705F1A" w:rsidP="00705F1A">
            <w:pPr>
              <w:rPr>
                <w:rFonts w:ascii="Times New Roman" w:hAnsi="Times New Roman" w:cs="Times New Roman"/>
                <w:sz w:val="18"/>
                <w:szCs w:val="18"/>
              </w:rPr>
            </w:pPr>
            <w:r w:rsidRPr="00BD4C93">
              <w:rPr>
                <w:rFonts w:ascii="Times New Roman" w:hAnsi="Times New Roman" w:cs="Times New Roman"/>
                <w:sz w:val="18"/>
                <w:szCs w:val="18"/>
              </w:rPr>
              <w:t>Variance (Intercept)</w:t>
            </w:r>
          </w:p>
        </w:tc>
        <w:tc>
          <w:tcPr>
            <w:tcW w:w="2519" w:type="dxa"/>
            <w:gridSpan w:val="2"/>
            <w:vAlign w:val="bottom"/>
          </w:tcPr>
          <w:p w:rsidR="00705F1A" w:rsidRPr="00BD4C93" w:rsidRDefault="00F150C0" w:rsidP="00705F1A">
            <w:pPr>
              <w:jc w:val="center"/>
              <w:rPr>
                <w:rFonts w:ascii="Times New Roman" w:hAnsi="Times New Roman" w:cs="Times New Roman"/>
                <w:color w:val="000000"/>
                <w:sz w:val="18"/>
                <w:szCs w:val="18"/>
              </w:rPr>
            </w:pPr>
            <w:r w:rsidRPr="00BD4C93">
              <w:rPr>
                <w:rFonts w:ascii="Times New Roman" w:hAnsi="Times New Roman" w:cs="Times New Roman"/>
                <w:color w:val="000000"/>
                <w:sz w:val="18"/>
                <w:szCs w:val="18"/>
              </w:rPr>
              <w:t>17.0</w:t>
            </w:r>
          </w:p>
        </w:tc>
        <w:tc>
          <w:tcPr>
            <w:tcW w:w="2454" w:type="dxa"/>
            <w:gridSpan w:val="2"/>
          </w:tcPr>
          <w:p w:rsidR="00705F1A" w:rsidRPr="00BD4C93" w:rsidRDefault="00896F24" w:rsidP="00705F1A">
            <w:pPr>
              <w:jc w:val="center"/>
              <w:rPr>
                <w:rFonts w:ascii="Times New Roman" w:hAnsi="Times New Roman" w:cs="Times New Roman"/>
                <w:sz w:val="18"/>
                <w:szCs w:val="18"/>
              </w:rPr>
            </w:pPr>
            <w:r w:rsidRPr="00BD4C93">
              <w:rPr>
                <w:rFonts w:ascii="Times New Roman" w:hAnsi="Times New Roman" w:cs="Times New Roman"/>
                <w:sz w:val="18"/>
                <w:szCs w:val="18"/>
              </w:rPr>
              <w:t>5.9</w:t>
            </w:r>
          </w:p>
        </w:tc>
      </w:tr>
      <w:tr w:rsidR="00705F1A" w:rsidRPr="00BD4C93" w:rsidTr="00705F1A">
        <w:tc>
          <w:tcPr>
            <w:tcW w:w="3217" w:type="dxa"/>
          </w:tcPr>
          <w:p w:rsidR="00705F1A" w:rsidRPr="00BD4C93" w:rsidRDefault="00705F1A" w:rsidP="00F150C0">
            <w:pPr>
              <w:rPr>
                <w:rFonts w:ascii="Times New Roman" w:hAnsi="Times New Roman" w:cs="Times New Roman"/>
                <w:sz w:val="18"/>
                <w:szCs w:val="18"/>
              </w:rPr>
            </w:pPr>
            <w:r w:rsidRPr="00BD4C93">
              <w:rPr>
                <w:rFonts w:ascii="Times New Roman" w:hAnsi="Times New Roman" w:cs="Times New Roman"/>
                <w:sz w:val="18"/>
                <w:szCs w:val="18"/>
              </w:rPr>
              <w:t>Variance (Concentration linear)</w:t>
            </w:r>
          </w:p>
        </w:tc>
        <w:tc>
          <w:tcPr>
            <w:tcW w:w="2519" w:type="dxa"/>
            <w:gridSpan w:val="2"/>
            <w:vAlign w:val="bottom"/>
          </w:tcPr>
          <w:p w:rsidR="00705F1A" w:rsidRPr="00BD4C93" w:rsidRDefault="00F150C0" w:rsidP="00705F1A">
            <w:pPr>
              <w:jc w:val="center"/>
              <w:rPr>
                <w:rFonts w:ascii="Times New Roman" w:hAnsi="Times New Roman" w:cs="Times New Roman"/>
                <w:color w:val="000000"/>
                <w:sz w:val="18"/>
                <w:szCs w:val="18"/>
              </w:rPr>
            </w:pPr>
            <w:r w:rsidRPr="00BD4C93">
              <w:rPr>
                <w:rFonts w:ascii="Times New Roman" w:hAnsi="Times New Roman" w:cs="Times New Roman"/>
                <w:color w:val="000000"/>
                <w:sz w:val="18"/>
                <w:szCs w:val="18"/>
              </w:rPr>
              <w:t>1.78E-6</w:t>
            </w:r>
          </w:p>
        </w:tc>
        <w:tc>
          <w:tcPr>
            <w:tcW w:w="2454" w:type="dxa"/>
            <w:gridSpan w:val="2"/>
            <w:shd w:val="clear" w:color="auto" w:fill="A6A6A6" w:themeFill="background1" w:themeFillShade="A6"/>
          </w:tcPr>
          <w:p w:rsidR="00705F1A" w:rsidRPr="00BD4C93" w:rsidRDefault="00705F1A" w:rsidP="00705F1A">
            <w:pPr>
              <w:jc w:val="center"/>
              <w:rPr>
                <w:rFonts w:ascii="Times New Roman" w:hAnsi="Times New Roman" w:cs="Times New Roman"/>
                <w:sz w:val="18"/>
                <w:szCs w:val="18"/>
              </w:rPr>
            </w:pPr>
            <w:r w:rsidRPr="00BD4C93">
              <w:rPr>
                <w:rFonts w:ascii="Times New Roman" w:hAnsi="Times New Roman" w:cs="Times New Roman"/>
                <w:sz w:val="18"/>
                <w:szCs w:val="18"/>
              </w:rPr>
              <w:t>---</w:t>
            </w:r>
          </w:p>
        </w:tc>
      </w:tr>
      <w:tr w:rsidR="00705F1A" w:rsidRPr="00BD4C93" w:rsidTr="00705F1A">
        <w:tc>
          <w:tcPr>
            <w:tcW w:w="3217" w:type="dxa"/>
          </w:tcPr>
          <w:p w:rsidR="00705F1A" w:rsidRPr="00BD4C93" w:rsidRDefault="00705F1A" w:rsidP="00705F1A">
            <w:pPr>
              <w:rPr>
                <w:rFonts w:ascii="Times New Roman" w:hAnsi="Times New Roman" w:cs="Times New Roman"/>
                <w:sz w:val="18"/>
                <w:szCs w:val="18"/>
              </w:rPr>
            </w:pPr>
            <w:r w:rsidRPr="00BD4C93">
              <w:rPr>
                <w:rFonts w:ascii="Times New Roman" w:hAnsi="Times New Roman" w:cs="Times New Roman"/>
                <w:sz w:val="18"/>
                <w:szCs w:val="18"/>
              </w:rPr>
              <w:t>Variance (Emax)</w:t>
            </w:r>
          </w:p>
        </w:tc>
        <w:tc>
          <w:tcPr>
            <w:tcW w:w="2519" w:type="dxa"/>
            <w:gridSpan w:val="2"/>
            <w:shd w:val="clear" w:color="auto" w:fill="A6A6A6" w:themeFill="background1" w:themeFillShade="A6"/>
          </w:tcPr>
          <w:p w:rsidR="00705F1A" w:rsidRPr="00BD4C93" w:rsidRDefault="00705F1A" w:rsidP="00705F1A">
            <w:pPr>
              <w:jc w:val="center"/>
              <w:rPr>
                <w:rFonts w:ascii="Times New Roman" w:hAnsi="Times New Roman" w:cs="Times New Roman"/>
                <w:sz w:val="18"/>
                <w:szCs w:val="18"/>
              </w:rPr>
            </w:pPr>
            <w:r w:rsidRPr="00BD4C93">
              <w:rPr>
                <w:rFonts w:ascii="Times New Roman" w:hAnsi="Times New Roman" w:cs="Times New Roman"/>
                <w:sz w:val="18"/>
                <w:szCs w:val="18"/>
              </w:rPr>
              <w:t>---</w:t>
            </w:r>
          </w:p>
        </w:tc>
        <w:tc>
          <w:tcPr>
            <w:tcW w:w="2454" w:type="dxa"/>
            <w:gridSpan w:val="2"/>
          </w:tcPr>
          <w:p w:rsidR="00705F1A" w:rsidRPr="00BD4C93" w:rsidRDefault="00896F24" w:rsidP="00705F1A">
            <w:pPr>
              <w:jc w:val="center"/>
              <w:rPr>
                <w:rFonts w:ascii="Times New Roman" w:hAnsi="Times New Roman" w:cs="Times New Roman"/>
                <w:sz w:val="18"/>
                <w:szCs w:val="18"/>
              </w:rPr>
            </w:pPr>
            <w:r w:rsidRPr="00BD4C93">
              <w:rPr>
                <w:rFonts w:ascii="Times New Roman" w:hAnsi="Times New Roman" w:cs="Times New Roman"/>
                <w:sz w:val="18"/>
                <w:szCs w:val="18"/>
              </w:rPr>
              <w:t>6.00</w:t>
            </w:r>
          </w:p>
        </w:tc>
      </w:tr>
      <w:tr w:rsidR="00705F1A" w:rsidRPr="00BD4C93" w:rsidTr="00896F24">
        <w:tc>
          <w:tcPr>
            <w:tcW w:w="3217" w:type="dxa"/>
          </w:tcPr>
          <w:p w:rsidR="00705F1A" w:rsidRPr="00BD4C93" w:rsidRDefault="00705F1A" w:rsidP="00705F1A">
            <w:pPr>
              <w:rPr>
                <w:rFonts w:ascii="Times New Roman" w:hAnsi="Times New Roman" w:cs="Times New Roman"/>
                <w:sz w:val="18"/>
                <w:szCs w:val="18"/>
              </w:rPr>
            </w:pPr>
            <w:r w:rsidRPr="00BD4C93">
              <w:rPr>
                <w:rFonts w:ascii="Times New Roman" w:hAnsi="Times New Roman" w:cs="Times New Roman"/>
                <w:sz w:val="18"/>
                <w:szCs w:val="18"/>
              </w:rPr>
              <w:t>Variance (EC50)</w:t>
            </w:r>
          </w:p>
        </w:tc>
        <w:tc>
          <w:tcPr>
            <w:tcW w:w="2519" w:type="dxa"/>
            <w:gridSpan w:val="2"/>
            <w:shd w:val="clear" w:color="auto" w:fill="A6A6A6" w:themeFill="background1" w:themeFillShade="A6"/>
          </w:tcPr>
          <w:p w:rsidR="00705F1A" w:rsidRPr="00BD4C93" w:rsidRDefault="00705F1A" w:rsidP="00705F1A">
            <w:pPr>
              <w:jc w:val="center"/>
              <w:rPr>
                <w:rFonts w:ascii="Times New Roman" w:hAnsi="Times New Roman" w:cs="Times New Roman"/>
                <w:sz w:val="18"/>
                <w:szCs w:val="18"/>
              </w:rPr>
            </w:pPr>
            <w:r w:rsidRPr="00BD4C93">
              <w:rPr>
                <w:rFonts w:ascii="Times New Roman" w:hAnsi="Times New Roman" w:cs="Times New Roman"/>
                <w:sz w:val="18"/>
                <w:szCs w:val="18"/>
              </w:rPr>
              <w:t>---</w:t>
            </w:r>
          </w:p>
        </w:tc>
        <w:tc>
          <w:tcPr>
            <w:tcW w:w="2454" w:type="dxa"/>
            <w:gridSpan w:val="2"/>
            <w:shd w:val="clear" w:color="auto" w:fill="FFFFFF" w:themeFill="background1"/>
          </w:tcPr>
          <w:p w:rsidR="00705F1A" w:rsidRPr="00BD4C93" w:rsidRDefault="00896F24" w:rsidP="00705F1A">
            <w:pPr>
              <w:jc w:val="center"/>
              <w:rPr>
                <w:rFonts w:ascii="Times New Roman" w:hAnsi="Times New Roman" w:cs="Times New Roman"/>
                <w:sz w:val="18"/>
                <w:szCs w:val="18"/>
              </w:rPr>
            </w:pPr>
            <w:r w:rsidRPr="00BD4C93">
              <w:rPr>
                <w:rFonts w:ascii="Times New Roman" w:hAnsi="Times New Roman" w:cs="Times New Roman"/>
                <w:sz w:val="18"/>
                <w:szCs w:val="18"/>
              </w:rPr>
              <w:t>21.5</w:t>
            </w:r>
          </w:p>
        </w:tc>
      </w:tr>
      <w:tr w:rsidR="00705F1A" w:rsidRPr="00BD4C93" w:rsidTr="000C4630">
        <w:tc>
          <w:tcPr>
            <w:tcW w:w="3217" w:type="dxa"/>
          </w:tcPr>
          <w:p w:rsidR="00705F1A" w:rsidRPr="00BD4C93" w:rsidRDefault="00705F1A" w:rsidP="00705F1A">
            <w:pPr>
              <w:rPr>
                <w:rFonts w:ascii="Times New Roman" w:hAnsi="Times New Roman" w:cs="Times New Roman"/>
                <w:sz w:val="18"/>
                <w:szCs w:val="18"/>
              </w:rPr>
            </w:pPr>
            <w:r w:rsidRPr="00BD4C93">
              <w:rPr>
                <w:rFonts w:ascii="Times New Roman" w:hAnsi="Times New Roman" w:cs="Times New Roman"/>
                <w:sz w:val="18"/>
                <w:szCs w:val="18"/>
              </w:rPr>
              <w:t>Residual Variance</w:t>
            </w:r>
          </w:p>
        </w:tc>
        <w:tc>
          <w:tcPr>
            <w:tcW w:w="2519" w:type="dxa"/>
            <w:gridSpan w:val="2"/>
            <w:vAlign w:val="bottom"/>
          </w:tcPr>
          <w:p w:rsidR="00705F1A" w:rsidRPr="00BD4C93" w:rsidRDefault="00F150C0" w:rsidP="00705F1A">
            <w:pPr>
              <w:jc w:val="center"/>
              <w:rPr>
                <w:rFonts w:ascii="Times New Roman" w:hAnsi="Times New Roman" w:cs="Times New Roman"/>
                <w:color w:val="000000"/>
                <w:sz w:val="18"/>
                <w:szCs w:val="18"/>
              </w:rPr>
            </w:pPr>
            <w:r w:rsidRPr="00BD4C93">
              <w:rPr>
                <w:rFonts w:ascii="Times New Roman" w:hAnsi="Times New Roman" w:cs="Times New Roman"/>
                <w:color w:val="000000"/>
                <w:sz w:val="18"/>
                <w:szCs w:val="18"/>
              </w:rPr>
              <w:t>15.7</w:t>
            </w:r>
          </w:p>
        </w:tc>
        <w:tc>
          <w:tcPr>
            <w:tcW w:w="2454" w:type="dxa"/>
            <w:gridSpan w:val="2"/>
            <w:vAlign w:val="bottom"/>
          </w:tcPr>
          <w:p w:rsidR="00705F1A" w:rsidRPr="00BD4C93" w:rsidRDefault="00896F24" w:rsidP="00705F1A">
            <w:pPr>
              <w:jc w:val="center"/>
              <w:rPr>
                <w:rFonts w:ascii="Times New Roman" w:hAnsi="Times New Roman" w:cs="Times New Roman"/>
                <w:color w:val="000000"/>
                <w:sz w:val="18"/>
                <w:szCs w:val="18"/>
              </w:rPr>
            </w:pPr>
            <w:r w:rsidRPr="00BD4C93">
              <w:rPr>
                <w:rFonts w:ascii="Times New Roman" w:hAnsi="Times New Roman" w:cs="Times New Roman"/>
                <w:color w:val="000000"/>
                <w:sz w:val="18"/>
                <w:szCs w:val="18"/>
              </w:rPr>
              <w:t>15.2</w:t>
            </w:r>
          </w:p>
        </w:tc>
      </w:tr>
    </w:tbl>
    <w:bookmarkEnd w:id="0"/>
    <w:p w:rsidR="001D5384" w:rsidRDefault="001D5384">
      <w:r>
        <w:t xml:space="preserve"> </w:t>
      </w:r>
    </w:p>
    <w:p w:rsidR="00583608" w:rsidRPr="00091554" w:rsidRDefault="004A5709">
      <w:pPr>
        <w:rPr>
          <w:rFonts w:ascii="Times New Roman" w:hAnsi="Times New Roman" w:cs="Times New Roman"/>
        </w:rPr>
      </w:pPr>
      <w:r w:rsidRPr="00091554">
        <w:rPr>
          <w:rFonts w:ascii="Times New Roman" w:hAnsi="Times New Roman" w:cs="Times New Roman"/>
        </w:rPr>
        <w:t>The model parameter estimate</w:t>
      </w:r>
      <w:r w:rsidR="0023125F" w:rsidRPr="00091554">
        <w:rPr>
          <w:rFonts w:ascii="Times New Roman" w:hAnsi="Times New Roman" w:cs="Times New Roman"/>
        </w:rPr>
        <w:t>s</w:t>
      </w:r>
      <w:r w:rsidRPr="00091554">
        <w:rPr>
          <w:rFonts w:ascii="Times New Roman" w:hAnsi="Times New Roman" w:cs="Times New Roman"/>
        </w:rPr>
        <w:t xml:space="preserve"> indicate</w:t>
      </w:r>
      <w:r w:rsidR="0023125F" w:rsidRPr="00091554">
        <w:rPr>
          <w:rFonts w:ascii="Times New Roman" w:hAnsi="Times New Roman" w:cs="Times New Roman"/>
        </w:rPr>
        <w:t>d</w:t>
      </w:r>
      <w:r w:rsidRPr="00091554">
        <w:rPr>
          <w:rFonts w:ascii="Times New Roman" w:hAnsi="Times New Roman" w:cs="Times New Roman"/>
        </w:rPr>
        <w:t xml:space="preserve"> that inclusion of treatment effect</w:t>
      </w:r>
      <w:r w:rsidR="007478E5" w:rsidRPr="00091554">
        <w:rPr>
          <w:rFonts w:ascii="Times New Roman" w:hAnsi="Times New Roman" w:cs="Times New Roman"/>
        </w:rPr>
        <w:t xml:space="preserve"> </w:t>
      </w:r>
      <w:r w:rsidRPr="00091554">
        <w:rPr>
          <w:rFonts w:ascii="Times New Roman" w:hAnsi="Times New Roman" w:cs="Times New Roman"/>
        </w:rPr>
        <w:t>as</w:t>
      </w:r>
      <w:r w:rsidR="007478E5" w:rsidRPr="00091554">
        <w:rPr>
          <w:rFonts w:ascii="Times New Roman" w:hAnsi="Times New Roman" w:cs="Times New Roman"/>
        </w:rPr>
        <w:t xml:space="preserve"> a</w:t>
      </w:r>
      <w:r w:rsidRPr="00091554">
        <w:rPr>
          <w:rFonts w:ascii="Times New Roman" w:hAnsi="Times New Roman" w:cs="Times New Roman"/>
        </w:rPr>
        <w:t xml:space="preserve"> fixed effect in the</w:t>
      </w:r>
      <w:r w:rsidR="00E11747" w:rsidRPr="00091554">
        <w:rPr>
          <w:rFonts w:ascii="Times New Roman" w:hAnsi="Times New Roman" w:cs="Times New Roman"/>
        </w:rPr>
        <w:t xml:space="preserve"> linear</w:t>
      </w:r>
      <w:r w:rsidRPr="00091554">
        <w:rPr>
          <w:rFonts w:ascii="Times New Roman" w:hAnsi="Times New Roman" w:cs="Times New Roman"/>
        </w:rPr>
        <w:t xml:space="preserve"> model</w:t>
      </w:r>
      <w:r w:rsidR="000C4630" w:rsidRPr="00091554">
        <w:rPr>
          <w:rFonts w:ascii="Times New Roman" w:hAnsi="Times New Roman" w:cs="Times New Roman"/>
        </w:rPr>
        <w:t xml:space="preserve"> </w:t>
      </w:r>
      <w:r w:rsidRPr="00091554">
        <w:rPr>
          <w:rFonts w:ascii="Times New Roman" w:hAnsi="Times New Roman" w:cs="Times New Roman"/>
        </w:rPr>
        <w:t>improve</w:t>
      </w:r>
      <w:r w:rsidR="007478E5" w:rsidRPr="00091554">
        <w:rPr>
          <w:rFonts w:ascii="Times New Roman" w:hAnsi="Times New Roman" w:cs="Times New Roman"/>
        </w:rPr>
        <w:t>d</w:t>
      </w:r>
      <w:r w:rsidRPr="00091554">
        <w:rPr>
          <w:rFonts w:ascii="Times New Roman" w:hAnsi="Times New Roman" w:cs="Times New Roman"/>
        </w:rPr>
        <w:t xml:space="preserve"> the goodness of fit and w</w:t>
      </w:r>
      <w:r w:rsidR="007478E5" w:rsidRPr="00091554">
        <w:rPr>
          <w:rFonts w:ascii="Times New Roman" w:hAnsi="Times New Roman" w:cs="Times New Roman"/>
        </w:rPr>
        <w:t>as</w:t>
      </w:r>
      <w:r w:rsidRPr="00091554">
        <w:rPr>
          <w:rFonts w:ascii="Times New Roman" w:hAnsi="Times New Roman" w:cs="Times New Roman"/>
        </w:rPr>
        <w:t xml:space="preserve"> statistically significant</w:t>
      </w:r>
      <w:r w:rsidR="007478E5" w:rsidRPr="00091554">
        <w:rPr>
          <w:rFonts w:ascii="Times New Roman" w:hAnsi="Times New Roman" w:cs="Times New Roman"/>
        </w:rPr>
        <w:t xml:space="preserve"> (p&lt;0.0001)</w:t>
      </w:r>
      <w:r w:rsidRPr="00091554">
        <w:rPr>
          <w:rFonts w:ascii="Times New Roman" w:hAnsi="Times New Roman" w:cs="Times New Roman"/>
        </w:rPr>
        <w:t>.</w:t>
      </w:r>
      <w:r w:rsidR="007478E5" w:rsidRPr="00091554">
        <w:rPr>
          <w:rFonts w:ascii="Times New Roman" w:hAnsi="Times New Roman" w:cs="Times New Roman"/>
        </w:rPr>
        <w:t xml:space="preserve"> Both nominal time (p=0.</w:t>
      </w:r>
      <w:r w:rsidR="00536F35" w:rsidRPr="00091554">
        <w:rPr>
          <w:rFonts w:ascii="Times New Roman" w:hAnsi="Times New Roman" w:cs="Times New Roman"/>
        </w:rPr>
        <w:t>9650</w:t>
      </w:r>
      <w:r w:rsidR="007478E5" w:rsidRPr="00091554">
        <w:rPr>
          <w:rFonts w:ascii="Times New Roman" w:hAnsi="Times New Roman" w:cs="Times New Roman"/>
        </w:rPr>
        <w:t>) and</w:t>
      </w:r>
      <w:r w:rsidR="00E11747" w:rsidRPr="00091554">
        <w:rPr>
          <w:rFonts w:ascii="Times New Roman" w:hAnsi="Times New Roman" w:cs="Times New Roman"/>
        </w:rPr>
        <w:t xml:space="preserve"> </w:t>
      </w:r>
      <w:r w:rsidR="007478E5" w:rsidRPr="00091554">
        <w:rPr>
          <w:rFonts w:ascii="Times New Roman" w:hAnsi="Times New Roman" w:cs="Times New Roman"/>
        </w:rPr>
        <w:t>change from baseline (p=0.</w:t>
      </w:r>
      <w:r w:rsidR="00536F35" w:rsidRPr="00091554">
        <w:rPr>
          <w:rFonts w:ascii="Times New Roman" w:hAnsi="Times New Roman" w:cs="Times New Roman"/>
        </w:rPr>
        <w:t>4132</w:t>
      </w:r>
      <w:r w:rsidR="007478E5" w:rsidRPr="00091554">
        <w:rPr>
          <w:rFonts w:ascii="Times New Roman" w:hAnsi="Times New Roman" w:cs="Times New Roman"/>
        </w:rPr>
        <w:t>) were not significant and did not improve the linear model.</w:t>
      </w:r>
      <w:r w:rsidR="0023125F" w:rsidRPr="00091554">
        <w:rPr>
          <w:rFonts w:ascii="Times New Roman" w:hAnsi="Times New Roman" w:cs="Times New Roman"/>
        </w:rPr>
        <w:t xml:space="preserve">  </w:t>
      </w:r>
      <w:r w:rsidR="00E11747" w:rsidRPr="00091554">
        <w:rPr>
          <w:rFonts w:ascii="Times New Roman" w:hAnsi="Times New Roman" w:cs="Times New Roman"/>
        </w:rPr>
        <w:t>In contra</w:t>
      </w:r>
      <w:r w:rsidR="007478E5" w:rsidRPr="00091554">
        <w:rPr>
          <w:rFonts w:ascii="Times New Roman" w:hAnsi="Times New Roman" w:cs="Times New Roman"/>
        </w:rPr>
        <w:t>s</w:t>
      </w:r>
      <w:r w:rsidR="00E11747" w:rsidRPr="00091554">
        <w:rPr>
          <w:rFonts w:ascii="Times New Roman" w:hAnsi="Times New Roman" w:cs="Times New Roman"/>
        </w:rPr>
        <w:t>t,</w:t>
      </w:r>
      <w:r w:rsidR="000556E8" w:rsidRPr="00091554">
        <w:rPr>
          <w:rFonts w:ascii="Times New Roman" w:hAnsi="Times New Roman" w:cs="Times New Roman"/>
        </w:rPr>
        <w:t xml:space="preserve"> neither</w:t>
      </w:r>
      <w:r w:rsidR="00E11747" w:rsidRPr="00091554">
        <w:rPr>
          <w:rFonts w:ascii="Times New Roman" w:hAnsi="Times New Roman" w:cs="Times New Roman"/>
        </w:rPr>
        <w:t xml:space="preserve"> the treatment effect </w:t>
      </w:r>
      <w:r w:rsidR="000556E8" w:rsidRPr="00091554">
        <w:rPr>
          <w:rFonts w:ascii="Times New Roman" w:hAnsi="Times New Roman" w:cs="Times New Roman"/>
        </w:rPr>
        <w:t>(p=0.7</w:t>
      </w:r>
      <w:r w:rsidR="00536F35" w:rsidRPr="00091554">
        <w:rPr>
          <w:rFonts w:ascii="Times New Roman" w:hAnsi="Times New Roman" w:cs="Times New Roman"/>
        </w:rPr>
        <w:t>227</w:t>
      </w:r>
      <w:r w:rsidR="000556E8" w:rsidRPr="00091554">
        <w:rPr>
          <w:rFonts w:ascii="Times New Roman" w:hAnsi="Times New Roman" w:cs="Times New Roman"/>
        </w:rPr>
        <w:t>) nor change from baseline (p=0.1</w:t>
      </w:r>
      <w:r w:rsidR="00536F35" w:rsidRPr="00091554">
        <w:rPr>
          <w:rFonts w:ascii="Times New Roman" w:hAnsi="Times New Roman" w:cs="Times New Roman"/>
        </w:rPr>
        <w:t>252</w:t>
      </w:r>
      <w:r w:rsidR="000556E8" w:rsidRPr="00091554">
        <w:rPr>
          <w:rFonts w:ascii="Times New Roman" w:hAnsi="Times New Roman" w:cs="Times New Roman"/>
        </w:rPr>
        <w:t>) were</w:t>
      </w:r>
      <w:r w:rsidR="00E11747" w:rsidRPr="00091554">
        <w:rPr>
          <w:rFonts w:ascii="Times New Roman" w:hAnsi="Times New Roman" w:cs="Times New Roman"/>
        </w:rPr>
        <w:t xml:space="preserve"> significant in the nonlinear model.</w:t>
      </w:r>
      <w:r w:rsidR="00536F35" w:rsidRPr="00091554">
        <w:rPr>
          <w:rFonts w:ascii="Times New Roman" w:hAnsi="Times New Roman" w:cs="Times New Roman"/>
        </w:rPr>
        <w:t xml:space="preserve">  </w:t>
      </w:r>
      <w:r w:rsidRPr="00091554">
        <w:rPr>
          <w:rFonts w:ascii="Times New Roman" w:hAnsi="Times New Roman" w:cs="Times New Roman"/>
        </w:rPr>
        <w:t>In both models, the inclusion of a drug effect in the model was statistically significant (p &lt; 0.0</w:t>
      </w:r>
      <w:r w:rsidR="00536F35" w:rsidRPr="00091554">
        <w:rPr>
          <w:rFonts w:ascii="Times New Roman" w:hAnsi="Times New Roman" w:cs="Times New Roman"/>
        </w:rPr>
        <w:t>0</w:t>
      </w:r>
      <w:r w:rsidRPr="00091554">
        <w:rPr>
          <w:rFonts w:ascii="Times New Roman" w:hAnsi="Times New Roman" w:cs="Times New Roman"/>
        </w:rPr>
        <w:t>1).  Because the models we</w:t>
      </w:r>
      <w:r w:rsidR="00583608" w:rsidRPr="00091554">
        <w:rPr>
          <w:rFonts w:ascii="Times New Roman" w:hAnsi="Times New Roman" w:cs="Times New Roman"/>
        </w:rPr>
        <w:t xml:space="preserve">re not nested it </w:t>
      </w:r>
      <w:r w:rsidR="000556E8" w:rsidRPr="00091554">
        <w:rPr>
          <w:rFonts w:ascii="Times New Roman" w:hAnsi="Times New Roman" w:cs="Times New Roman"/>
        </w:rPr>
        <w:t>wa</w:t>
      </w:r>
      <w:r w:rsidR="00583608" w:rsidRPr="00091554">
        <w:rPr>
          <w:rFonts w:ascii="Times New Roman" w:hAnsi="Times New Roman" w:cs="Times New Roman"/>
        </w:rPr>
        <w:t>s not appropria</w:t>
      </w:r>
      <w:r w:rsidRPr="00091554">
        <w:rPr>
          <w:rFonts w:ascii="Times New Roman" w:hAnsi="Times New Roman" w:cs="Times New Roman"/>
        </w:rPr>
        <w:t>te to compare the models using the</w:t>
      </w:r>
      <w:r w:rsidR="00583608" w:rsidRPr="00091554">
        <w:rPr>
          <w:rFonts w:ascii="Times New Roman" w:hAnsi="Times New Roman" w:cs="Times New Roman"/>
        </w:rPr>
        <w:t xml:space="preserve"> likelihood ratio test. However, it </w:t>
      </w:r>
      <w:r w:rsidR="000556E8" w:rsidRPr="00091554">
        <w:rPr>
          <w:rFonts w:ascii="Times New Roman" w:hAnsi="Times New Roman" w:cs="Times New Roman"/>
        </w:rPr>
        <w:t>wa</w:t>
      </w:r>
      <w:r w:rsidR="00583608" w:rsidRPr="00091554">
        <w:rPr>
          <w:rFonts w:ascii="Times New Roman" w:hAnsi="Times New Roman" w:cs="Times New Roman"/>
        </w:rPr>
        <w:t xml:space="preserve">s appropriate to compare the models using </w:t>
      </w:r>
      <w:r w:rsidRPr="00091554">
        <w:rPr>
          <w:rFonts w:ascii="Times New Roman" w:hAnsi="Times New Roman" w:cs="Times New Roman"/>
        </w:rPr>
        <w:t>information criteria</w:t>
      </w:r>
      <w:r w:rsidR="00583608" w:rsidRPr="00091554">
        <w:rPr>
          <w:rFonts w:ascii="Times New Roman" w:hAnsi="Times New Roman" w:cs="Times New Roman"/>
        </w:rPr>
        <w:t xml:space="preserve">. The nonlinear model resulted in a decrease of the AIC and AICc of </w:t>
      </w:r>
      <w:r w:rsidR="000556E8" w:rsidRPr="00091554">
        <w:rPr>
          <w:rFonts w:ascii="Times New Roman" w:hAnsi="Times New Roman" w:cs="Times New Roman"/>
        </w:rPr>
        <w:t>2</w:t>
      </w:r>
      <w:r w:rsidR="00536F35" w:rsidRPr="00091554">
        <w:rPr>
          <w:rFonts w:ascii="Times New Roman" w:hAnsi="Times New Roman" w:cs="Times New Roman"/>
        </w:rPr>
        <w:t>9</w:t>
      </w:r>
      <w:r w:rsidR="00583608" w:rsidRPr="00091554">
        <w:rPr>
          <w:rFonts w:ascii="Times New Roman" w:hAnsi="Times New Roman" w:cs="Times New Roman"/>
        </w:rPr>
        <w:t>.</w:t>
      </w:r>
      <w:r w:rsidR="00536F35" w:rsidRPr="00091554">
        <w:rPr>
          <w:rFonts w:ascii="Times New Roman" w:hAnsi="Times New Roman" w:cs="Times New Roman"/>
        </w:rPr>
        <w:t>2</w:t>
      </w:r>
      <w:r w:rsidR="00583608" w:rsidRPr="00091554">
        <w:rPr>
          <w:rFonts w:ascii="Times New Roman" w:hAnsi="Times New Roman" w:cs="Times New Roman"/>
        </w:rPr>
        <w:t xml:space="preserve"> and </w:t>
      </w:r>
      <w:r w:rsidR="000556E8" w:rsidRPr="00091554">
        <w:rPr>
          <w:rFonts w:ascii="Times New Roman" w:hAnsi="Times New Roman" w:cs="Times New Roman"/>
        </w:rPr>
        <w:t>2</w:t>
      </w:r>
      <w:r w:rsidR="00536F35" w:rsidRPr="00091554">
        <w:rPr>
          <w:rFonts w:ascii="Times New Roman" w:hAnsi="Times New Roman" w:cs="Times New Roman"/>
        </w:rPr>
        <w:t>9</w:t>
      </w:r>
      <w:r w:rsidR="00583608" w:rsidRPr="00091554">
        <w:rPr>
          <w:rFonts w:ascii="Times New Roman" w:hAnsi="Times New Roman" w:cs="Times New Roman"/>
        </w:rPr>
        <w:t>.</w:t>
      </w:r>
      <w:r w:rsidR="00536F35" w:rsidRPr="00091554">
        <w:rPr>
          <w:rFonts w:ascii="Times New Roman" w:hAnsi="Times New Roman" w:cs="Times New Roman"/>
        </w:rPr>
        <w:t>0</w:t>
      </w:r>
      <w:r w:rsidR="00583608" w:rsidRPr="00091554">
        <w:rPr>
          <w:rFonts w:ascii="Times New Roman" w:hAnsi="Times New Roman" w:cs="Times New Roman"/>
        </w:rPr>
        <w:t>, respectively</w:t>
      </w:r>
      <w:r w:rsidRPr="00091554">
        <w:rPr>
          <w:rFonts w:ascii="Times New Roman" w:hAnsi="Times New Roman" w:cs="Times New Roman"/>
        </w:rPr>
        <w:t>, compared to the linear model</w:t>
      </w:r>
      <w:r w:rsidR="00583608" w:rsidRPr="00091554">
        <w:rPr>
          <w:rFonts w:ascii="Times New Roman" w:hAnsi="Times New Roman" w:cs="Times New Roman"/>
        </w:rPr>
        <w:t>. Both</w:t>
      </w:r>
      <w:r w:rsidRPr="00091554">
        <w:rPr>
          <w:rFonts w:ascii="Times New Roman" w:hAnsi="Times New Roman" w:cs="Times New Roman"/>
        </w:rPr>
        <w:t xml:space="preserve"> criteria</w:t>
      </w:r>
      <w:r w:rsidR="00583608" w:rsidRPr="00091554">
        <w:rPr>
          <w:rFonts w:ascii="Times New Roman" w:hAnsi="Times New Roman" w:cs="Times New Roman"/>
        </w:rPr>
        <w:t xml:space="preserve"> indicate</w:t>
      </w:r>
      <w:r w:rsidR="000556E8" w:rsidRPr="00091554">
        <w:rPr>
          <w:rFonts w:ascii="Times New Roman" w:hAnsi="Times New Roman" w:cs="Times New Roman"/>
        </w:rPr>
        <w:t>d</w:t>
      </w:r>
      <w:r w:rsidR="00583608" w:rsidRPr="00091554">
        <w:rPr>
          <w:rFonts w:ascii="Times New Roman" w:hAnsi="Times New Roman" w:cs="Times New Roman"/>
        </w:rPr>
        <w:t xml:space="preserve"> that the nonlinear Emax model was superior to the linear model.</w:t>
      </w:r>
    </w:p>
    <w:p w:rsidR="00583608" w:rsidRPr="00091554" w:rsidRDefault="00D10983">
      <w:pPr>
        <w:rPr>
          <w:rFonts w:ascii="Times New Roman" w:hAnsi="Times New Roman" w:cs="Times New Roman"/>
        </w:rPr>
      </w:pPr>
      <w:r w:rsidRPr="00091554">
        <w:rPr>
          <w:rFonts w:ascii="Times New Roman" w:hAnsi="Times New Roman" w:cs="Times New Roman"/>
        </w:rPr>
        <w:t xml:space="preserve">In both models, the residuals were centered at zero and the Anderson-Darling test for the distribution of the residuals was not significant, indicating that the residuals were consistent with a normal distribution.  </w:t>
      </w:r>
      <w:r w:rsidR="00583608" w:rsidRPr="00091554">
        <w:rPr>
          <w:rFonts w:ascii="Times New Roman" w:hAnsi="Times New Roman" w:cs="Times New Roman"/>
        </w:rPr>
        <w:t xml:space="preserve">A comparison of the residual plots </w:t>
      </w:r>
      <w:r w:rsidR="004A5709" w:rsidRPr="00091554">
        <w:rPr>
          <w:rFonts w:ascii="Times New Roman" w:hAnsi="Times New Roman" w:cs="Times New Roman"/>
        </w:rPr>
        <w:t>(shown below) showed that</w:t>
      </w:r>
      <w:r w:rsidRPr="00091554">
        <w:rPr>
          <w:rFonts w:ascii="Times New Roman" w:hAnsi="Times New Roman" w:cs="Times New Roman"/>
        </w:rPr>
        <w:t>,</w:t>
      </w:r>
      <w:r w:rsidR="004A5709" w:rsidRPr="00091554">
        <w:rPr>
          <w:rFonts w:ascii="Times New Roman" w:hAnsi="Times New Roman" w:cs="Times New Roman"/>
        </w:rPr>
        <w:t xml:space="preserve"> although the Emax model was superior</w:t>
      </w:r>
      <w:r w:rsidR="004A5709">
        <w:t xml:space="preserve"> to </w:t>
      </w:r>
      <w:r w:rsidR="004A5709" w:rsidRPr="00091554">
        <w:rPr>
          <w:rFonts w:ascii="Times New Roman" w:hAnsi="Times New Roman" w:cs="Times New Roman"/>
        </w:rPr>
        <w:t>the linear model in terms of information criteria</w:t>
      </w:r>
      <w:r w:rsidRPr="00091554">
        <w:rPr>
          <w:rFonts w:ascii="Times New Roman" w:hAnsi="Times New Roman" w:cs="Times New Roman"/>
        </w:rPr>
        <w:t>,</w:t>
      </w:r>
      <w:r w:rsidR="004A5709" w:rsidRPr="00091554">
        <w:rPr>
          <w:rFonts w:ascii="Times New Roman" w:hAnsi="Times New Roman" w:cs="Times New Roman"/>
        </w:rPr>
        <w:t xml:space="preserve"> </w:t>
      </w:r>
      <w:r w:rsidR="000556E8" w:rsidRPr="00091554">
        <w:rPr>
          <w:rFonts w:ascii="Times New Roman" w:hAnsi="Times New Roman" w:cs="Times New Roman"/>
        </w:rPr>
        <w:t>the goodness of fit plots were quite similar</w:t>
      </w:r>
      <w:r w:rsidR="004A5709" w:rsidRPr="00091554">
        <w:rPr>
          <w:rFonts w:ascii="Times New Roman" w:hAnsi="Times New Roman" w:cs="Times New Roman"/>
        </w:rPr>
        <w:t>.</w:t>
      </w:r>
      <w:r w:rsidR="0023125F" w:rsidRPr="00091554">
        <w:rPr>
          <w:rFonts w:ascii="Times New Roman" w:hAnsi="Times New Roman" w:cs="Times New Roman"/>
        </w:rPr>
        <w:t xml:space="preserve">  Only the plot of standardized residuals against drug concentrations was sensitive enough to detect a difference </w:t>
      </w:r>
      <w:r w:rsidR="0023125F" w:rsidRPr="00091554">
        <w:rPr>
          <w:rFonts w:ascii="Times New Roman" w:hAnsi="Times New Roman" w:cs="Times New Roman"/>
        </w:rPr>
        <w:lastRenderedPageBreak/>
        <w:t>between the models, with the nonlinear model showing less systematic deviation from the zero reference line than the linear model.</w:t>
      </w:r>
    </w:p>
    <w:tbl>
      <w:tblPr>
        <w:tblStyle w:val="TableGrid"/>
        <w:tblW w:w="9576" w:type="dxa"/>
        <w:tblLayout w:type="fixed"/>
        <w:tblLook w:val="04A0" w:firstRow="1" w:lastRow="0" w:firstColumn="1" w:lastColumn="0" w:noHBand="0" w:noVBand="1"/>
      </w:tblPr>
      <w:tblGrid>
        <w:gridCol w:w="4675"/>
        <w:gridCol w:w="4901"/>
      </w:tblGrid>
      <w:tr w:rsidR="004A5709" w:rsidRPr="00583608" w:rsidTr="003413AF">
        <w:trPr>
          <w:tblHeader/>
        </w:trPr>
        <w:tc>
          <w:tcPr>
            <w:tcW w:w="9576" w:type="dxa"/>
            <w:gridSpan w:val="2"/>
          </w:tcPr>
          <w:p w:rsidR="004A5709" w:rsidRPr="00583608" w:rsidRDefault="004A5709" w:rsidP="00583608">
            <w:pPr>
              <w:jc w:val="center"/>
              <w:rPr>
                <w:b/>
              </w:rPr>
            </w:pPr>
            <w:r>
              <w:rPr>
                <w:b/>
              </w:rPr>
              <w:t>Residual Plots</w:t>
            </w:r>
          </w:p>
        </w:tc>
      </w:tr>
      <w:tr w:rsidR="004A5709" w:rsidRPr="00583608" w:rsidTr="003413AF">
        <w:trPr>
          <w:tblHeader/>
        </w:trPr>
        <w:tc>
          <w:tcPr>
            <w:tcW w:w="4675" w:type="dxa"/>
          </w:tcPr>
          <w:p w:rsidR="004A5709" w:rsidRPr="00583608" w:rsidRDefault="004A5709" w:rsidP="00D118B5">
            <w:pPr>
              <w:jc w:val="center"/>
              <w:rPr>
                <w:b/>
              </w:rPr>
            </w:pPr>
            <w:r w:rsidRPr="00583608">
              <w:rPr>
                <w:b/>
              </w:rPr>
              <w:t>Linear Model</w:t>
            </w:r>
          </w:p>
        </w:tc>
        <w:tc>
          <w:tcPr>
            <w:tcW w:w="4901" w:type="dxa"/>
          </w:tcPr>
          <w:p w:rsidR="004A5709" w:rsidRPr="00583608" w:rsidRDefault="004A5709" w:rsidP="00D118B5">
            <w:pPr>
              <w:jc w:val="center"/>
              <w:rPr>
                <w:b/>
              </w:rPr>
            </w:pPr>
            <w:r w:rsidRPr="00583608">
              <w:rPr>
                <w:b/>
              </w:rPr>
              <w:t>Nonlinear Emax model</w:t>
            </w:r>
          </w:p>
        </w:tc>
      </w:tr>
      <w:tr w:rsidR="00D10983" w:rsidRPr="00583608" w:rsidTr="003413AF">
        <w:tc>
          <w:tcPr>
            <w:tcW w:w="4675" w:type="dxa"/>
          </w:tcPr>
          <w:p w:rsidR="00D10983" w:rsidRPr="00583608" w:rsidRDefault="00F150C0" w:rsidP="00D118B5">
            <w:pPr>
              <w:jc w:val="center"/>
              <w:rPr>
                <w:b/>
              </w:rPr>
            </w:pPr>
            <w:r>
              <w:rPr>
                <w:rFonts w:ascii="Arial" w:hAnsi="Arial" w:cs="Arial"/>
                <w:noProof/>
                <w:color w:val="000000"/>
                <w:sz w:val="20"/>
                <w:szCs w:val="20"/>
                <w:lang w:eastAsia="en-US"/>
              </w:rPr>
              <w:drawing>
                <wp:inline distT="0" distB="0" distL="0" distR="0">
                  <wp:extent cx="2743200" cy="2057730"/>
                  <wp:effectExtent l="0" t="0" r="0" b="0"/>
                  <wp:docPr id="42" name="Picture 42" descr="Histogram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istogram for Standardized_Residu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D10983" w:rsidRPr="00583608" w:rsidRDefault="00410FA7" w:rsidP="00D118B5">
            <w:pPr>
              <w:jc w:val="center"/>
              <w:rPr>
                <w:b/>
              </w:rPr>
            </w:pPr>
            <w:r>
              <w:rPr>
                <w:rFonts w:ascii="Arial" w:hAnsi="Arial" w:cs="Arial"/>
                <w:noProof/>
                <w:color w:val="000000"/>
                <w:sz w:val="20"/>
                <w:szCs w:val="20"/>
                <w:lang w:eastAsia="en-US"/>
              </w:rPr>
              <w:drawing>
                <wp:inline distT="0" distB="0" distL="0" distR="0">
                  <wp:extent cx="2743200" cy="2057324"/>
                  <wp:effectExtent l="0" t="0" r="0" b="635"/>
                  <wp:docPr id="47" name="Picture 47" descr="Histogram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istogram for Standardized_Residua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drawing>
                <wp:inline distT="0" distB="0" distL="0" distR="0">
                  <wp:extent cx="2743200" cy="2057730"/>
                  <wp:effectExtent l="0" t="0" r="0" b="0"/>
                  <wp:docPr id="43" name="Picture 43" descr="Q-Q plot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Q-Q plot for Standardized_Residua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pPr>
            <w:r>
              <w:rPr>
                <w:rFonts w:ascii="Arial" w:hAnsi="Arial" w:cs="Arial"/>
                <w:noProof/>
                <w:color w:val="000000"/>
                <w:sz w:val="20"/>
                <w:szCs w:val="20"/>
                <w:lang w:eastAsia="en-US"/>
              </w:rPr>
              <w:drawing>
                <wp:inline distT="0" distB="0" distL="0" distR="0">
                  <wp:extent cx="2743200" cy="2057324"/>
                  <wp:effectExtent l="0" t="0" r="0" b="635"/>
                  <wp:docPr id="48" name="Picture 48" descr="Q-Q plot for Standardized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Q-Q plot for Standardized_Residual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drawing>
                <wp:inline distT="0" distB="0" distL="0" distR="0">
                  <wp:extent cx="2743200" cy="2057730"/>
                  <wp:effectExtent l="0" t="0" r="0" b="0"/>
                  <wp:docPr id="44" name="Picture 4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e SGPlot Proced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pPr>
            <w:r>
              <w:rPr>
                <w:rFonts w:ascii="Arial" w:hAnsi="Arial" w:cs="Arial"/>
                <w:noProof/>
                <w:color w:val="000000"/>
                <w:sz w:val="20"/>
                <w:szCs w:val="20"/>
                <w:lang w:eastAsia="en-US"/>
              </w:rPr>
              <w:drawing>
                <wp:inline distT="0" distB="0" distL="0" distR="0">
                  <wp:extent cx="2743200" cy="2057324"/>
                  <wp:effectExtent l="0" t="0" r="0" b="635"/>
                  <wp:docPr id="49" name="Picture 49"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e SGPlot Proced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lastRenderedPageBreak/>
              <w:drawing>
                <wp:inline distT="0" distB="0" distL="0" distR="0">
                  <wp:extent cx="2743200" cy="2057730"/>
                  <wp:effectExtent l="0" t="0" r="0" b="0"/>
                  <wp:docPr id="45" name="Picture 4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SGPlot Proced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rPr>
                <w:rFonts w:ascii="Arial" w:hAnsi="Arial" w:cs="Arial"/>
                <w:noProof/>
                <w:color w:val="000000"/>
                <w:sz w:val="20"/>
                <w:szCs w:val="20"/>
              </w:rPr>
            </w:pPr>
            <w:r>
              <w:rPr>
                <w:rFonts w:ascii="Arial" w:hAnsi="Arial" w:cs="Arial"/>
                <w:noProof/>
                <w:color w:val="000000"/>
                <w:sz w:val="20"/>
                <w:szCs w:val="20"/>
                <w:lang w:eastAsia="en-US"/>
              </w:rPr>
              <w:drawing>
                <wp:inline distT="0" distB="0" distL="0" distR="0">
                  <wp:extent cx="2743200" cy="2057324"/>
                  <wp:effectExtent l="0" t="0" r="0" b="635"/>
                  <wp:docPr id="50" name="Picture 5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SGPlot Proced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r w:rsidR="004A5709" w:rsidTr="003413AF">
        <w:tc>
          <w:tcPr>
            <w:tcW w:w="4675" w:type="dxa"/>
          </w:tcPr>
          <w:p w:rsidR="004A5709" w:rsidRDefault="00F150C0" w:rsidP="00583608">
            <w:pPr>
              <w:jc w:val="center"/>
            </w:pPr>
            <w:r>
              <w:rPr>
                <w:rFonts w:ascii="Arial" w:hAnsi="Arial" w:cs="Arial"/>
                <w:noProof/>
                <w:color w:val="000000"/>
                <w:sz w:val="20"/>
                <w:szCs w:val="20"/>
                <w:lang w:eastAsia="en-US"/>
              </w:rPr>
              <w:drawing>
                <wp:inline distT="0" distB="0" distL="0" distR="0">
                  <wp:extent cx="2743200" cy="2057730"/>
                  <wp:effectExtent l="0" t="0" r="0" b="0"/>
                  <wp:docPr id="46" name="Picture 4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he SGPlot Procedu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057730"/>
                          </a:xfrm>
                          <a:prstGeom prst="rect">
                            <a:avLst/>
                          </a:prstGeom>
                          <a:noFill/>
                          <a:ln>
                            <a:noFill/>
                          </a:ln>
                        </pic:spPr>
                      </pic:pic>
                    </a:graphicData>
                  </a:graphic>
                </wp:inline>
              </w:drawing>
            </w:r>
          </w:p>
        </w:tc>
        <w:tc>
          <w:tcPr>
            <w:tcW w:w="4901" w:type="dxa"/>
          </w:tcPr>
          <w:p w:rsidR="004A5709" w:rsidRDefault="00410FA7" w:rsidP="00583608">
            <w:pPr>
              <w:jc w:val="center"/>
              <w:rPr>
                <w:rFonts w:ascii="Arial" w:hAnsi="Arial" w:cs="Arial"/>
                <w:noProof/>
                <w:color w:val="000000"/>
                <w:sz w:val="20"/>
                <w:szCs w:val="20"/>
              </w:rPr>
            </w:pPr>
            <w:r>
              <w:rPr>
                <w:rFonts w:ascii="Arial" w:hAnsi="Arial" w:cs="Arial"/>
                <w:noProof/>
                <w:color w:val="000000"/>
                <w:sz w:val="20"/>
                <w:szCs w:val="20"/>
                <w:lang w:eastAsia="en-US"/>
              </w:rPr>
              <w:drawing>
                <wp:inline distT="0" distB="0" distL="0" distR="0">
                  <wp:extent cx="2743200" cy="2057324"/>
                  <wp:effectExtent l="0" t="0" r="0" b="635"/>
                  <wp:docPr id="51" name="Picture 5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he SGPlot Proced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057324"/>
                          </a:xfrm>
                          <a:prstGeom prst="rect">
                            <a:avLst/>
                          </a:prstGeom>
                          <a:noFill/>
                          <a:ln>
                            <a:noFill/>
                          </a:ln>
                        </pic:spPr>
                      </pic:pic>
                    </a:graphicData>
                  </a:graphic>
                </wp:inline>
              </w:drawing>
            </w:r>
          </w:p>
        </w:tc>
      </w:tr>
    </w:tbl>
    <w:p w:rsidR="00583608" w:rsidRDefault="00583608"/>
    <w:p w:rsidR="003413AF" w:rsidRPr="00091554" w:rsidRDefault="003413AF">
      <w:pPr>
        <w:rPr>
          <w:rFonts w:ascii="Times New Roman" w:hAnsi="Times New Roman" w:cs="Times New Roman"/>
        </w:rPr>
      </w:pPr>
      <w:r w:rsidRPr="00091554">
        <w:rPr>
          <w:rFonts w:ascii="Times New Roman" w:hAnsi="Times New Roman" w:cs="Times New Roman"/>
        </w:rPr>
        <w:t xml:space="preserve">One plot that was sensitive to </w:t>
      </w:r>
      <w:r w:rsidR="00F56D96">
        <w:rPr>
          <w:rFonts w:ascii="Times New Roman" w:hAnsi="Times New Roman" w:cs="Times New Roman"/>
        </w:rPr>
        <w:t>model misspecification was the quantile</w:t>
      </w:r>
      <w:r w:rsidRPr="00091554">
        <w:rPr>
          <w:rFonts w:ascii="Times New Roman" w:hAnsi="Times New Roman" w:cs="Times New Roman"/>
        </w:rPr>
        <w:t xml:space="preserve"> plot.  In this plot the observed drug concentrations are categorized into their </w:t>
      </w:r>
      <w:r w:rsidR="00F56D96">
        <w:rPr>
          <w:rFonts w:ascii="Times New Roman" w:hAnsi="Times New Roman" w:cs="Times New Roman"/>
        </w:rPr>
        <w:t>quantile</w:t>
      </w:r>
      <w:r w:rsidR="00A6630C" w:rsidRPr="00091554">
        <w:rPr>
          <w:rFonts w:ascii="Times New Roman" w:hAnsi="Times New Roman" w:cs="Times New Roman"/>
        </w:rPr>
        <w:t xml:space="preserve"> (10 bins of equal size)</w:t>
      </w:r>
      <w:r w:rsidRPr="00091554">
        <w:rPr>
          <w:rFonts w:ascii="Times New Roman" w:hAnsi="Times New Roman" w:cs="Times New Roman"/>
        </w:rPr>
        <w:t xml:space="preserve"> and th</w:t>
      </w:r>
      <w:r w:rsidR="00A6630C" w:rsidRPr="00091554">
        <w:rPr>
          <w:rFonts w:ascii="Times New Roman" w:hAnsi="Times New Roman" w:cs="Times New Roman"/>
        </w:rPr>
        <w:t>e me</w:t>
      </w:r>
      <w:r w:rsidR="008353A8" w:rsidRPr="00091554">
        <w:rPr>
          <w:rFonts w:ascii="Times New Roman" w:hAnsi="Times New Roman" w:cs="Times New Roman"/>
        </w:rPr>
        <w:t>an</w:t>
      </w:r>
      <w:r w:rsidR="00A6630C" w:rsidRPr="00091554">
        <w:rPr>
          <w:rFonts w:ascii="Times New Roman" w:hAnsi="Times New Roman" w:cs="Times New Roman"/>
        </w:rPr>
        <w:t xml:space="preserve"> change from</w:t>
      </w:r>
      <w:r w:rsidR="00C54007" w:rsidRPr="00091554">
        <w:rPr>
          <w:rFonts w:ascii="Times New Roman" w:hAnsi="Times New Roman" w:cs="Times New Roman"/>
        </w:rPr>
        <w:t xml:space="preserve"> </w:t>
      </w:r>
      <w:r w:rsidR="00A6630C" w:rsidRPr="00091554">
        <w:rPr>
          <w:rFonts w:ascii="Times New Roman" w:hAnsi="Times New Roman" w:cs="Times New Roman"/>
        </w:rPr>
        <w:t>baseline QTcF intervals</w:t>
      </w:r>
      <w:r w:rsidR="00EF6E5C" w:rsidRPr="00091554">
        <w:rPr>
          <w:rFonts w:ascii="Times New Roman" w:hAnsi="Times New Roman" w:cs="Times New Roman"/>
        </w:rPr>
        <w:t xml:space="preserve"> are calculated for each bin</w:t>
      </w:r>
      <w:r w:rsidR="00A6630C" w:rsidRPr="00091554">
        <w:rPr>
          <w:rFonts w:ascii="Times New Roman" w:hAnsi="Times New Roman" w:cs="Times New Roman"/>
        </w:rPr>
        <w:t xml:space="preserve">, along with their </w:t>
      </w:r>
      <w:r w:rsidR="00181BE5" w:rsidRPr="00091554">
        <w:rPr>
          <w:rFonts w:ascii="Times New Roman" w:hAnsi="Times New Roman" w:cs="Times New Roman"/>
        </w:rPr>
        <w:t>5</w:t>
      </w:r>
      <w:r w:rsidR="00181BE5" w:rsidRPr="00091554">
        <w:rPr>
          <w:rFonts w:ascii="Times New Roman" w:hAnsi="Times New Roman" w:cs="Times New Roman"/>
          <w:vertAlign w:val="superscript"/>
        </w:rPr>
        <w:t>th</w:t>
      </w:r>
      <w:r w:rsidR="00181BE5" w:rsidRPr="00091554">
        <w:rPr>
          <w:rFonts w:ascii="Times New Roman" w:hAnsi="Times New Roman" w:cs="Times New Roman"/>
        </w:rPr>
        <w:t xml:space="preserve"> and 95</w:t>
      </w:r>
      <w:r w:rsidR="00181BE5" w:rsidRPr="00091554">
        <w:rPr>
          <w:rFonts w:ascii="Times New Roman" w:hAnsi="Times New Roman" w:cs="Times New Roman"/>
          <w:vertAlign w:val="superscript"/>
        </w:rPr>
        <w:t>th</w:t>
      </w:r>
      <w:r w:rsidR="00181BE5" w:rsidRPr="00091554">
        <w:rPr>
          <w:rFonts w:ascii="Times New Roman" w:hAnsi="Times New Roman" w:cs="Times New Roman"/>
        </w:rPr>
        <w:t xml:space="preserve"> percentiles</w:t>
      </w:r>
      <w:r w:rsidR="008353A8" w:rsidRPr="00091554">
        <w:rPr>
          <w:rFonts w:ascii="Times New Roman" w:hAnsi="Times New Roman" w:cs="Times New Roman"/>
        </w:rPr>
        <w:t>,</w:t>
      </w:r>
      <w:r w:rsidR="00EF6E5C" w:rsidRPr="00091554">
        <w:rPr>
          <w:rFonts w:ascii="Times New Roman" w:hAnsi="Times New Roman" w:cs="Times New Roman"/>
        </w:rPr>
        <w:t xml:space="preserve"> as well as the 90% confidence interval for the mean</w:t>
      </w:r>
      <w:r w:rsidR="00A6630C" w:rsidRPr="00091554">
        <w:rPr>
          <w:rFonts w:ascii="Times New Roman" w:hAnsi="Times New Roman" w:cs="Times New Roman"/>
        </w:rPr>
        <w:t xml:space="preserve">.  </w:t>
      </w:r>
      <w:r w:rsidR="00315DA3" w:rsidRPr="00091554">
        <w:rPr>
          <w:rFonts w:ascii="Times New Roman" w:hAnsi="Times New Roman" w:cs="Times New Roman"/>
        </w:rPr>
        <w:t>A</w:t>
      </w:r>
      <w:r w:rsidR="00A6630C" w:rsidRPr="00091554">
        <w:rPr>
          <w:rFonts w:ascii="Times New Roman" w:hAnsi="Times New Roman" w:cs="Times New Roman"/>
        </w:rPr>
        <w:t xml:space="preserve"> simulation-based predictive check</w:t>
      </w:r>
      <w:r w:rsidR="00315DA3" w:rsidRPr="00091554">
        <w:rPr>
          <w:rFonts w:ascii="Times New Roman" w:hAnsi="Times New Roman" w:cs="Times New Roman"/>
        </w:rPr>
        <w:t xml:space="preserve"> is</w:t>
      </w:r>
      <w:r w:rsidR="00862028" w:rsidRPr="00091554">
        <w:rPr>
          <w:rFonts w:ascii="Times New Roman" w:hAnsi="Times New Roman" w:cs="Times New Roman"/>
        </w:rPr>
        <w:t xml:space="preserve"> then</w:t>
      </w:r>
      <w:r w:rsidR="00A6630C" w:rsidRPr="00091554">
        <w:rPr>
          <w:rFonts w:ascii="Times New Roman" w:hAnsi="Times New Roman" w:cs="Times New Roman"/>
        </w:rPr>
        <w:t xml:space="preserve"> </w:t>
      </w:r>
      <w:r w:rsidR="005D10C0" w:rsidRPr="00091554">
        <w:rPr>
          <w:rFonts w:ascii="Times New Roman" w:hAnsi="Times New Roman" w:cs="Times New Roman"/>
        </w:rPr>
        <w:t>performed</w:t>
      </w:r>
      <w:r w:rsidR="00A6630C" w:rsidRPr="00091554">
        <w:rPr>
          <w:rFonts w:ascii="Times New Roman" w:hAnsi="Times New Roman" w:cs="Times New Roman"/>
        </w:rPr>
        <w:t>.</w:t>
      </w:r>
      <w:r w:rsidR="005845D2" w:rsidRPr="00091554">
        <w:rPr>
          <w:rFonts w:ascii="Times New Roman" w:hAnsi="Times New Roman" w:cs="Times New Roman"/>
        </w:rPr>
        <w:t xml:space="preserve">  </w:t>
      </w:r>
      <w:r w:rsidR="00315DA3" w:rsidRPr="00091554">
        <w:rPr>
          <w:rFonts w:ascii="Times New Roman" w:hAnsi="Times New Roman" w:cs="Times New Roman"/>
        </w:rPr>
        <w:t>Simulated c</w:t>
      </w:r>
      <w:r w:rsidR="00A6630C" w:rsidRPr="00091554">
        <w:rPr>
          <w:rFonts w:ascii="Times New Roman" w:hAnsi="Times New Roman" w:cs="Times New Roman"/>
        </w:rPr>
        <w:t xml:space="preserve">oncentrations were varied from 0 to 4000 ng/mL by 100 ng/mL increments. </w:t>
      </w:r>
      <w:r w:rsidR="005845D2" w:rsidRPr="00091554">
        <w:rPr>
          <w:rFonts w:ascii="Times New Roman" w:hAnsi="Times New Roman" w:cs="Times New Roman"/>
        </w:rPr>
        <w:t xml:space="preserve"> Random draws are made from the sampling distribution of the parameter estimates fixing the residual error and random effects to zero.  This will ultimately generate the light purple band in the figure</w:t>
      </w:r>
      <w:r w:rsidR="00315DA3" w:rsidRPr="00091554">
        <w:rPr>
          <w:rFonts w:ascii="Times New Roman" w:hAnsi="Times New Roman" w:cs="Times New Roman"/>
        </w:rPr>
        <w:t xml:space="preserve">,  which represents the confidence interval around the mean predicted dQTcF interval. </w:t>
      </w:r>
      <w:r w:rsidR="005845D2" w:rsidRPr="00091554">
        <w:rPr>
          <w:rFonts w:ascii="Times New Roman" w:hAnsi="Times New Roman" w:cs="Times New Roman"/>
        </w:rPr>
        <w:t xml:space="preserve"> The SAS code below shows the details.</w:t>
      </w:r>
      <w:r w:rsidR="00862028" w:rsidRPr="00091554">
        <w:rPr>
          <w:rFonts w:ascii="Times New Roman" w:hAnsi="Times New Roman" w:cs="Times New Roman"/>
        </w:rPr>
        <w:t xml:space="preserve">  See Kummel (2017) for details on confidence intervals and prediction intervals in mixed effect models.</w:t>
      </w:r>
      <w:r w:rsidR="005845D2" w:rsidRPr="00091554">
        <w:rPr>
          <w:rFonts w:ascii="Times New Roman" w:hAnsi="Times New Roman" w:cs="Times New Roman"/>
        </w:rPr>
        <w:t xml:space="preserve">  </w:t>
      </w:r>
      <w:r w:rsidR="005D10C0" w:rsidRPr="00091554">
        <w:rPr>
          <w:rFonts w:ascii="Times New Roman" w:hAnsi="Times New Roman" w:cs="Times New Roman"/>
        </w:rPr>
        <w:t xml:space="preserve">For a well predicting model, the </w:t>
      </w:r>
      <w:r w:rsidR="00C54007" w:rsidRPr="00091554">
        <w:rPr>
          <w:rFonts w:ascii="Times New Roman" w:hAnsi="Times New Roman" w:cs="Times New Roman"/>
        </w:rPr>
        <w:t>mean predictions (solid black line) s</w:t>
      </w:r>
      <w:r w:rsidR="005D10C0" w:rsidRPr="00091554">
        <w:rPr>
          <w:rFonts w:ascii="Times New Roman" w:hAnsi="Times New Roman" w:cs="Times New Roman"/>
        </w:rPr>
        <w:t xml:space="preserve">hould </w:t>
      </w:r>
      <w:r w:rsidR="00C54007" w:rsidRPr="00091554">
        <w:rPr>
          <w:rFonts w:ascii="Times New Roman" w:hAnsi="Times New Roman" w:cs="Times New Roman"/>
        </w:rPr>
        <w:t xml:space="preserve">capture the general trend of the </w:t>
      </w:r>
      <w:r w:rsidR="005D10C0" w:rsidRPr="00091554">
        <w:rPr>
          <w:rFonts w:ascii="Times New Roman" w:hAnsi="Times New Roman" w:cs="Times New Roman"/>
        </w:rPr>
        <w:t>observed</w:t>
      </w:r>
      <w:r w:rsidR="00C54007" w:rsidRPr="00091554">
        <w:rPr>
          <w:rFonts w:ascii="Times New Roman" w:hAnsi="Times New Roman" w:cs="Times New Roman"/>
        </w:rPr>
        <w:t xml:space="preserve"> mean values</w:t>
      </w:r>
      <w:r w:rsidR="005D10C0" w:rsidRPr="00091554">
        <w:rPr>
          <w:rFonts w:ascii="Times New Roman" w:hAnsi="Times New Roman" w:cs="Times New Roman"/>
        </w:rPr>
        <w:t>.</w:t>
      </w:r>
      <w:r w:rsidR="00A6630C" w:rsidRPr="00091554">
        <w:rPr>
          <w:rFonts w:ascii="Times New Roman" w:hAnsi="Times New Roman" w:cs="Times New Roman"/>
        </w:rPr>
        <w:t xml:space="preserve">  In this example, the linear model clearly does not capture the trend of the data like the Emax model does.  </w:t>
      </w:r>
      <w:r w:rsidR="005D10C0" w:rsidRPr="00091554">
        <w:rPr>
          <w:rFonts w:ascii="Times New Roman" w:hAnsi="Times New Roman" w:cs="Times New Roman"/>
        </w:rPr>
        <w:t>T</w:t>
      </w:r>
      <w:r w:rsidR="00A6630C" w:rsidRPr="00091554">
        <w:rPr>
          <w:rFonts w:ascii="Times New Roman" w:hAnsi="Times New Roman" w:cs="Times New Roman"/>
        </w:rPr>
        <w:t xml:space="preserve">he mean observed data and the </w:t>
      </w:r>
      <w:r w:rsidR="005D10C0" w:rsidRPr="00091554">
        <w:rPr>
          <w:rFonts w:ascii="Times New Roman" w:hAnsi="Times New Roman" w:cs="Times New Roman"/>
        </w:rPr>
        <w:t>s</w:t>
      </w:r>
      <w:r w:rsidR="00A6630C" w:rsidRPr="00091554">
        <w:rPr>
          <w:rFonts w:ascii="Times New Roman" w:hAnsi="Times New Roman" w:cs="Times New Roman"/>
        </w:rPr>
        <w:t>imulated</w:t>
      </w:r>
      <w:r w:rsidR="005D10C0" w:rsidRPr="00091554">
        <w:rPr>
          <w:rFonts w:ascii="Times New Roman" w:hAnsi="Times New Roman" w:cs="Times New Roman"/>
        </w:rPr>
        <w:t xml:space="preserve"> mean</w:t>
      </w:r>
      <w:r w:rsidR="00A6630C" w:rsidRPr="00091554">
        <w:rPr>
          <w:rFonts w:ascii="Times New Roman" w:hAnsi="Times New Roman" w:cs="Times New Roman"/>
        </w:rPr>
        <w:t xml:space="preserve"> under the Emax model </w:t>
      </w:r>
      <w:r w:rsidR="00E61BA3" w:rsidRPr="00091554">
        <w:rPr>
          <w:rFonts w:ascii="Times New Roman" w:hAnsi="Times New Roman" w:cs="Times New Roman"/>
        </w:rPr>
        <w:t>we</w:t>
      </w:r>
      <w:r w:rsidR="00A6630C" w:rsidRPr="00091554">
        <w:rPr>
          <w:rFonts w:ascii="Times New Roman" w:hAnsi="Times New Roman" w:cs="Times New Roman"/>
        </w:rPr>
        <w:t xml:space="preserve">re </w:t>
      </w:r>
      <w:r w:rsidR="005D10C0" w:rsidRPr="00091554">
        <w:rPr>
          <w:rFonts w:ascii="Times New Roman" w:hAnsi="Times New Roman" w:cs="Times New Roman"/>
        </w:rPr>
        <w:t>quite similar</w:t>
      </w:r>
      <w:r w:rsidR="00C54007" w:rsidRPr="00091554">
        <w:rPr>
          <w:rFonts w:ascii="Times New Roman" w:hAnsi="Times New Roman" w:cs="Times New Roman"/>
        </w:rPr>
        <w:t xml:space="preserve"> and</w:t>
      </w:r>
      <w:r w:rsidR="005D10C0" w:rsidRPr="00091554">
        <w:rPr>
          <w:rFonts w:ascii="Times New Roman" w:hAnsi="Times New Roman" w:cs="Times New Roman"/>
        </w:rPr>
        <w:t xml:space="preserve"> manifestly</w:t>
      </w:r>
      <w:r w:rsidR="00741288" w:rsidRPr="00091554">
        <w:rPr>
          <w:rFonts w:ascii="Times New Roman" w:hAnsi="Times New Roman" w:cs="Times New Roman"/>
        </w:rPr>
        <w:t xml:space="preserve"> shows that it </w:t>
      </w:r>
      <w:r w:rsidR="00E61BA3" w:rsidRPr="00091554">
        <w:rPr>
          <w:rFonts w:ascii="Times New Roman" w:hAnsi="Times New Roman" w:cs="Times New Roman"/>
        </w:rPr>
        <w:t>wa</w:t>
      </w:r>
      <w:r w:rsidR="00741288" w:rsidRPr="00091554">
        <w:rPr>
          <w:rFonts w:ascii="Times New Roman" w:hAnsi="Times New Roman" w:cs="Times New Roman"/>
        </w:rPr>
        <w:t>s superior to the linear mixed effect model.</w:t>
      </w:r>
    </w:p>
    <w:p w:rsidR="00C54007" w:rsidRPr="00091554" w:rsidRDefault="00C54007" w:rsidP="00741288">
      <w:pPr>
        <w:rPr>
          <w:rFonts w:ascii="Times New Roman" w:hAnsi="Times New Roman" w:cs="Times New Roman"/>
        </w:rPr>
      </w:pPr>
    </w:p>
    <w:tbl>
      <w:tblPr>
        <w:tblStyle w:val="TableGrid"/>
        <w:tblW w:w="9535" w:type="dxa"/>
        <w:tblLayout w:type="fixed"/>
        <w:tblLook w:val="04A0" w:firstRow="1" w:lastRow="0" w:firstColumn="1" w:lastColumn="0" w:noHBand="0" w:noVBand="1"/>
      </w:tblPr>
      <w:tblGrid>
        <w:gridCol w:w="4675"/>
        <w:gridCol w:w="4860"/>
      </w:tblGrid>
      <w:tr w:rsidR="003413AF" w:rsidRPr="00583608" w:rsidTr="003413AF">
        <w:trPr>
          <w:tblHeader/>
        </w:trPr>
        <w:tc>
          <w:tcPr>
            <w:tcW w:w="9535" w:type="dxa"/>
            <w:gridSpan w:val="2"/>
          </w:tcPr>
          <w:p w:rsidR="003413AF" w:rsidRPr="00583608" w:rsidRDefault="00F56D96" w:rsidP="00E92344">
            <w:pPr>
              <w:jc w:val="center"/>
              <w:rPr>
                <w:b/>
              </w:rPr>
            </w:pPr>
            <w:r>
              <w:rPr>
                <w:b/>
              </w:rPr>
              <w:lastRenderedPageBreak/>
              <w:t>Quantile</w:t>
            </w:r>
            <w:r w:rsidR="003413AF">
              <w:rPr>
                <w:b/>
              </w:rPr>
              <w:t xml:space="preserve"> Plot</w:t>
            </w:r>
          </w:p>
        </w:tc>
      </w:tr>
      <w:tr w:rsidR="003413AF" w:rsidRPr="00583608" w:rsidTr="003413AF">
        <w:trPr>
          <w:tblHeader/>
        </w:trPr>
        <w:tc>
          <w:tcPr>
            <w:tcW w:w="4675" w:type="dxa"/>
          </w:tcPr>
          <w:p w:rsidR="003413AF" w:rsidRPr="00583608" w:rsidRDefault="003413AF" w:rsidP="00E92344">
            <w:pPr>
              <w:jc w:val="center"/>
              <w:rPr>
                <w:b/>
              </w:rPr>
            </w:pPr>
            <w:r w:rsidRPr="00583608">
              <w:rPr>
                <w:b/>
              </w:rPr>
              <w:t>Linear Model</w:t>
            </w:r>
          </w:p>
        </w:tc>
        <w:tc>
          <w:tcPr>
            <w:tcW w:w="4860" w:type="dxa"/>
          </w:tcPr>
          <w:p w:rsidR="003413AF" w:rsidRPr="00583608" w:rsidRDefault="003413AF" w:rsidP="00E92344">
            <w:pPr>
              <w:jc w:val="center"/>
              <w:rPr>
                <w:b/>
              </w:rPr>
            </w:pPr>
            <w:r w:rsidRPr="00583608">
              <w:rPr>
                <w:b/>
              </w:rPr>
              <w:t>Nonlinear Emax model</w:t>
            </w:r>
          </w:p>
        </w:tc>
      </w:tr>
      <w:tr w:rsidR="003413AF" w:rsidTr="003413AF">
        <w:tc>
          <w:tcPr>
            <w:tcW w:w="4675" w:type="dxa"/>
          </w:tcPr>
          <w:p w:rsidR="003413AF" w:rsidRDefault="00315DA3">
            <w:r>
              <w:rPr>
                <w:rFonts w:ascii="Arial" w:hAnsi="Arial" w:cs="Arial"/>
                <w:noProof/>
                <w:color w:val="000000"/>
                <w:sz w:val="20"/>
                <w:szCs w:val="20"/>
                <w:lang w:eastAsia="en-US"/>
              </w:rPr>
              <w:drawing>
                <wp:inline distT="0" distB="0" distL="0" distR="0">
                  <wp:extent cx="2743200" cy="2056410"/>
                  <wp:effectExtent l="0" t="0" r="0" b="127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GPlot Proced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2056410"/>
                          </a:xfrm>
                          <a:prstGeom prst="rect">
                            <a:avLst/>
                          </a:prstGeom>
                          <a:noFill/>
                          <a:ln>
                            <a:noFill/>
                          </a:ln>
                        </pic:spPr>
                      </pic:pic>
                    </a:graphicData>
                  </a:graphic>
                </wp:inline>
              </w:drawing>
            </w:r>
          </w:p>
        </w:tc>
        <w:tc>
          <w:tcPr>
            <w:tcW w:w="4860" w:type="dxa"/>
          </w:tcPr>
          <w:p w:rsidR="003413AF" w:rsidRDefault="00315DA3">
            <w:r>
              <w:rPr>
                <w:rFonts w:ascii="Arial" w:hAnsi="Arial" w:cs="Arial"/>
                <w:noProof/>
                <w:color w:val="000000"/>
                <w:sz w:val="20"/>
                <w:szCs w:val="20"/>
                <w:lang w:eastAsia="en-US"/>
              </w:rPr>
              <w:drawing>
                <wp:inline distT="0" distB="0" distL="0" distR="0">
                  <wp:extent cx="2743200" cy="2056410"/>
                  <wp:effectExtent l="0" t="0" r="0" b="1270"/>
                  <wp:docPr id="7" name="Picture 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GPlot Procedu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2056410"/>
                          </a:xfrm>
                          <a:prstGeom prst="rect">
                            <a:avLst/>
                          </a:prstGeom>
                          <a:noFill/>
                          <a:ln>
                            <a:noFill/>
                          </a:ln>
                        </pic:spPr>
                      </pic:pic>
                    </a:graphicData>
                  </a:graphic>
                </wp:inline>
              </w:drawing>
            </w:r>
          </w:p>
        </w:tc>
      </w:tr>
      <w:tr w:rsidR="007F0B15" w:rsidTr="00771082">
        <w:tc>
          <w:tcPr>
            <w:tcW w:w="9535" w:type="dxa"/>
            <w:gridSpan w:val="2"/>
          </w:tcPr>
          <w:p w:rsidR="007F0B15" w:rsidRDefault="007F0B15" w:rsidP="00315DA3">
            <w:pPr>
              <w:rPr>
                <w:rFonts w:ascii="Arial" w:hAnsi="Arial" w:cs="Arial"/>
                <w:noProof/>
                <w:color w:val="000000"/>
                <w:sz w:val="20"/>
                <w:szCs w:val="20"/>
                <w:lang w:eastAsia="en-US"/>
              </w:rPr>
            </w:pPr>
            <w:r w:rsidRPr="007F0B15">
              <w:rPr>
                <w:rFonts w:ascii="Arial" w:hAnsi="Arial" w:cs="Arial"/>
                <w:noProof/>
                <w:color w:val="000000"/>
                <w:sz w:val="16"/>
                <w:szCs w:val="20"/>
                <w:lang w:eastAsia="en-US"/>
              </w:rPr>
              <w:t>Legend: T</w:t>
            </w:r>
            <w:r w:rsidRPr="007F0B15">
              <w:rPr>
                <w:sz w:val="18"/>
              </w:rPr>
              <w:t>he observed mean dQTcF interval within each bin are the solid blue circles.  The solid black line is the mean predicted dQTcF interval.  The smaller, more narrow, solid error bars are the confidence intervals for the mean dQTcF interval within each bin, while the wider, dashed error bars are the percentiles of the observed dQTcF intervals within the bin.  The light purple band is the 90% confidence interval of the mean predicted dQTcF interval.</w:t>
            </w:r>
          </w:p>
        </w:tc>
      </w:tr>
    </w:tbl>
    <w:p w:rsidR="003413AF" w:rsidRDefault="003413AF"/>
    <w:p w:rsidR="00315DA3" w:rsidRPr="00091554" w:rsidRDefault="00315DA3" w:rsidP="00315DA3">
      <w:pPr>
        <w:rPr>
          <w:rFonts w:ascii="Times New Roman" w:hAnsi="Times New Roman" w:cs="Times New Roman"/>
        </w:rPr>
      </w:pPr>
      <w:r w:rsidRPr="00091554">
        <w:rPr>
          <w:rFonts w:ascii="Times New Roman" w:hAnsi="Times New Roman" w:cs="Times New Roman"/>
        </w:rPr>
        <w:t>In summary, this example illustrates the difficulties sometimes encountered with model selection when choosing between a linear and nonlinear model.  Model selection requires careful review of the model selection criteria, the parameter estimates, residual plots, and other diagnostic plots.</w:t>
      </w:r>
    </w:p>
    <w:p w:rsidR="00862028" w:rsidRPr="00091554" w:rsidRDefault="00862028" w:rsidP="00A25EA0">
      <w:pPr>
        <w:pStyle w:val="Heading1"/>
        <w:rPr>
          <w:rFonts w:ascii="Times New Roman" w:hAnsi="Times New Roman" w:cs="Times New Roman"/>
        </w:rPr>
      </w:pPr>
      <w:r w:rsidRPr="00091554">
        <w:rPr>
          <w:rFonts w:ascii="Times New Roman" w:hAnsi="Times New Roman" w:cs="Times New Roman"/>
        </w:rPr>
        <w:t>References</w:t>
      </w:r>
    </w:p>
    <w:p w:rsidR="00862028" w:rsidRPr="00F46D6F" w:rsidRDefault="00F46D6F" w:rsidP="00862028">
      <w:pPr>
        <w:rPr>
          <w:rFonts w:ascii="Times New Roman" w:hAnsi="Times New Roman" w:cs="Times New Roman"/>
        </w:rPr>
      </w:pPr>
      <w:r w:rsidRPr="00F46D6F">
        <w:rPr>
          <w:rFonts w:ascii="Times New Roman" w:hAnsi="Times New Roman" w:cs="Times New Roman"/>
        </w:rPr>
        <w:t>Kummel A, Bonate PL, Dingemanse J, and Krause A.  Confidence and prediction intervals for pharmacometric models.  Submitted to Pharmaceutical Statistics</w:t>
      </w:r>
      <w:r>
        <w:rPr>
          <w:rFonts w:ascii="Times New Roman" w:hAnsi="Times New Roman" w:cs="Times New Roman"/>
        </w:rPr>
        <w:t xml:space="preserve"> 2017.</w:t>
      </w:r>
    </w:p>
    <w:p w:rsidR="00814162" w:rsidRPr="00091554" w:rsidRDefault="00814162" w:rsidP="00A25EA0">
      <w:pPr>
        <w:pStyle w:val="Heading1"/>
        <w:rPr>
          <w:rFonts w:ascii="Times New Roman" w:hAnsi="Times New Roman" w:cs="Times New Roman"/>
        </w:rPr>
      </w:pPr>
      <w:r w:rsidRPr="00091554">
        <w:rPr>
          <w:rFonts w:ascii="Times New Roman" w:hAnsi="Times New Roman" w:cs="Times New Roman"/>
        </w:rPr>
        <w:t xml:space="preserve">Simulation </w:t>
      </w:r>
      <w:r w:rsidR="00A80345" w:rsidRPr="00091554">
        <w:rPr>
          <w:rFonts w:ascii="Times New Roman" w:hAnsi="Times New Roman" w:cs="Times New Roman"/>
        </w:rPr>
        <w:t xml:space="preserve">and Analysis </w:t>
      </w:r>
      <w:r w:rsidRPr="00091554">
        <w:rPr>
          <w:rFonts w:ascii="Times New Roman" w:hAnsi="Times New Roman" w:cs="Times New Roman"/>
        </w:rPr>
        <w:t>Conditions</w:t>
      </w:r>
    </w:p>
    <w:p w:rsidR="00A25EA0" w:rsidRPr="00091554" w:rsidRDefault="00A25EA0">
      <w:pPr>
        <w:rPr>
          <w:rFonts w:ascii="Times New Roman" w:hAnsi="Times New Roman" w:cs="Times New Roman"/>
        </w:rPr>
      </w:pPr>
      <w:r w:rsidRPr="00091554">
        <w:rPr>
          <w:rFonts w:ascii="Times New Roman" w:hAnsi="Times New Roman" w:cs="Times New Roman"/>
        </w:rPr>
        <w:t>The data presented in this example w</w:t>
      </w:r>
      <w:r w:rsidR="00E4153F" w:rsidRPr="00091554">
        <w:rPr>
          <w:rFonts w:ascii="Times New Roman" w:hAnsi="Times New Roman" w:cs="Times New Roman"/>
        </w:rPr>
        <w:t>ere</w:t>
      </w:r>
      <w:r w:rsidRPr="00091554">
        <w:rPr>
          <w:rFonts w:ascii="Times New Roman" w:hAnsi="Times New Roman" w:cs="Times New Roman"/>
        </w:rPr>
        <w:t xml:space="preserve"> generated using Monte Carlo simulation.  Using simulation, as opposed to actual experimental data, the true data generating model is known and the performance of a correctly specified and misspecified model can be directly compared.  </w:t>
      </w:r>
    </w:p>
    <w:p w:rsidR="00302ACA" w:rsidRPr="00091554" w:rsidRDefault="00E4153F">
      <w:pPr>
        <w:rPr>
          <w:rFonts w:ascii="Times New Roman" w:hAnsi="Times New Roman" w:cs="Times New Roman"/>
        </w:rPr>
      </w:pPr>
      <w:r w:rsidRPr="00091554">
        <w:rPr>
          <w:rFonts w:ascii="Times New Roman" w:hAnsi="Times New Roman" w:cs="Times New Roman"/>
        </w:rPr>
        <w:t xml:space="preserve">The experimental design was that of a single ascending dose design.  </w:t>
      </w:r>
      <w:r w:rsidR="00302ACA" w:rsidRPr="00091554">
        <w:rPr>
          <w:rFonts w:ascii="Times New Roman" w:hAnsi="Times New Roman" w:cs="Times New Roman"/>
        </w:rPr>
        <w:t xml:space="preserve">Subjects were randomized to one of five dose levels: </w:t>
      </w:r>
      <w:r w:rsidRPr="00091554">
        <w:rPr>
          <w:rFonts w:ascii="Times New Roman" w:hAnsi="Times New Roman" w:cs="Times New Roman"/>
        </w:rPr>
        <w:t xml:space="preserve">0, 100, 500, 750, and 1000 mg with 8 subjects per dose.  Pharmacokinetic and ECG samples were sampled under a single ascending dose design and were collected at 0, 0.5, 1, 2, 3, 4, 6, 8, 12, and 24 h after dosing.  </w:t>
      </w:r>
      <w:r w:rsidR="00A25EA0" w:rsidRPr="00091554">
        <w:rPr>
          <w:rFonts w:ascii="Times New Roman" w:hAnsi="Times New Roman" w:cs="Times New Roman"/>
        </w:rPr>
        <w:t>Pharmacokinetic data were simulated from a 1-compartment model with first order absorption.  The population mean clearance (CL),  volume of distribution (V),</w:t>
      </w:r>
      <w:r w:rsidR="00001F2A" w:rsidRPr="00091554">
        <w:rPr>
          <w:rFonts w:ascii="Times New Roman" w:hAnsi="Times New Roman" w:cs="Times New Roman"/>
        </w:rPr>
        <w:t xml:space="preserve"> and</w:t>
      </w:r>
      <w:r w:rsidR="00A25EA0" w:rsidRPr="00091554">
        <w:rPr>
          <w:rFonts w:ascii="Times New Roman" w:hAnsi="Times New Roman" w:cs="Times New Roman"/>
        </w:rPr>
        <w:t xml:space="preserve"> first order absorption rate constant (KA</w:t>
      </w:r>
      <w:r w:rsidR="00001F2A" w:rsidRPr="00091554">
        <w:rPr>
          <w:rFonts w:ascii="Times New Roman" w:hAnsi="Times New Roman" w:cs="Times New Roman"/>
        </w:rPr>
        <w:t>)</w:t>
      </w:r>
      <w:r w:rsidR="00A25EA0" w:rsidRPr="00091554">
        <w:rPr>
          <w:rFonts w:ascii="Times New Roman" w:hAnsi="Times New Roman" w:cs="Times New Roman"/>
        </w:rPr>
        <w:t xml:space="preserve"> were 12 L/h, </w:t>
      </w:r>
      <w:r w:rsidR="00001F2A" w:rsidRPr="00091554">
        <w:rPr>
          <w:rFonts w:ascii="Times New Roman" w:hAnsi="Times New Roman" w:cs="Times New Roman"/>
        </w:rPr>
        <w:t>400</w:t>
      </w:r>
      <w:r w:rsidR="00A25EA0" w:rsidRPr="00091554">
        <w:rPr>
          <w:rFonts w:ascii="Times New Roman" w:hAnsi="Times New Roman" w:cs="Times New Roman"/>
        </w:rPr>
        <w:t xml:space="preserve"> L, </w:t>
      </w:r>
      <w:r w:rsidR="00001F2A" w:rsidRPr="00091554">
        <w:rPr>
          <w:rFonts w:ascii="Times New Roman" w:hAnsi="Times New Roman" w:cs="Times New Roman"/>
        </w:rPr>
        <w:t xml:space="preserve">and </w:t>
      </w:r>
      <w:r w:rsidR="00A25EA0" w:rsidRPr="00091554">
        <w:rPr>
          <w:rFonts w:ascii="Times New Roman" w:hAnsi="Times New Roman" w:cs="Times New Roman"/>
        </w:rPr>
        <w:t xml:space="preserve">0.7 per h, </w:t>
      </w:r>
      <w:r w:rsidR="00001F2A" w:rsidRPr="00091554">
        <w:rPr>
          <w:rFonts w:ascii="Times New Roman" w:hAnsi="Times New Roman" w:cs="Times New Roman"/>
        </w:rPr>
        <w:t>w</w:t>
      </w:r>
      <w:r w:rsidR="00A25EA0" w:rsidRPr="00091554">
        <w:rPr>
          <w:rFonts w:ascii="Times New Roman" w:hAnsi="Times New Roman" w:cs="Times New Roman"/>
        </w:rPr>
        <w:t xml:space="preserve">ith </w:t>
      </w:r>
      <w:r w:rsidR="00001F2A" w:rsidRPr="00091554">
        <w:rPr>
          <w:rFonts w:ascii="Times New Roman" w:hAnsi="Times New Roman" w:cs="Times New Roman"/>
        </w:rPr>
        <w:t xml:space="preserve">32% </w:t>
      </w:r>
      <w:r w:rsidR="00A25EA0" w:rsidRPr="00091554">
        <w:rPr>
          <w:rFonts w:ascii="Times New Roman" w:hAnsi="Times New Roman" w:cs="Times New Roman"/>
        </w:rPr>
        <w:t>between-subject variabilit</w:t>
      </w:r>
      <w:r w:rsidR="00001F2A" w:rsidRPr="00091554">
        <w:rPr>
          <w:rFonts w:ascii="Times New Roman" w:hAnsi="Times New Roman" w:cs="Times New Roman"/>
        </w:rPr>
        <w:t>y for each parameter</w:t>
      </w:r>
      <w:r w:rsidR="00A25EA0" w:rsidRPr="00091554">
        <w:rPr>
          <w:rFonts w:ascii="Times New Roman" w:hAnsi="Times New Roman" w:cs="Times New Roman"/>
        </w:rPr>
        <w:t>.</w:t>
      </w:r>
      <w:r w:rsidR="00131F79" w:rsidRPr="00091554">
        <w:rPr>
          <w:rFonts w:ascii="Times New Roman" w:hAnsi="Times New Roman" w:cs="Times New Roman"/>
        </w:rPr>
        <w:t xml:space="preserve">  True drug concentrations were simulated by:</w:t>
      </w:r>
    </w:p>
    <w:p w:rsidR="00131F79" w:rsidRPr="00091554" w:rsidRDefault="00131F79" w:rsidP="00131F79">
      <w:pPr>
        <w:pStyle w:val="MTDisplayEquation"/>
        <w:rPr>
          <w:rFonts w:ascii="Times New Roman" w:hAnsi="Times New Roman" w:cs="Times New Roman"/>
        </w:rPr>
      </w:pPr>
      <w:r w:rsidRPr="00091554">
        <w:rPr>
          <w:rFonts w:ascii="Times New Roman" w:hAnsi="Times New Roman" w:cs="Times New Roman"/>
        </w:rPr>
        <w:tab/>
      </w:r>
      <w:r w:rsidR="00001F2A" w:rsidRPr="00091554">
        <w:rPr>
          <w:rFonts w:ascii="Times New Roman" w:hAnsi="Times New Roman" w:cs="Times New Roman"/>
          <w:position w:val="-28"/>
        </w:rPr>
        <w:object w:dxaOrig="63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8pt;height:33.85pt" o:ole="">
            <v:imagedata r:id="rId23" o:title=""/>
          </v:shape>
          <o:OLEObject Type="Embed" ProgID="Equation.DSMT4" ShapeID="_x0000_i1025" DrawAspect="Content" ObjectID="_1571736358" r:id="rId24"/>
        </w:object>
      </w:r>
      <w:r w:rsidRPr="00091554">
        <w:rPr>
          <w:rFonts w:ascii="Times New Roman" w:hAnsi="Times New Roman" w:cs="Times New Roman"/>
        </w:rPr>
        <w:t xml:space="preserve"> </w:t>
      </w:r>
      <w:r w:rsidRPr="00091554">
        <w:rPr>
          <w:rFonts w:ascii="Times New Roman" w:hAnsi="Times New Roman" w:cs="Times New Roman"/>
        </w:rPr>
        <w:tab/>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MACROBUTTON MTPlaceRef \* MERGEFORMAT </w:instrText>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SEQ MTEqn \h \* MERGEFORMAT </w:instrText>
      </w:r>
      <w:r w:rsidR="008D4F0C" w:rsidRPr="00091554">
        <w:rPr>
          <w:rFonts w:ascii="Times New Roman" w:hAnsi="Times New Roman" w:cs="Times New Roman"/>
        </w:rPr>
        <w:fldChar w:fldCharType="end"/>
      </w:r>
      <w:bookmarkStart w:id="1" w:name="ZEqnNum856099"/>
      <w:r w:rsidR="008D4F0C" w:rsidRPr="00091554">
        <w:rPr>
          <w:rFonts w:ascii="Times New Roman" w:hAnsi="Times New Roman" w:cs="Times New Roman"/>
        </w:rPr>
        <w:instrText>(</w:instrText>
      </w:r>
      <w:r w:rsidR="00EC3E80" w:rsidRPr="00091554">
        <w:rPr>
          <w:rFonts w:ascii="Times New Roman" w:hAnsi="Times New Roman" w:cs="Times New Roman"/>
        </w:rPr>
        <w:fldChar w:fldCharType="begin"/>
      </w:r>
      <w:r w:rsidR="00EC3E80" w:rsidRPr="00091554">
        <w:rPr>
          <w:rFonts w:ascii="Times New Roman" w:hAnsi="Times New Roman" w:cs="Times New Roman"/>
        </w:rPr>
        <w:instrText xml:space="preserve"> SEQ MTEqn \c \* Arabic \* MERGEFORMAT </w:instrText>
      </w:r>
      <w:r w:rsidR="00EC3E80" w:rsidRPr="00091554">
        <w:rPr>
          <w:rFonts w:ascii="Times New Roman" w:hAnsi="Times New Roman" w:cs="Times New Roman"/>
        </w:rPr>
        <w:fldChar w:fldCharType="separate"/>
      </w:r>
      <w:r w:rsidR="008D4F0C" w:rsidRPr="00091554">
        <w:rPr>
          <w:rFonts w:ascii="Times New Roman" w:hAnsi="Times New Roman" w:cs="Times New Roman"/>
          <w:noProof/>
        </w:rPr>
        <w:instrText>1</w:instrText>
      </w:r>
      <w:r w:rsidR="00EC3E80" w:rsidRPr="00091554">
        <w:rPr>
          <w:rFonts w:ascii="Times New Roman" w:hAnsi="Times New Roman" w:cs="Times New Roman"/>
          <w:noProof/>
        </w:rPr>
        <w:fldChar w:fldCharType="end"/>
      </w:r>
      <w:r w:rsidR="008D4F0C" w:rsidRPr="00091554">
        <w:rPr>
          <w:rFonts w:ascii="Times New Roman" w:hAnsi="Times New Roman" w:cs="Times New Roman"/>
        </w:rPr>
        <w:instrText>)</w:instrText>
      </w:r>
      <w:bookmarkEnd w:id="1"/>
      <w:r w:rsidR="008D4F0C" w:rsidRPr="00091554">
        <w:rPr>
          <w:rFonts w:ascii="Times New Roman" w:hAnsi="Times New Roman" w:cs="Times New Roman"/>
        </w:rPr>
        <w:fldChar w:fldCharType="end"/>
      </w:r>
    </w:p>
    <w:p w:rsidR="00131F79" w:rsidRPr="00091554" w:rsidRDefault="00131F79">
      <w:pPr>
        <w:rPr>
          <w:rFonts w:ascii="Times New Roman" w:hAnsi="Times New Roman" w:cs="Times New Roman"/>
        </w:rPr>
      </w:pPr>
      <w:r w:rsidRPr="00091554">
        <w:rPr>
          <w:rFonts w:ascii="Times New Roman" w:hAnsi="Times New Roman" w:cs="Times New Roman"/>
        </w:rPr>
        <w:t xml:space="preserve">Observed concentrations (CONC) were simulated by adding log-normal </w:t>
      </w:r>
      <w:r w:rsidR="00001F2A" w:rsidRPr="00091554">
        <w:rPr>
          <w:rFonts w:ascii="Times New Roman" w:hAnsi="Times New Roman" w:cs="Times New Roman"/>
        </w:rPr>
        <w:t>error with 10</w:t>
      </w:r>
      <w:r w:rsidRPr="00091554">
        <w:rPr>
          <w:rFonts w:ascii="Times New Roman" w:hAnsi="Times New Roman" w:cs="Times New Roman"/>
        </w:rPr>
        <w:t xml:space="preserve">% </w:t>
      </w:r>
      <w:r w:rsidR="00001F2A" w:rsidRPr="00091554">
        <w:rPr>
          <w:rFonts w:ascii="Times New Roman" w:hAnsi="Times New Roman" w:cs="Times New Roman"/>
        </w:rPr>
        <w:t>coefficient of variation (CV)</w:t>
      </w:r>
      <w:r w:rsidRPr="00091554">
        <w:rPr>
          <w:rFonts w:ascii="Times New Roman" w:hAnsi="Times New Roman" w:cs="Times New Roman"/>
        </w:rPr>
        <w:t>.</w:t>
      </w:r>
    </w:p>
    <w:p w:rsidR="00A25EA0" w:rsidRPr="00091554" w:rsidRDefault="00E4153F">
      <w:pPr>
        <w:rPr>
          <w:rFonts w:ascii="Times New Roman" w:hAnsi="Times New Roman" w:cs="Times New Roman"/>
        </w:rPr>
      </w:pPr>
      <w:r w:rsidRPr="00091554">
        <w:rPr>
          <w:rFonts w:ascii="Times New Roman" w:hAnsi="Times New Roman" w:cs="Times New Roman"/>
        </w:rPr>
        <w:lastRenderedPageBreak/>
        <w:t>Single-delta corrected QTc intervals (</w:t>
      </w:r>
      <w:r w:rsidR="00A25EA0" w:rsidRPr="00091554">
        <w:rPr>
          <w:rFonts w:ascii="Times New Roman" w:hAnsi="Times New Roman" w:cs="Times New Roman"/>
        </w:rPr>
        <w:t>dQTc</w:t>
      </w:r>
      <w:r w:rsidRPr="00091554">
        <w:rPr>
          <w:rFonts w:ascii="Times New Roman" w:hAnsi="Times New Roman" w:cs="Times New Roman"/>
        </w:rPr>
        <w:t>)</w:t>
      </w:r>
      <w:r w:rsidR="00A25EA0" w:rsidRPr="00091554">
        <w:rPr>
          <w:rFonts w:ascii="Times New Roman" w:hAnsi="Times New Roman" w:cs="Times New Roman"/>
        </w:rPr>
        <w:t xml:space="preserve"> </w:t>
      </w:r>
      <w:r w:rsidR="00131F79" w:rsidRPr="00091554">
        <w:rPr>
          <w:rFonts w:ascii="Times New Roman" w:hAnsi="Times New Roman" w:cs="Times New Roman"/>
        </w:rPr>
        <w:t xml:space="preserve">at each nominal time point </w:t>
      </w:r>
      <w:r w:rsidR="00A25EA0" w:rsidRPr="00091554">
        <w:rPr>
          <w:rFonts w:ascii="Times New Roman" w:hAnsi="Times New Roman" w:cs="Times New Roman"/>
        </w:rPr>
        <w:t>were simulated from the following model:</w:t>
      </w:r>
    </w:p>
    <w:p w:rsidR="00A25EA0" w:rsidRPr="00091554" w:rsidRDefault="00A25EA0" w:rsidP="00A25EA0">
      <w:pPr>
        <w:pStyle w:val="MTDisplayEquation"/>
        <w:rPr>
          <w:rFonts w:ascii="Times New Roman" w:hAnsi="Times New Roman" w:cs="Times New Roman"/>
        </w:rPr>
      </w:pPr>
      <w:r w:rsidRPr="00091554">
        <w:rPr>
          <w:rFonts w:ascii="Times New Roman" w:hAnsi="Times New Roman" w:cs="Times New Roman"/>
        </w:rPr>
        <w:tab/>
      </w:r>
      <w:r w:rsidR="00862028" w:rsidRPr="00091554">
        <w:rPr>
          <w:rFonts w:ascii="Times New Roman" w:hAnsi="Times New Roman" w:cs="Times New Roman"/>
          <w:position w:val="-34"/>
        </w:rPr>
        <w:object w:dxaOrig="8020" w:dyaOrig="780">
          <v:shape id="_x0000_i1026" type="#_x0000_t75" style="width:401.35pt;height:39.2pt" o:ole="">
            <v:imagedata r:id="rId25" o:title=""/>
          </v:shape>
          <o:OLEObject Type="Embed" ProgID="Equation.DSMT4" ShapeID="_x0000_i1026" DrawAspect="Content" ObjectID="_1571736359" r:id="rId26"/>
        </w:object>
      </w:r>
      <w:r w:rsidR="00302ACA" w:rsidRPr="00091554">
        <w:rPr>
          <w:rFonts w:ascii="Times New Roman" w:hAnsi="Times New Roman" w:cs="Times New Roman"/>
        </w:rPr>
        <w:t>.</w:t>
      </w:r>
      <w:r w:rsidRPr="00091554">
        <w:rPr>
          <w:rFonts w:ascii="Times New Roman" w:hAnsi="Times New Roman" w:cs="Times New Roman"/>
        </w:rPr>
        <w:t xml:space="preserve"> </w:t>
      </w:r>
      <w:r w:rsidRPr="00091554">
        <w:rPr>
          <w:rFonts w:ascii="Times New Roman" w:hAnsi="Times New Roman" w:cs="Times New Roman"/>
        </w:rPr>
        <w:tab/>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MACROBUTTON MTPlaceRef \* MERGEFORMAT </w:instrText>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SEQ MTEqn \h \* MERGEFORMAT </w:instrText>
      </w:r>
      <w:r w:rsidR="008D4F0C" w:rsidRPr="00091554">
        <w:rPr>
          <w:rFonts w:ascii="Times New Roman" w:hAnsi="Times New Roman" w:cs="Times New Roman"/>
        </w:rPr>
        <w:fldChar w:fldCharType="end"/>
      </w:r>
      <w:bookmarkStart w:id="2" w:name="ZEqnNum129055"/>
      <w:r w:rsidR="008D4F0C" w:rsidRPr="00091554">
        <w:rPr>
          <w:rFonts w:ascii="Times New Roman" w:hAnsi="Times New Roman" w:cs="Times New Roman"/>
        </w:rPr>
        <w:instrText>(</w:instrText>
      </w:r>
      <w:r w:rsidR="00EC3E80" w:rsidRPr="00091554">
        <w:rPr>
          <w:rFonts w:ascii="Times New Roman" w:hAnsi="Times New Roman" w:cs="Times New Roman"/>
        </w:rPr>
        <w:fldChar w:fldCharType="begin"/>
      </w:r>
      <w:r w:rsidR="00EC3E80" w:rsidRPr="00091554">
        <w:rPr>
          <w:rFonts w:ascii="Times New Roman" w:hAnsi="Times New Roman" w:cs="Times New Roman"/>
        </w:rPr>
        <w:instrText xml:space="preserve"> SEQ MTEqn \c \* Arabic \* MERGEFORMAT </w:instrText>
      </w:r>
      <w:r w:rsidR="00EC3E80" w:rsidRPr="00091554">
        <w:rPr>
          <w:rFonts w:ascii="Times New Roman" w:hAnsi="Times New Roman" w:cs="Times New Roman"/>
        </w:rPr>
        <w:fldChar w:fldCharType="separate"/>
      </w:r>
      <w:r w:rsidR="008D4F0C" w:rsidRPr="00091554">
        <w:rPr>
          <w:rFonts w:ascii="Times New Roman" w:hAnsi="Times New Roman" w:cs="Times New Roman"/>
          <w:noProof/>
        </w:rPr>
        <w:instrText>2</w:instrText>
      </w:r>
      <w:r w:rsidR="00EC3E80" w:rsidRPr="00091554">
        <w:rPr>
          <w:rFonts w:ascii="Times New Roman" w:hAnsi="Times New Roman" w:cs="Times New Roman"/>
          <w:noProof/>
        </w:rPr>
        <w:fldChar w:fldCharType="end"/>
      </w:r>
      <w:r w:rsidR="008D4F0C" w:rsidRPr="00091554">
        <w:rPr>
          <w:rFonts w:ascii="Times New Roman" w:hAnsi="Times New Roman" w:cs="Times New Roman"/>
        </w:rPr>
        <w:instrText>)</w:instrText>
      </w:r>
      <w:bookmarkEnd w:id="2"/>
      <w:r w:rsidR="008D4F0C" w:rsidRPr="00091554">
        <w:rPr>
          <w:rFonts w:ascii="Times New Roman" w:hAnsi="Times New Roman" w:cs="Times New Roman"/>
        </w:rPr>
        <w:fldChar w:fldCharType="end"/>
      </w:r>
    </w:p>
    <w:p w:rsidR="00A25EA0" w:rsidRPr="00091554" w:rsidRDefault="00302ACA">
      <w:pPr>
        <w:rPr>
          <w:rFonts w:ascii="Times New Roman" w:hAnsi="Times New Roman" w:cs="Times New Roman"/>
        </w:rPr>
      </w:pPr>
      <w:r w:rsidRPr="00091554">
        <w:rPr>
          <w:rFonts w:ascii="Times New Roman" w:hAnsi="Times New Roman" w:cs="Times New Roman"/>
        </w:rPr>
        <w:t>TRT was defined as 0 for placebo, 1 for active drug.  Time</w:t>
      </w:r>
      <w:r w:rsidRPr="00091554">
        <w:rPr>
          <w:rFonts w:ascii="Times New Roman" w:hAnsi="Times New Roman" w:cs="Times New Roman"/>
          <w:vertAlign w:val="subscript"/>
        </w:rPr>
        <w:t>1</w:t>
      </w:r>
      <w:r w:rsidRPr="00091554">
        <w:rPr>
          <w:rFonts w:ascii="Times New Roman" w:hAnsi="Times New Roman" w:cs="Times New Roman"/>
        </w:rPr>
        <w:t>-Time</w:t>
      </w:r>
      <w:r w:rsidR="00862028" w:rsidRPr="00091554">
        <w:rPr>
          <w:rFonts w:ascii="Times New Roman" w:hAnsi="Times New Roman" w:cs="Times New Roman"/>
          <w:vertAlign w:val="subscript"/>
        </w:rPr>
        <w:t>8</w:t>
      </w:r>
      <w:r w:rsidRPr="00091554">
        <w:rPr>
          <w:rFonts w:ascii="Times New Roman" w:hAnsi="Times New Roman" w:cs="Times New Roman"/>
        </w:rPr>
        <w:t xml:space="preserve"> was a binar</w:t>
      </w:r>
      <w:r w:rsidR="00E4153F" w:rsidRPr="00091554">
        <w:rPr>
          <w:rFonts w:ascii="Times New Roman" w:hAnsi="Times New Roman" w:cs="Times New Roman"/>
        </w:rPr>
        <w:t xml:space="preserve">y 0/1 variable for nominal time with </w:t>
      </w:r>
    </w:p>
    <w:p w:rsidR="00E4153F" w:rsidRPr="00091554" w:rsidRDefault="00E4153F" w:rsidP="00E4153F">
      <w:pPr>
        <w:pStyle w:val="MTDisplayEquation"/>
        <w:rPr>
          <w:rFonts w:ascii="Times New Roman" w:hAnsi="Times New Roman" w:cs="Times New Roman"/>
        </w:rPr>
      </w:pPr>
      <w:r w:rsidRPr="00091554">
        <w:rPr>
          <w:rFonts w:ascii="Times New Roman" w:hAnsi="Times New Roman" w:cs="Times New Roman"/>
        </w:rPr>
        <w:tab/>
      </w:r>
      <w:r w:rsidRPr="00091554">
        <w:rPr>
          <w:rFonts w:ascii="Times New Roman" w:hAnsi="Times New Roman" w:cs="Times New Roman"/>
          <w:position w:val="-30"/>
        </w:rPr>
        <w:object w:dxaOrig="7280" w:dyaOrig="720">
          <v:shape id="_x0000_i1027" type="#_x0000_t75" style="width:363.2pt;height:36.55pt" o:ole="">
            <v:imagedata r:id="rId27" o:title=""/>
          </v:shape>
          <o:OLEObject Type="Embed" ProgID="Equation.DSMT4" ShapeID="_x0000_i1027" DrawAspect="Content" ObjectID="_1571736360" r:id="rId28"/>
        </w:object>
      </w:r>
      <w:r w:rsidRPr="00091554">
        <w:rPr>
          <w:rFonts w:ascii="Times New Roman" w:hAnsi="Times New Roman" w:cs="Times New Roman"/>
        </w:rPr>
        <w:t xml:space="preserve"> </w:t>
      </w:r>
      <w:r w:rsidRPr="00091554">
        <w:rPr>
          <w:rFonts w:ascii="Times New Roman" w:hAnsi="Times New Roman" w:cs="Times New Roman"/>
        </w:rPr>
        <w:tab/>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MACROBUTTON MTPlaceRef \* MERGEFORMAT </w:instrText>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SEQ MTEqn \h \* MERGEFORMAT </w:instrText>
      </w:r>
      <w:r w:rsidR="008D4F0C" w:rsidRPr="00091554">
        <w:rPr>
          <w:rFonts w:ascii="Times New Roman" w:hAnsi="Times New Roman" w:cs="Times New Roman"/>
        </w:rPr>
        <w:fldChar w:fldCharType="end"/>
      </w:r>
      <w:r w:rsidR="008D4F0C" w:rsidRPr="00091554">
        <w:rPr>
          <w:rFonts w:ascii="Times New Roman" w:hAnsi="Times New Roman" w:cs="Times New Roman"/>
        </w:rPr>
        <w:instrText>(</w:instrText>
      </w:r>
      <w:r w:rsidR="00EC3E80" w:rsidRPr="00091554">
        <w:rPr>
          <w:rFonts w:ascii="Times New Roman" w:hAnsi="Times New Roman" w:cs="Times New Roman"/>
        </w:rPr>
        <w:fldChar w:fldCharType="begin"/>
      </w:r>
      <w:r w:rsidR="00EC3E80" w:rsidRPr="00091554">
        <w:rPr>
          <w:rFonts w:ascii="Times New Roman" w:hAnsi="Times New Roman" w:cs="Times New Roman"/>
        </w:rPr>
        <w:instrText xml:space="preserve"> SEQ MTEqn \c \* Arabic \* MERGEFORMAT </w:instrText>
      </w:r>
      <w:r w:rsidR="00EC3E80" w:rsidRPr="00091554">
        <w:rPr>
          <w:rFonts w:ascii="Times New Roman" w:hAnsi="Times New Roman" w:cs="Times New Roman"/>
        </w:rPr>
        <w:fldChar w:fldCharType="separate"/>
      </w:r>
      <w:r w:rsidR="008D4F0C" w:rsidRPr="00091554">
        <w:rPr>
          <w:rFonts w:ascii="Times New Roman" w:hAnsi="Times New Roman" w:cs="Times New Roman"/>
          <w:noProof/>
        </w:rPr>
        <w:instrText>3</w:instrText>
      </w:r>
      <w:r w:rsidR="00EC3E80" w:rsidRPr="00091554">
        <w:rPr>
          <w:rFonts w:ascii="Times New Roman" w:hAnsi="Times New Roman" w:cs="Times New Roman"/>
          <w:noProof/>
        </w:rPr>
        <w:fldChar w:fldCharType="end"/>
      </w:r>
      <w:r w:rsidR="008D4F0C" w:rsidRPr="00091554">
        <w:rPr>
          <w:rFonts w:ascii="Times New Roman" w:hAnsi="Times New Roman" w:cs="Times New Roman"/>
        </w:rPr>
        <w:instrText>)</w:instrText>
      </w:r>
      <w:r w:rsidR="008D4F0C" w:rsidRPr="00091554">
        <w:rPr>
          <w:rFonts w:ascii="Times New Roman" w:hAnsi="Times New Roman" w:cs="Times New Roman"/>
        </w:rPr>
        <w:fldChar w:fldCharType="end"/>
      </w:r>
    </w:p>
    <w:p w:rsidR="00862028" w:rsidRPr="00091554" w:rsidRDefault="00131F79">
      <w:pPr>
        <w:rPr>
          <w:rFonts w:ascii="Times New Roman" w:hAnsi="Times New Roman" w:cs="Times New Roman"/>
        </w:rPr>
      </w:pPr>
      <w:r w:rsidRPr="00091554">
        <w:rPr>
          <w:rFonts w:ascii="Times New Roman" w:hAnsi="Times New Roman" w:cs="Times New Roman"/>
        </w:rPr>
        <w:t>Baseline QTcF intervals were simulated for each subject from a normal distribution with mean 40</w:t>
      </w:r>
      <w:r w:rsidR="00001F2A" w:rsidRPr="00091554">
        <w:rPr>
          <w:rFonts w:ascii="Times New Roman" w:hAnsi="Times New Roman" w:cs="Times New Roman"/>
        </w:rPr>
        <w:t>0</w:t>
      </w:r>
      <w:r w:rsidRPr="00091554">
        <w:rPr>
          <w:rFonts w:ascii="Times New Roman" w:hAnsi="Times New Roman" w:cs="Times New Roman"/>
        </w:rPr>
        <w:t xml:space="preserve"> msec and standard deviation of 12 msec.  DrugEffect was defined as</w:t>
      </w:r>
      <w:r w:rsidR="00862028" w:rsidRPr="00091554">
        <w:rPr>
          <w:rFonts w:ascii="Times New Roman" w:hAnsi="Times New Roman" w:cs="Times New Roman"/>
        </w:rPr>
        <w:t xml:space="preserve"> either a linear model of the form:</w:t>
      </w:r>
    </w:p>
    <w:p w:rsidR="00862028" w:rsidRPr="00091554" w:rsidRDefault="00862028" w:rsidP="00862028">
      <w:pPr>
        <w:pStyle w:val="MTDisplayEquation"/>
        <w:rPr>
          <w:rFonts w:ascii="Times New Roman" w:hAnsi="Times New Roman" w:cs="Times New Roman"/>
        </w:rPr>
      </w:pPr>
      <w:r w:rsidRPr="00091554">
        <w:rPr>
          <w:rFonts w:ascii="Times New Roman" w:hAnsi="Times New Roman" w:cs="Times New Roman"/>
        </w:rPr>
        <w:tab/>
      </w:r>
      <w:r w:rsidRPr="00091554">
        <w:rPr>
          <w:rFonts w:ascii="Times New Roman" w:hAnsi="Times New Roman" w:cs="Times New Roman"/>
          <w:position w:val="-14"/>
        </w:rPr>
        <w:object w:dxaOrig="3780" w:dyaOrig="400">
          <v:shape id="_x0000_i1028" type="#_x0000_t75" style="width:189.15pt;height:19.35pt" o:ole="">
            <v:imagedata r:id="rId29" o:title=""/>
          </v:shape>
          <o:OLEObject Type="Embed" ProgID="Equation.DSMT4" ShapeID="_x0000_i1028" DrawAspect="Content" ObjectID="_1571736361" r:id="rId30"/>
        </w:object>
      </w:r>
      <w:r w:rsidRPr="00091554">
        <w:rPr>
          <w:rFonts w:ascii="Times New Roman" w:hAnsi="Times New Roman" w:cs="Times New Roman"/>
        </w:rPr>
        <w:t xml:space="preserve"> </w:t>
      </w:r>
      <w:r w:rsidRPr="00091554">
        <w:rPr>
          <w:rFonts w:ascii="Times New Roman" w:hAnsi="Times New Roman" w:cs="Times New Roman"/>
        </w:rPr>
        <w:tab/>
      </w:r>
      <w:r w:rsidRPr="00091554">
        <w:rPr>
          <w:rFonts w:ascii="Times New Roman" w:hAnsi="Times New Roman" w:cs="Times New Roman"/>
        </w:rPr>
        <w:fldChar w:fldCharType="begin"/>
      </w:r>
      <w:r w:rsidRPr="00091554">
        <w:rPr>
          <w:rFonts w:ascii="Times New Roman" w:hAnsi="Times New Roman" w:cs="Times New Roman"/>
        </w:rPr>
        <w:instrText xml:space="preserve"> MACROBUTTON MTPlaceRef \* MERGEFORMAT </w:instrText>
      </w:r>
      <w:r w:rsidRPr="00091554">
        <w:rPr>
          <w:rFonts w:ascii="Times New Roman" w:hAnsi="Times New Roman" w:cs="Times New Roman"/>
        </w:rPr>
        <w:fldChar w:fldCharType="begin"/>
      </w:r>
      <w:r w:rsidRPr="00091554">
        <w:rPr>
          <w:rFonts w:ascii="Times New Roman" w:hAnsi="Times New Roman" w:cs="Times New Roman"/>
        </w:rPr>
        <w:instrText xml:space="preserve"> SEQ MTEqn \h \* MERGEFORMAT </w:instrText>
      </w:r>
      <w:r w:rsidRPr="00091554">
        <w:rPr>
          <w:rFonts w:ascii="Times New Roman" w:hAnsi="Times New Roman" w:cs="Times New Roman"/>
        </w:rPr>
        <w:fldChar w:fldCharType="end"/>
      </w:r>
      <w:r w:rsidRPr="00091554">
        <w:rPr>
          <w:rFonts w:ascii="Times New Roman" w:hAnsi="Times New Roman" w:cs="Times New Roman"/>
        </w:rPr>
        <w:instrText>(</w:instrText>
      </w:r>
      <w:r w:rsidR="00EC3E80" w:rsidRPr="00091554">
        <w:rPr>
          <w:rFonts w:ascii="Times New Roman" w:hAnsi="Times New Roman" w:cs="Times New Roman"/>
        </w:rPr>
        <w:fldChar w:fldCharType="begin"/>
      </w:r>
      <w:r w:rsidR="00EC3E80" w:rsidRPr="00091554">
        <w:rPr>
          <w:rFonts w:ascii="Times New Roman" w:hAnsi="Times New Roman" w:cs="Times New Roman"/>
        </w:rPr>
        <w:instrText xml:space="preserve"> SEQ MTEqn \c \* Arabic \* MERGEFORMAT </w:instrText>
      </w:r>
      <w:r w:rsidR="00EC3E80" w:rsidRPr="00091554">
        <w:rPr>
          <w:rFonts w:ascii="Times New Roman" w:hAnsi="Times New Roman" w:cs="Times New Roman"/>
        </w:rPr>
        <w:fldChar w:fldCharType="separate"/>
      </w:r>
      <w:r w:rsidRPr="00091554">
        <w:rPr>
          <w:rFonts w:ascii="Times New Roman" w:hAnsi="Times New Roman" w:cs="Times New Roman"/>
          <w:noProof/>
        </w:rPr>
        <w:instrText>4</w:instrText>
      </w:r>
      <w:r w:rsidR="00EC3E80" w:rsidRPr="00091554">
        <w:rPr>
          <w:rFonts w:ascii="Times New Roman" w:hAnsi="Times New Roman" w:cs="Times New Roman"/>
          <w:noProof/>
        </w:rPr>
        <w:fldChar w:fldCharType="end"/>
      </w:r>
      <w:r w:rsidRPr="00091554">
        <w:rPr>
          <w:rFonts w:ascii="Times New Roman" w:hAnsi="Times New Roman" w:cs="Times New Roman"/>
        </w:rPr>
        <w:instrText>)</w:instrText>
      </w:r>
      <w:r w:rsidRPr="00091554">
        <w:rPr>
          <w:rFonts w:ascii="Times New Roman" w:hAnsi="Times New Roman" w:cs="Times New Roman"/>
        </w:rPr>
        <w:fldChar w:fldCharType="end"/>
      </w:r>
    </w:p>
    <w:p w:rsidR="00E4153F" w:rsidRPr="00091554" w:rsidRDefault="00862028">
      <w:pPr>
        <w:rPr>
          <w:rFonts w:ascii="Times New Roman" w:hAnsi="Times New Roman" w:cs="Times New Roman"/>
        </w:rPr>
      </w:pPr>
      <w:r w:rsidRPr="00091554">
        <w:rPr>
          <w:rFonts w:ascii="Times New Roman" w:hAnsi="Times New Roman" w:cs="Times New Roman"/>
        </w:rPr>
        <w:t xml:space="preserve">Or </w:t>
      </w:r>
      <w:r w:rsidR="00131F79" w:rsidRPr="00091554">
        <w:rPr>
          <w:rFonts w:ascii="Times New Roman" w:hAnsi="Times New Roman" w:cs="Times New Roman"/>
        </w:rPr>
        <w:t>an Emax-type model of the form:</w:t>
      </w:r>
    </w:p>
    <w:p w:rsidR="00131F79" w:rsidRPr="00091554" w:rsidRDefault="00131F79" w:rsidP="00131F79">
      <w:pPr>
        <w:pStyle w:val="MTDisplayEquation"/>
        <w:rPr>
          <w:rFonts w:ascii="Times New Roman" w:hAnsi="Times New Roman" w:cs="Times New Roman"/>
        </w:rPr>
      </w:pPr>
      <w:r w:rsidRPr="00091554">
        <w:rPr>
          <w:rFonts w:ascii="Times New Roman" w:hAnsi="Times New Roman" w:cs="Times New Roman"/>
        </w:rPr>
        <w:tab/>
      </w:r>
      <w:r w:rsidR="00862028" w:rsidRPr="00091554">
        <w:rPr>
          <w:rFonts w:ascii="Times New Roman" w:hAnsi="Times New Roman" w:cs="Times New Roman"/>
          <w:position w:val="-32"/>
        </w:rPr>
        <w:object w:dxaOrig="3980" w:dyaOrig="740">
          <v:shape id="_x0000_i1029" type="#_x0000_t75" style="width:199.35pt;height:37.05pt" o:ole="">
            <v:imagedata r:id="rId31" o:title=""/>
          </v:shape>
          <o:OLEObject Type="Embed" ProgID="Equation.DSMT4" ShapeID="_x0000_i1029" DrawAspect="Content" ObjectID="_1571736362" r:id="rId32"/>
        </w:object>
      </w:r>
      <w:r w:rsidRPr="00091554">
        <w:rPr>
          <w:rFonts w:ascii="Times New Roman" w:hAnsi="Times New Roman" w:cs="Times New Roman"/>
        </w:rPr>
        <w:t xml:space="preserve"> </w:t>
      </w:r>
      <w:r w:rsidRPr="00091554">
        <w:rPr>
          <w:rFonts w:ascii="Times New Roman" w:hAnsi="Times New Roman" w:cs="Times New Roman"/>
        </w:rPr>
        <w:tab/>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MACROBUTTON MTPlaceRef \* MERGEFORMAT </w:instrText>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SEQ MTEqn \h \* MERGEFORMAT </w:instrText>
      </w:r>
      <w:r w:rsidR="008D4F0C" w:rsidRPr="00091554">
        <w:rPr>
          <w:rFonts w:ascii="Times New Roman" w:hAnsi="Times New Roman" w:cs="Times New Roman"/>
        </w:rPr>
        <w:fldChar w:fldCharType="end"/>
      </w:r>
      <w:r w:rsidR="008D4F0C" w:rsidRPr="00091554">
        <w:rPr>
          <w:rFonts w:ascii="Times New Roman" w:hAnsi="Times New Roman" w:cs="Times New Roman"/>
        </w:rPr>
        <w:instrText>(</w:instrText>
      </w:r>
      <w:r w:rsidR="00EC3E80" w:rsidRPr="00091554">
        <w:rPr>
          <w:rFonts w:ascii="Times New Roman" w:hAnsi="Times New Roman" w:cs="Times New Roman"/>
        </w:rPr>
        <w:fldChar w:fldCharType="begin"/>
      </w:r>
      <w:r w:rsidR="00EC3E80" w:rsidRPr="00091554">
        <w:rPr>
          <w:rFonts w:ascii="Times New Roman" w:hAnsi="Times New Roman" w:cs="Times New Roman"/>
        </w:rPr>
        <w:instrText xml:space="preserve"> SEQ MTEqn \c \* Arabic \* MERGEFORMAT </w:instrText>
      </w:r>
      <w:r w:rsidR="00EC3E80" w:rsidRPr="00091554">
        <w:rPr>
          <w:rFonts w:ascii="Times New Roman" w:hAnsi="Times New Roman" w:cs="Times New Roman"/>
        </w:rPr>
        <w:fldChar w:fldCharType="separate"/>
      </w:r>
      <w:r w:rsidR="008D4F0C" w:rsidRPr="00091554">
        <w:rPr>
          <w:rFonts w:ascii="Times New Roman" w:hAnsi="Times New Roman" w:cs="Times New Roman"/>
          <w:noProof/>
        </w:rPr>
        <w:instrText>4</w:instrText>
      </w:r>
      <w:r w:rsidR="00EC3E80" w:rsidRPr="00091554">
        <w:rPr>
          <w:rFonts w:ascii="Times New Roman" w:hAnsi="Times New Roman" w:cs="Times New Roman"/>
          <w:noProof/>
        </w:rPr>
        <w:fldChar w:fldCharType="end"/>
      </w:r>
      <w:r w:rsidR="008D4F0C" w:rsidRPr="00091554">
        <w:rPr>
          <w:rFonts w:ascii="Times New Roman" w:hAnsi="Times New Roman" w:cs="Times New Roman"/>
        </w:rPr>
        <w:instrText>)</w:instrText>
      </w:r>
      <w:r w:rsidR="008D4F0C" w:rsidRPr="00091554">
        <w:rPr>
          <w:rFonts w:ascii="Times New Roman" w:hAnsi="Times New Roman" w:cs="Times New Roman"/>
        </w:rPr>
        <w:fldChar w:fldCharType="end"/>
      </w:r>
    </w:p>
    <w:p w:rsidR="00131F79" w:rsidRPr="00091554" w:rsidRDefault="00131F79" w:rsidP="00131F79">
      <w:pPr>
        <w:rPr>
          <w:rFonts w:ascii="Times New Roman" w:hAnsi="Times New Roman" w:cs="Times New Roman"/>
        </w:rPr>
      </w:pPr>
      <w:r w:rsidRPr="00091554">
        <w:rPr>
          <w:rFonts w:ascii="Times New Roman" w:hAnsi="Times New Roman" w:cs="Times New Roman"/>
        </w:rPr>
        <w:t>The following parameters were simulated for each subject.  Emax</w:t>
      </w:r>
      <w:r w:rsidR="009C0A9A" w:rsidRPr="00091554">
        <w:rPr>
          <w:rFonts w:ascii="Times New Roman" w:hAnsi="Times New Roman" w:cs="Times New Roman"/>
        </w:rPr>
        <w:t xml:space="preserve"> (</w:t>
      </w:r>
      <w:r w:rsidR="009C0A9A" w:rsidRPr="00091554">
        <w:rPr>
          <w:rFonts w:ascii="Times New Roman" w:hAnsi="Times New Roman" w:cs="Times New Roman"/>
        </w:rPr>
        <w:sym w:font="Symbol" w:char="F071"/>
      </w:r>
      <w:r w:rsidR="009C0A9A" w:rsidRPr="00091554">
        <w:rPr>
          <w:rFonts w:ascii="Times New Roman" w:hAnsi="Times New Roman" w:cs="Times New Roman"/>
          <w:vertAlign w:val="subscript"/>
        </w:rPr>
        <w:t>11</w:t>
      </w:r>
      <w:r w:rsidR="009C0A9A" w:rsidRPr="00091554">
        <w:rPr>
          <w:rFonts w:ascii="Times New Roman" w:hAnsi="Times New Roman" w:cs="Times New Roman"/>
        </w:rPr>
        <w:t>)</w:t>
      </w:r>
      <w:r w:rsidRPr="00091554">
        <w:rPr>
          <w:rFonts w:ascii="Times New Roman" w:hAnsi="Times New Roman" w:cs="Times New Roman"/>
        </w:rPr>
        <w:t xml:space="preserve"> was norm</w:t>
      </w:r>
      <w:r w:rsidR="00001F2A" w:rsidRPr="00091554">
        <w:rPr>
          <w:rFonts w:ascii="Times New Roman" w:hAnsi="Times New Roman" w:cs="Times New Roman"/>
        </w:rPr>
        <w:t>ally distributed with mean 20</w:t>
      </w:r>
      <w:r w:rsidRPr="00091554">
        <w:rPr>
          <w:rFonts w:ascii="Times New Roman" w:hAnsi="Times New Roman" w:cs="Times New Roman"/>
        </w:rPr>
        <w:t xml:space="preserve"> msec and standard deviation 2</w:t>
      </w:r>
      <w:r w:rsidR="009C0A9A" w:rsidRPr="00091554">
        <w:rPr>
          <w:rFonts w:ascii="Times New Roman" w:hAnsi="Times New Roman" w:cs="Times New Roman"/>
        </w:rPr>
        <w:t xml:space="preserve"> msec.  EC50 (</w:t>
      </w:r>
      <w:r w:rsidR="009C0A9A" w:rsidRPr="00091554">
        <w:rPr>
          <w:rFonts w:ascii="Times New Roman" w:hAnsi="Times New Roman" w:cs="Times New Roman"/>
        </w:rPr>
        <w:sym w:font="Symbol" w:char="F071"/>
      </w:r>
      <w:r w:rsidR="009C0A9A" w:rsidRPr="00091554">
        <w:rPr>
          <w:rFonts w:ascii="Times New Roman" w:hAnsi="Times New Roman" w:cs="Times New Roman"/>
          <w:vertAlign w:val="subscript"/>
        </w:rPr>
        <w:t>12</w:t>
      </w:r>
      <w:r w:rsidR="009C0A9A" w:rsidRPr="00091554">
        <w:rPr>
          <w:rFonts w:ascii="Times New Roman" w:hAnsi="Times New Roman" w:cs="Times New Roman"/>
        </w:rPr>
        <w:t xml:space="preserve">) was log-normally distributed with mean </w:t>
      </w:r>
      <w:r w:rsidR="008A1F11" w:rsidRPr="00091554">
        <w:rPr>
          <w:rFonts w:ascii="Times New Roman" w:hAnsi="Times New Roman" w:cs="Times New Roman"/>
        </w:rPr>
        <w:t>400</w:t>
      </w:r>
      <w:r w:rsidR="009C0A9A" w:rsidRPr="00091554">
        <w:rPr>
          <w:rFonts w:ascii="Times New Roman" w:hAnsi="Times New Roman" w:cs="Times New Roman"/>
        </w:rPr>
        <w:t xml:space="preserve"> ng/mL and </w:t>
      </w:r>
      <w:r w:rsidR="008A1F11" w:rsidRPr="00091554">
        <w:rPr>
          <w:rFonts w:ascii="Times New Roman" w:hAnsi="Times New Roman" w:cs="Times New Roman"/>
        </w:rPr>
        <w:t>22</w:t>
      </w:r>
      <w:r w:rsidR="009C0A9A" w:rsidRPr="00091554">
        <w:rPr>
          <w:rFonts w:ascii="Times New Roman" w:hAnsi="Times New Roman" w:cs="Times New Roman"/>
        </w:rPr>
        <w:t>% CV.  The intercept (</w:t>
      </w:r>
      <w:r w:rsidR="009C0A9A" w:rsidRPr="00091554">
        <w:rPr>
          <w:rFonts w:ascii="Times New Roman" w:hAnsi="Times New Roman" w:cs="Times New Roman"/>
        </w:rPr>
        <w:sym w:font="Symbol" w:char="F071"/>
      </w:r>
      <w:r w:rsidR="009C0A9A" w:rsidRPr="00091554">
        <w:rPr>
          <w:rFonts w:ascii="Times New Roman" w:hAnsi="Times New Roman" w:cs="Times New Roman"/>
          <w:vertAlign w:val="subscript"/>
        </w:rPr>
        <w:t>1</w:t>
      </w:r>
      <w:r w:rsidR="009C0A9A" w:rsidRPr="00091554">
        <w:rPr>
          <w:rFonts w:ascii="Times New Roman" w:hAnsi="Times New Roman" w:cs="Times New Roman"/>
        </w:rPr>
        <w:t xml:space="preserve">) in Eq. </w:t>
      </w:r>
      <w:r w:rsidR="009C0A9A" w:rsidRPr="00091554">
        <w:rPr>
          <w:rFonts w:ascii="Times New Roman" w:hAnsi="Times New Roman" w:cs="Times New Roman"/>
        </w:rPr>
        <w:fldChar w:fldCharType="begin"/>
      </w:r>
      <w:r w:rsidR="009C0A9A" w:rsidRPr="00091554">
        <w:rPr>
          <w:rFonts w:ascii="Times New Roman" w:hAnsi="Times New Roman" w:cs="Times New Roman"/>
        </w:rPr>
        <w:instrText xml:space="preserve"> GOTOBUTTON ZEqnNum129055  \* MERGEFORMAT </w:instrText>
      </w:r>
      <w:r w:rsidR="00EB7DD3" w:rsidRPr="00091554">
        <w:rPr>
          <w:rFonts w:ascii="Times New Roman" w:hAnsi="Times New Roman" w:cs="Times New Roman"/>
        </w:rPr>
        <w:fldChar w:fldCharType="begin"/>
      </w:r>
      <w:r w:rsidR="00EB7DD3" w:rsidRPr="00091554">
        <w:rPr>
          <w:rFonts w:ascii="Times New Roman" w:hAnsi="Times New Roman" w:cs="Times New Roman"/>
        </w:rPr>
        <w:instrText xml:space="preserve"> REF ZEqnNum129055 \* Charformat \! \* MERGEFORMAT </w:instrText>
      </w:r>
      <w:r w:rsidR="00EB7DD3" w:rsidRPr="00091554">
        <w:rPr>
          <w:rFonts w:ascii="Times New Roman" w:hAnsi="Times New Roman" w:cs="Times New Roman"/>
        </w:rPr>
        <w:fldChar w:fldCharType="separate"/>
      </w:r>
      <w:r w:rsidR="008D4F0C" w:rsidRPr="00091554">
        <w:rPr>
          <w:rFonts w:ascii="Times New Roman" w:hAnsi="Times New Roman" w:cs="Times New Roman"/>
        </w:rPr>
        <w:instrText>(2)</w:instrText>
      </w:r>
      <w:r w:rsidR="00EB7DD3" w:rsidRPr="00091554">
        <w:rPr>
          <w:rFonts w:ascii="Times New Roman" w:hAnsi="Times New Roman" w:cs="Times New Roman"/>
        </w:rPr>
        <w:fldChar w:fldCharType="end"/>
      </w:r>
      <w:r w:rsidR="009C0A9A" w:rsidRPr="00091554">
        <w:rPr>
          <w:rFonts w:ascii="Times New Roman" w:hAnsi="Times New Roman" w:cs="Times New Roman"/>
        </w:rPr>
        <w:fldChar w:fldCharType="end"/>
      </w:r>
      <w:r w:rsidR="009C0A9A" w:rsidRPr="00091554">
        <w:rPr>
          <w:rFonts w:ascii="Times New Roman" w:hAnsi="Times New Roman" w:cs="Times New Roman"/>
        </w:rPr>
        <w:t xml:space="preserve"> was normally distributed with mean -2.5 msec and standard deviation </w:t>
      </w:r>
      <w:r w:rsidR="00001F2A" w:rsidRPr="00091554">
        <w:rPr>
          <w:rFonts w:ascii="Times New Roman" w:hAnsi="Times New Roman" w:cs="Times New Roman"/>
        </w:rPr>
        <w:t>4</w:t>
      </w:r>
      <w:r w:rsidR="009C0A9A" w:rsidRPr="00091554">
        <w:rPr>
          <w:rFonts w:ascii="Times New Roman" w:hAnsi="Times New Roman" w:cs="Times New Roman"/>
        </w:rPr>
        <w:t xml:space="preserve"> msec. The treatment effect (</w:t>
      </w:r>
      <w:r w:rsidR="009C0A9A" w:rsidRPr="00091554">
        <w:rPr>
          <w:rFonts w:ascii="Times New Roman" w:hAnsi="Times New Roman" w:cs="Times New Roman"/>
        </w:rPr>
        <w:sym w:font="Symbol" w:char="F071"/>
      </w:r>
      <w:r w:rsidR="009C0A9A" w:rsidRPr="00091554">
        <w:rPr>
          <w:rFonts w:ascii="Times New Roman" w:hAnsi="Times New Roman" w:cs="Times New Roman"/>
          <w:vertAlign w:val="subscript"/>
        </w:rPr>
        <w:t>2</w:t>
      </w:r>
      <w:r w:rsidR="009C0A9A" w:rsidRPr="00091554">
        <w:rPr>
          <w:rFonts w:ascii="Times New Roman" w:hAnsi="Times New Roman" w:cs="Times New Roman"/>
        </w:rPr>
        <w:t xml:space="preserve">)  in Eq. </w:t>
      </w:r>
      <w:r w:rsidR="009C0A9A" w:rsidRPr="00091554">
        <w:rPr>
          <w:rFonts w:ascii="Times New Roman" w:hAnsi="Times New Roman" w:cs="Times New Roman"/>
        </w:rPr>
        <w:fldChar w:fldCharType="begin"/>
      </w:r>
      <w:r w:rsidR="009C0A9A" w:rsidRPr="00091554">
        <w:rPr>
          <w:rFonts w:ascii="Times New Roman" w:hAnsi="Times New Roman" w:cs="Times New Roman"/>
        </w:rPr>
        <w:instrText xml:space="preserve"> GOTOBUTTON ZEqnNum129055  \* MERGEFORMAT </w:instrText>
      </w:r>
      <w:r w:rsidR="00EC3E80" w:rsidRPr="00091554">
        <w:rPr>
          <w:rFonts w:ascii="Times New Roman" w:hAnsi="Times New Roman" w:cs="Times New Roman"/>
        </w:rPr>
        <w:fldChar w:fldCharType="begin"/>
      </w:r>
      <w:r w:rsidR="00EC3E80" w:rsidRPr="00091554">
        <w:rPr>
          <w:rFonts w:ascii="Times New Roman" w:hAnsi="Times New Roman" w:cs="Times New Roman"/>
        </w:rPr>
        <w:instrText xml:space="preserve"> REF ZEqnNum129055 \* Charformat \! \* MERGEFORMAT </w:instrText>
      </w:r>
      <w:r w:rsidR="00EC3E80" w:rsidRPr="00091554">
        <w:rPr>
          <w:rFonts w:ascii="Times New Roman" w:hAnsi="Times New Roman" w:cs="Times New Roman"/>
        </w:rPr>
        <w:fldChar w:fldCharType="separate"/>
      </w:r>
      <w:r w:rsidR="008D4F0C" w:rsidRPr="00091554">
        <w:rPr>
          <w:rFonts w:ascii="Times New Roman" w:hAnsi="Times New Roman" w:cs="Times New Roman"/>
        </w:rPr>
        <w:instrText>(2)</w:instrText>
      </w:r>
      <w:r w:rsidR="00EC3E80" w:rsidRPr="00091554">
        <w:rPr>
          <w:rFonts w:ascii="Times New Roman" w:hAnsi="Times New Roman" w:cs="Times New Roman"/>
        </w:rPr>
        <w:fldChar w:fldCharType="end"/>
      </w:r>
      <w:r w:rsidR="009C0A9A" w:rsidRPr="00091554">
        <w:rPr>
          <w:rFonts w:ascii="Times New Roman" w:hAnsi="Times New Roman" w:cs="Times New Roman"/>
        </w:rPr>
        <w:fldChar w:fldCharType="end"/>
      </w:r>
      <w:r w:rsidR="009C0A9A" w:rsidRPr="00091554">
        <w:rPr>
          <w:rFonts w:ascii="Times New Roman" w:hAnsi="Times New Roman" w:cs="Times New Roman"/>
        </w:rPr>
        <w:t xml:space="preserve"> was normally distributed with mean 0 msec and standard deviation 0.2 msec.  The change from baseline effect (</w:t>
      </w:r>
      <w:r w:rsidR="009C0A9A" w:rsidRPr="00091554">
        <w:rPr>
          <w:rFonts w:ascii="Times New Roman" w:hAnsi="Times New Roman" w:cs="Times New Roman"/>
        </w:rPr>
        <w:sym w:font="Symbol" w:char="F071"/>
      </w:r>
      <w:r w:rsidR="009C0A9A" w:rsidRPr="00091554">
        <w:rPr>
          <w:rFonts w:ascii="Times New Roman" w:hAnsi="Times New Roman" w:cs="Times New Roman"/>
          <w:vertAlign w:val="subscript"/>
        </w:rPr>
        <w:t>12</w:t>
      </w:r>
      <w:r w:rsidR="009C0A9A" w:rsidRPr="00091554">
        <w:rPr>
          <w:rFonts w:ascii="Times New Roman" w:hAnsi="Times New Roman" w:cs="Times New Roman"/>
        </w:rPr>
        <w:t>) was defined as</w:t>
      </w:r>
      <w:r w:rsidR="009F4275" w:rsidRPr="00091554">
        <w:rPr>
          <w:rFonts w:ascii="Times New Roman" w:hAnsi="Times New Roman" w:cs="Times New Roman"/>
        </w:rPr>
        <w:t xml:space="preserve"> a normally distrib</w:t>
      </w:r>
      <w:r w:rsidR="00001F2A" w:rsidRPr="00091554">
        <w:rPr>
          <w:rFonts w:ascii="Times New Roman" w:hAnsi="Times New Roman" w:cs="Times New Roman"/>
        </w:rPr>
        <w:t>uted random variable with mean -0.1</w:t>
      </w:r>
      <w:r w:rsidR="009F4275" w:rsidRPr="00091554">
        <w:rPr>
          <w:rFonts w:ascii="Times New Roman" w:hAnsi="Times New Roman" w:cs="Times New Roman"/>
        </w:rPr>
        <w:t xml:space="preserve"> and standard deviation 0.0</w:t>
      </w:r>
      <w:r w:rsidR="00001F2A" w:rsidRPr="00091554">
        <w:rPr>
          <w:rFonts w:ascii="Times New Roman" w:hAnsi="Times New Roman" w:cs="Times New Roman"/>
        </w:rPr>
        <w:t>2</w:t>
      </w:r>
      <w:r w:rsidR="009F4275" w:rsidRPr="00091554">
        <w:rPr>
          <w:rFonts w:ascii="Times New Roman" w:hAnsi="Times New Roman" w:cs="Times New Roman"/>
        </w:rPr>
        <w:t xml:space="preserve"> msec.</w:t>
      </w:r>
      <w:r w:rsidR="00001F2A" w:rsidRPr="00091554">
        <w:rPr>
          <w:rFonts w:ascii="Times New Roman" w:hAnsi="Times New Roman" w:cs="Times New Roman"/>
        </w:rPr>
        <w:t xml:space="preserve">  </w:t>
      </w:r>
      <w:r w:rsidRPr="00091554">
        <w:rPr>
          <w:rFonts w:ascii="Times New Roman" w:hAnsi="Times New Roman" w:cs="Times New Roman"/>
        </w:rPr>
        <w:t xml:space="preserve">The </w:t>
      </w:r>
      <w:r w:rsidRPr="00091554">
        <w:rPr>
          <w:rFonts w:ascii="Times New Roman" w:hAnsi="Times New Roman" w:cs="Times New Roman"/>
        </w:rPr>
        <w:sym w:font="Symbol" w:char="F071"/>
      </w:r>
      <w:r w:rsidRPr="00091554">
        <w:rPr>
          <w:rFonts w:ascii="Times New Roman" w:hAnsi="Times New Roman" w:cs="Times New Roman"/>
        </w:rPr>
        <w:t xml:space="preserve"> values for each</w:t>
      </w:r>
      <w:r w:rsidR="009C0A9A" w:rsidRPr="00091554">
        <w:rPr>
          <w:rFonts w:ascii="Times New Roman" w:hAnsi="Times New Roman" w:cs="Times New Roman"/>
        </w:rPr>
        <w:t xml:space="preserve"> time effect</w:t>
      </w:r>
      <w:r w:rsidRPr="00091554">
        <w:rPr>
          <w:rFonts w:ascii="Times New Roman" w:hAnsi="Times New Roman" w:cs="Times New Roman"/>
        </w:rPr>
        <w:t xml:space="preserve"> parameter were simulated as</w:t>
      </w:r>
      <w:r w:rsidR="009F4275" w:rsidRPr="00091554">
        <w:rPr>
          <w:rFonts w:ascii="Times New Roman" w:hAnsi="Times New Roman" w:cs="Times New Roman"/>
        </w:rPr>
        <w:t xml:space="preserve"> a standard normal random variate</w:t>
      </w:r>
      <w:r w:rsidRPr="00091554">
        <w:rPr>
          <w:rFonts w:ascii="Times New Roman" w:hAnsi="Times New Roman" w:cs="Times New Roman"/>
        </w:rPr>
        <w:t>:</w:t>
      </w:r>
    </w:p>
    <w:p w:rsidR="00131F79" w:rsidRPr="00091554" w:rsidRDefault="00131F79" w:rsidP="00131F79">
      <w:pPr>
        <w:pStyle w:val="MTDisplayEquation"/>
        <w:rPr>
          <w:rFonts w:ascii="Times New Roman" w:hAnsi="Times New Roman" w:cs="Times New Roman"/>
        </w:rPr>
      </w:pPr>
      <w:r w:rsidRPr="00091554">
        <w:rPr>
          <w:rFonts w:ascii="Times New Roman" w:hAnsi="Times New Roman" w:cs="Times New Roman"/>
        </w:rPr>
        <w:tab/>
      </w:r>
      <w:r w:rsidR="00001F2A" w:rsidRPr="00091554">
        <w:rPr>
          <w:rFonts w:ascii="Times New Roman" w:hAnsi="Times New Roman" w:cs="Times New Roman"/>
          <w:position w:val="-12"/>
        </w:rPr>
        <w:object w:dxaOrig="2799" w:dyaOrig="360">
          <v:shape id="_x0000_i1030" type="#_x0000_t75" style="width:140.25pt;height:18.25pt" o:ole="">
            <v:imagedata r:id="rId33" o:title=""/>
          </v:shape>
          <o:OLEObject Type="Embed" ProgID="Equation.DSMT4" ShapeID="_x0000_i1030" DrawAspect="Content" ObjectID="_1571736363" r:id="rId34"/>
        </w:object>
      </w:r>
      <w:r w:rsidRPr="00091554">
        <w:rPr>
          <w:rFonts w:ascii="Times New Roman" w:hAnsi="Times New Roman" w:cs="Times New Roman"/>
        </w:rPr>
        <w:t xml:space="preserve"> </w:t>
      </w:r>
      <w:r w:rsidRPr="00091554">
        <w:rPr>
          <w:rFonts w:ascii="Times New Roman" w:hAnsi="Times New Roman" w:cs="Times New Roman"/>
        </w:rPr>
        <w:tab/>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MACROBUTTON MTPlaceRef \* MERGEFORMAT </w:instrText>
      </w:r>
      <w:r w:rsidR="008D4F0C" w:rsidRPr="00091554">
        <w:rPr>
          <w:rFonts w:ascii="Times New Roman" w:hAnsi="Times New Roman" w:cs="Times New Roman"/>
        </w:rPr>
        <w:fldChar w:fldCharType="begin"/>
      </w:r>
      <w:r w:rsidR="008D4F0C" w:rsidRPr="00091554">
        <w:rPr>
          <w:rFonts w:ascii="Times New Roman" w:hAnsi="Times New Roman" w:cs="Times New Roman"/>
        </w:rPr>
        <w:instrText xml:space="preserve"> SEQ MTEqn \h \* MERGEFORMAT </w:instrText>
      </w:r>
      <w:r w:rsidR="008D4F0C" w:rsidRPr="00091554">
        <w:rPr>
          <w:rFonts w:ascii="Times New Roman" w:hAnsi="Times New Roman" w:cs="Times New Roman"/>
        </w:rPr>
        <w:fldChar w:fldCharType="end"/>
      </w:r>
      <w:r w:rsidR="008D4F0C" w:rsidRPr="00091554">
        <w:rPr>
          <w:rFonts w:ascii="Times New Roman" w:hAnsi="Times New Roman" w:cs="Times New Roman"/>
        </w:rPr>
        <w:instrText>(</w:instrText>
      </w:r>
      <w:r w:rsidR="00EC3E80" w:rsidRPr="00091554">
        <w:rPr>
          <w:rFonts w:ascii="Times New Roman" w:hAnsi="Times New Roman" w:cs="Times New Roman"/>
        </w:rPr>
        <w:fldChar w:fldCharType="begin"/>
      </w:r>
      <w:r w:rsidR="00EC3E80" w:rsidRPr="00091554">
        <w:rPr>
          <w:rFonts w:ascii="Times New Roman" w:hAnsi="Times New Roman" w:cs="Times New Roman"/>
        </w:rPr>
        <w:instrText xml:space="preserve"> SEQ MTEqn \c \* Arabic \* MERGEFORMAT </w:instrText>
      </w:r>
      <w:r w:rsidR="00EC3E80" w:rsidRPr="00091554">
        <w:rPr>
          <w:rFonts w:ascii="Times New Roman" w:hAnsi="Times New Roman" w:cs="Times New Roman"/>
        </w:rPr>
        <w:fldChar w:fldCharType="separate"/>
      </w:r>
      <w:r w:rsidR="008D4F0C" w:rsidRPr="00091554">
        <w:rPr>
          <w:rFonts w:ascii="Times New Roman" w:hAnsi="Times New Roman" w:cs="Times New Roman"/>
          <w:noProof/>
        </w:rPr>
        <w:instrText>5</w:instrText>
      </w:r>
      <w:r w:rsidR="00EC3E80" w:rsidRPr="00091554">
        <w:rPr>
          <w:rFonts w:ascii="Times New Roman" w:hAnsi="Times New Roman" w:cs="Times New Roman"/>
          <w:noProof/>
        </w:rPr>
        <w:fldChar w:fldCharType="end"/>
      </w:r>
      <w:r w:rsidR="008D4F0C" w:rsidRPr="00091554">
        <w:rPr>
          <w:rFonts w:ascii="Times New Roman" w:hAnsi="Times New Roman" w:cs="Times New Roman"/>
        </w:rPr>
        <w:instrText>)</w:instrText>
      </w:r>
      <w:r w:rsidR="008D4F0C" w:rsidRPr="00091554">
        <w:rPr>
          <w:rFonts w:ascii="Times New Roman" w:hAnsi="Times New Roman" w:cs="Times New Roman"/>
        </w:rPr>
        <w:fldChar w:fldCharType="end"/>
      </w:r>
    </w:p>
    <w:p w:rsidR="00131F79" w:rsidRPr="00091554" w:rsidRDefault="009C0A9A" w:rsidP="00131F79">
      <w:pPr>
        <w:rPr>
          <w:rFonts w:ascii="Times New Roman" w:hAnsi="Times New Roman" w:cs="Times New Roman"/>
        </w:rPr>
      </w:pPr>
      <w:r w:rsidRPr="00091554">
        <w:rPr>
          <w:rFonts w:ascii="Times New Roman" w:hAnsi="Times New Roman" w:cs="Times New Roman"/>
        </w:rPr>
        <w:t xml:space="preserve">Where P was equal to </w:t>
      </w:r>
      <w:r w:rsidR="00001F2A" w:rsidRPr="00091554">
        <w:rPr>
          <w:rFonts w:ascii="Times New Roman" w:hAnsi="Times New Roman" w:cs="Times New Roman"/>
        </w:rPr>
        <w:t xml:space="preserve">0, </w:t>
      </w:r>
      <w:r w:rsidRPr="00091554">
        <w:rPr>
          <w:rFonts w:ascii="Times New Roman" w:hAnsi="Times New Roman" w:cs="Times New Roman"/>
        </w:rPr>
        <w:t>0.</w:t>
      </w:r>
      <w:r w:rsidR="00001F2A" w:rsidRPr="00091554">
        <w:rPr>
          <w:rFonts w:ascii="Times New Roman" w:hAnsi="Times New Roman" w:cs="Times New Roman"/>
        </w:rPr>
        <w:t>1</w:t>
      </w:r>
      <w:r w:rsidRPr="00091554">
        <w:rPr>
          <w:rFonts w:ascii="Times New Roman" w:hAnsi="Times New Roman" w:cs="Times New Roman"/>
        </w:rPr>
        <w:t>, -0.</w:t>
      </w:r>
      <w:r w:rsidR="00001F2A" w:rsidRPr="00091554">
        <w:rPr>
          <w:rFonts w:ascii="Times New Roman" w:hAnsi="Times New Roman" w:cs="Times New Roman"/>
        </w:rPr>
        <w:t>2</w:t>
      </w:r>
      <w:r w:rsidRPr="00091554">
        <w:rPr>
          <w:rFonts w:ascii="Times New Roman" w:hAnsi="Times New Roman" w:cs="Times New Roman"/>
        </w:rPr>
        <w:t xml:space="preserve">, </w:t>
      </w:r>
      <w:r w:rsidR="00001F2A" w:rsidRPr="00091554">
        <w:rPr>
          <w:rFonts w:ascii="Times New Roman" w:hAnsi="Times New Roman" w:cs="Times New Roman"/>
        </w:rPr>
        <w:t>0.</w:t>
      </w:r>
      <w:r w:rsidRPr="00091554">
        <w:rPr>
          <w:rFonts w:ascii="Times New Roman" w:hAnsi="Times New Roman" w:cs="Times New Roman"/>
        </w:rPr>
        <w:t xml:space="preserve">3, </w:t>
      </w:r>
      <w:r w:rsidR="00001F2A" w:rsidRPr="00091554">
        <w:rPr>
          <w:rFonts w:ascii="Times New Roman" w:hAnsi="Times New Roman" w:cs="Times New Roman"/>
        </w:rPr>
        <w:t>0.1</w:t>
      </w:r>
      <w:r w:rsidRPr="00091554">
        <w:rPr>
          <w:rFonts w:ascii="Times New Roman" w:hAnsi="Times New Roman" w:cs="Times New Roman"/>
        </w:rPr>
        <w:t>, -</w:t>
      </w:r>
      <w:r w:rsidR="00001F2A" w:rsidRPr="00091554">
        <w:rPr>
          <w:rFonts w:ascii="Times New Roman" w:hAnsi="Times New Roman" w:cs="Times New Roman"/>
        </w:rPr>
        <w:t>0.3</w:t>
      </w:r>
      <w:r w:rsidRPr="00091554">
        <w:rPr>
          <w:rFonts w:ascii="Times New Roman" w:hAnsi="Times New Roman" w:cs="Times New Roman"/>
        </w:rPr>
        <w:t>, 0.1, 0.</w:t>
      </w:r>
      <w:r w:rsidR="00001F2A" w:rsidRPr="00091554">
        <w:rPr>
          <w:rFonts w:ascii="Times New Roman" w:hAnsi="Times New Roman" w:cs="Times New Roman"/>
        </w:rPr>
        <w:t>05</w:t>
      </w:r>
      <w:r w:rsidRPr="00091554">
        <w:rPr>
          <w:rFonts w:ascii="Times New Roman" w:hAnsi="Times New Roman" w:cs="Times New Roman"/>
        </w:rPr>
        <w:t xml:space="preserve">, </w:t>
      </w:r>
      <w:r w:rsidR="00001F2A" w:rsidRPr="00091554">
        <w:rPr>
          <w:rFonts w:ascii="Times New Roman" w:hAnsi="Times New Roman" w:cs="Times New Roman"/>
        </w:rPr>
        <w:t>and -0.2</w:t>
      </w:r>
      <w:r w:rsidRPr="00091554">
        <w:rPr>
          <w:rFonts w:ascii="Times New Roman" w:hAnsi="Times New Roman" w:cs="Times New Roman"/>
        </w:rPr>
        <w:t>, respectively</w:t>
      </w:r>
      <w:r w:rsidR="00001F2A" w:rsidRPr="00091554">
        <w:rPr>
          <w:rFonts w:ascii="Times New Roman" w:hAnsi="Times New Roman" w:cs="Times New Roman"/>
        </w:rPr>
        <w:t>, with R=0.2 for all time effects</w:t>
      </w:r>
      <w:r w:rsidRPr="00091554">
        <w:rPr>
          <w:rFonts w:ascii="Times New Roman" w:hAnsi="Times New Roman" w:cs="Times New Roman"/>
        </w:rPr>
        <w:t>.</w:t>
      </w:r>
      <w:r w:rsidR="00001F2A" w:rsidRPr="00091554">
        <w:rPr>
          <w:rFonts w:ascii="Times New Roman" w:hAnsi="Times New Roman" w:cs="Times New Roman"/>
        </w:rPr>
        <w:t xml:space="preserve">  Randomly distributed error in Eq. </w:t>
      </w:r>
      <w:r w:rsidR="00001F2A" w:rsidRPr="00091554">
        <w:rPr>
          <w:rFonts w:ascii="Times New Roman" w:hAnsi="Times New Roman" w:cs="Times New Roman"/>
        </w:rPr>
        <w:fldChar w:fldCharType="begin"/>
      </w:r>
      <w:r w:rsidR="00001F2A" w:rsidRPr="00091554">
        <w:rPr>
          <w:rFonts w:ascii="Times New Roman" w:hAnsi="Times New Roman" w:cs="Times New Roman"/>
        </w:rPr>
        <w:instrText xml:space="preserve"> GOTOBUTTON ZEqnNum129055  \* MERGEFORMAT </w:instrText>
      </w:r>
      <w:r w:rsidR="00EB7DD3" w:rsidRPr="00091554">
        <w:rPr>
          <w:rFonts w:ascii="Times New Roman" w:hAnsi="Times New Roman" w:cs="Times New Roman"/>
        </w:rPr>
        <w:fldChar w:fldCharType="begin"/>
      </w:r>
      <w:r w:rsidR="00EB7DD3" w:rsidRPr="00091554">
        <w:rPr>
          <w:rFonts w:ascii="Times New Roman" w:hAnsi="Times New Roman" w:cs="Times New Roman"/>
        </w:rPr>
        <w:instrText xml:space="preserve"> REF ZEqnNum129055 \* Charformat \! \* MERGEFORMAT </w:instrText>
      </w:r>
      <w:r w:rsidR="00EB7DD3" w:rsidRPr="00091554">
        <w:rPr>
          <w:rFonts w:ascii="Times New Roman" w:hAnsi="Times New Roman" w:cs="Times New Roman"/>
        </w:rPr>
        <w:fldChar w:fldCharType="separate"/>
      </w:r>
      <w:r w:rsidR="008D4F0C" w:rsidRPr="00091554">
        <w:rPr>
          <w:rFonts w:ascii="Times New Roman" w:hAnsi="Times New Roman" w:cs="Times New Roman"/>
        </w:rPr>
        <w:instrText>(2)</w:instrText>
      </w:r>
      <w:r w:rsidR="00EB7DD3" w:rsidRPr="00091554">
        <w:rPr>
          <w:rFonts w:ascii="Times New Roman" w:hAnsi="Times New Roman" w:cs="Times New Roman"/>
        </w:rPr>
        <w:fldChar w:fldCharType="end"/>
      </w:r>
      <w:r w:rsidR="00001F2A" w:rsidRPr="00091554">
        <w:rPr>
          <w:rFonts w:ascii="Times New Roman" w:hAnsi="Times New Roman" w:cs="Times New Roman"/>
        </w:rPr>
        <w:fldChar w:fldCharType="end"/>
      </w:r>
      <w:r w:rsidR="00001F2A" w:rsidRPr="00091554">
        <w:rPr>
          <w:rFonts w:ascii="Times New Roman" w:hAnsi="Times New Roman" w:cs="Times New Roman"/>
        </w:rPr>
        <w:t xml:space="preserve"> was normally distributed with mean 0 and standard deviation of 4 msec.  dQTc intervals and observed drug concentrations were rounded two places behind the decimal.</w:t>
      </w:r>
    </w:p>
    <w:p w:rsidR="009F4275" w:rsidRPr="00091554" w:rsidRDefault="009F4275" w:rsidP="009F4275">
      <w:pPr>
        <w:autoSpaceDE w:val="0"/>
        <w:autoSpaceDN w:val="0"/>
        <w:adjustRightInd w:val="0"/>
        <w:spacing w:after="0" w:line="240" w:lineRule="auto"/>
        <w:rPr>
          <w:rFonts w:ascii="Times New Roman" w:hAnsi="Times New Roman" w:cs="Times New Roman"/>
        </w:rPr>
      </w:pPr>
      <w:r w:rsidRPr="00091554">
        <w:rPr>
          <w:rFonts w:ascii="Times New Roman" w:hAnsi="Times New Roman" w:cs="Times New Roman"/>
        </w:rPr>
        <w:t xml:space="preserve">Simulated observed concentration (Eq. </w:t>
      </w:r>
      <w:r w:rsidRPr="00091554">
        <w:rPr>
          <w:rFonts w:ascii="Times New Roman" w:hAnsi="Times New Roman" w:cs="Times New Roman"/>
        </w:rPr>
        <w:fldChar w:fldCharType="begin"/>
      </w:r>
      <w:r w:rsidRPr="00091554">
        <w:rPr>
          <w:rFonts w:ascii="Times New Roman" w:hAnsi="Times New Roman" w:cs="Times New Roman"/>
        </w:rPr>
        <w:instrText xml:space="preserve"> GOTOBUTTON ZEqnNum856099  \* MERGEFORMAT </w:instrText>
      </w:r>
      <w:r w:rsidR="00EB7DD3" w:rsidRPr="00091554">
        <w:rPr>
          <w:rFonts w:ascii="Times New Roman" w:hAnsi="Times New Roman" w:cs="Times New Roman"/>
        </w:rPr>
        <w:fldChar w:fldCharType="begin"/>
      </w:r>
      <w:r w:rsidR="00EB7DD3" w:rsidRPr="00091554">
        <w:rPr>
          <w:rFonts w:ascii="Times New Roman" w:hAnsi="Times New Roman" w:cs="Times New Roman"/>
        </w:rPr>
        <w:instrText xml:space="preserve"> REF ZEqnNum856099 \* Charformat \! \* MERGEFORMAT </w:instrText>
      </w:r>
      <w:r w:rsidR="00EB7DD3" w:rsidRPr="00091554">
        <w:rPr>
          <w:rFonts w:ascii="Times New Roman" w:hAnsi="Times New Roman" w:cs="Times New Roman"/>
        </w:rPr>
        <w:fldChar w:fldCharType="separate"/>
      </w:r>
      <w:r w:rsidR="008D4F0C" w:rsidRPr="00091554">
        <w:rPr>
          <w:rFonts w:ascii="Times New Roman" w:hAnsi="Times New Roman" w:cs="Times New Roman"/>
        </w:rPr>
        <w:instrText>(1)</w:instrText>
      </w:r>
      <w:r w:rsidR="00EB7DD3" w:rsidRPr="00091554">
        <w:rPr>
          <w:rFonts w:ascii="Times New Roman" w:hAnsi="Times New Roman" w:cs="Times New Roman"/>
        </w:rPr>
        <w:fldChar w:fldCharType="end"/>
      </w:r>
      <w:r w:rsidRPr="00091554">
        <w:rPr>
          <w:rFonts w:ascii="Times New Roman" w:hAnsi="Times New Roman" w:cs="Times New Roman"/>
        </w:rPr>
        <w:fldChar w:fldCharType="end"/>
      </w:r>
      <w:r w:rsidRPr="00091554">
        <w:rPr>
          <w:rFonts w:ascii="Times New Roman" w:hAnsi="Times New Roman" w:cs="Times New Roman"/>
        </w:rPr>
        <w:t xml:space="preserve"> with random error) and dQTc intervals (Eq. </w:t>
      </w:r>
      <w:r w:rsidRPr="00091554">
        <w:rPr>
          <w:rFonts w:ascii="Times New Roman" w:hAnsi="Times New Roman" w:cs="Times New Roman"/>
        </w:rPr>
        <w:fldChar w:fldCharType="begin"/>
      </w:r>
      <w:r w:rsidRPr="00091554">
        <w:rPr>
          <w:rFonts w:ascii="Times New Roman" w:hAnsi="Times New Roman" w:cs="Times New Roman"/>
        </w:rPr>
        <w:instrText xml:space="preserve"> GOTOBUTTON ZEqnNum129055  \* MERGEFORMAT </w:instrText>
      </w:r>
      <w:r w:rsidR="00EB7DD3" w:rsidRPr="00091554">
        <w:rPr>
          <w:rFonts w:ascii="Times New Roman" w:hAnsi="Times New Roman" w:cs="Times New Roman"/>
        </w:rPr>
        <w:fldChar w:fldCharType="begin"/>
      </w:r>
      <w:r w:rsidR="00EB7DD3" w:rsidRPr="00091554">
        <w:rPr>
          <w:rFonts w:ascii="Times New Roman" w:hAnsi="Times New Roman" w:cs="Times New Roman"/>
        </w:rPr>
        <w:instrText xml:space="preserve"> REF ZEqnNum129055 \* Charformat \! \* MERGEFORMAT </w:instrText>
      </w:r>
      <w:r w:rsidR="00EB7DD3" w:rsidRPr="00091554">
        <w:rPr>
          <w:rFonts w:ascii="Times New Roman" w:hAnsi="Times New Roman" w:cs="Times New Roman"/>
        </w:rPr>
        <w:fldChar w:fldCharType="separate"/>
      </w:r>
      <w:r w:rsidR="008D4F0C" w:rsidRPr="00091554">
        <w:rPr>
          <w:rFonts w:ascii="Times New Roman" w:hAnsi="Times New Roman" w:cs="Times New Roman"/>
        </w:rPr>
        <w:instrText>(2)</w:instrText>
      </w:r>
      <w:r w:rsidR="00EB7DD3" w:rsidRPr="00091554">
        <w:rPr>
          <w:rFonts w:ascii="Times New Roman" w:hAnsi="Times New Roman" w:cs="Times New Roman"/>
        </w:rPr>
        <w:fldChar w:fldCharType="end"/>
      </w:r>
      <w:r w:rsidRPr="00091554">
        <w:rPr>
          <w:rFonts w:ascii="Times New Roman" w:hAnsi="Times New Roman" w:cs="Times New Roman"/>
        </w:rPr>
        <w:fldChar w:fldCharType="end"/>
      </w:r>
      <w:r w:rsidRPr="00091554">
        <w:rPr>
          <w:rFonts w:ascii="Times New Roman" w:hAnsi="Times New Roman" w:cs="Times New Roman"/>
        </w:rPr>
        <w:t xml:space="preserve">) were modeled using a linear mixed effect and nonlinear mixed effect model using the NLMIXED procedure in SAS. </w:t>
      </w:r>
      <w:r w:rsidR="00862028" w:rsidRPr="00091554">
        <w:rPr>
          <w:rFonts w:ascii="Times New Roman" w:hAnsi="Times New Roman" w:cs="Times New Roman"/>
        </w:rPr>
        <w:t xml:space="preserve"> The data are stored in the working dataset concqt.</w:t>
      </w:r>
      <w:r w:rsidRPr="00091554">
        <w:rPr>
          <w:rFonts w:ascii="Times New Roman" w:hAnsi="Times New Roman" w:cs="Times New Roman"/>
        </w:rPr>
        <w:t xml:space="preserve"> The following SAS code was used to analyze the data using a linear mixed effect model:</w:t>
      </w:r>
    </w:p>
    <w:p w:rsidR="00536F35" w:rsidRPr="00536F35" w:rsidRDefault="009F427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br/>
      </w:r>
      <w:r w:rsidR="00536F35" w:rsidRPr="00536F35">
        <w:rPr>
          <w:rFonts w:ascii="Courier New" w:hAnsi="Courier New" w:cs="Courier New"/>
          <w:b/>
          <w:bCs/>
          <w:color w:val="000000" w:themeColor="text1"/>
          <w:sz w:val="16"/>
          <w:szCs w:val="20"/>
          <w:shd w:val="clear" w:color="auto" w:fill="FFFFFF"/>
        </w:rPr>
        <w:t>proc</w:t>
      </w:r>
      <w:r w:rsidR="00536F35" w:rsidRPr="00536F35">
        <w:rPr>
          <w:rFonts w:ascii="Courier New" w:hAnsi="Courier New" w:cs="Courier New"/>
          <w:color w:val="000000" w:themeColor="text1"/>
          <w:sz w:val="16"/>
          <w:szCs w:val="20"/>
          <w:shd w:val="clear" w:color="auto" w:fill="FFFFFF"/>
        </w:rPr>
        <w:t xml:space="preserve"> </w:t>
      </w:r>
      <w:r w:rsidR="00536F35" w:rsidRPr="00536F35">
        <w:rPr>
          <w:rFonts w:ascii="Courier New" w:hAnsi="Courier New" w:cs="Courier New"/>
          <w:b/>
          <w:bCs/>
          <w:color w:val="000000" w:themeColor="text1"/>
          <w:sz w:val="16"/>
          <w:szCs w:val="20"/>
          <w:shd w:val="clear" w:color="auto" w:fill="FFFFFF"/>
        </w:rPr>
        <w:t>nlmixed</w:t>
      </w:r>
      <w:r w:rsidR="00536F35" w:rsidRPr="00536F35">
        <w:rPr>
          <w:rFonts w:ascii="Courier New" w:hAnsi="Courier New" w:cs="Courier New"/>
          <w:color w:val="000000" w:themeColor="text1"/>
          <w:sz w:val="16"/>
          <w:szCs w:val="20"/>
          <w:shd w:val="clear" w:color="auto" w:fill="FFFFFF"/>
        </w:rPr>
        <w:t xml:space="preserve"> data=concqt;</w:t>
      </w:r>
    </w:p>
    <w:p w:rsid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parms theta1=-</w:t>
      </w:r>
      <w:r w:rsidRPr="00536F35">
        <w:rPr>
          <w:rFonts w:ascii="Courier New" w:hAnsi="Courier New" w:cs="Courier New"/>
          <w:b/>
          <w:bCs/>
          <w:color w:val="000000" w:themeColor="text1"/>
          <w:sz w:val="16"/>
          <w:szCs w:val="20"/>
          <w:shd w:val="clear" w:color="auto" w:fill="FFFFFF"/>
        </w:rPr>
        <w:t>3.7</w:t>
      </w:r>
      <w:r w:rsidRPr="00536F35">
        <w:rPr>
          <w:rFonts w:ascii="Courier New" w:hAnsi="Courier New" w:cs="Courier New"/>
          <w:color w:val="000000" w:themeColor="text1"/>
          <w:sz w:val="16"/>
          <w:szCs w:val="20"/>
          <w:shd w:val="clear" w:color="auto" w:fill="FFFFFF"/>
        </w:rPr>
        <w:t>, theta2=</w:t>
      </w:r>
      <w:r w:rsidRPr="00536F35">
        <w:rPr>
          <w:rFonts w:ascii="Courier New" w:hAnsi="Courier New" w:cs="Courier New"/>
          <w:b/>
          <w:bCs/>
          <w:color w:val="000000" w:themeColor="text1"/>
          <w:sz w:val="16"/>
          <w:szCs w:val="20"/>
          <w:shd w:val="clear" w:color="auto" w:fill="FFFFFF"/>
        </w:rPr>
        <w:t>8.1</w:t>
      </w:r>
      <w:r w:rsidRPr="00536F35">
        <w:rPr>
          <w:rFonts w:ascii="Courier New" w:hAnsi="Courier New" w:cs="Courier New"/>
          <w:color w:val="000000" w:themeColor="text1"/>
          <w:sz w:val="16"/>
          <w:szCs w:val="20"/>
          <w:shd w:val="clear" w:color="auto" w:fill="FFFFFF"/>
        </w:rPr>
        <w:t>, theta3=-</w:t>
      </w:r>
      <w:r w:rsidRPr="00536F35">
        <w:rPr>
          <w:rFonts w:ascii="Courier New" w:hAnsi="Courier New" w:cs="Courier New"/>
          <w:b/>
          <w:bCs/>
          <w:color w:val="000000" w:themeColor="text1"/>
          <w:sz w:val="16"/>
          <w:szCs w:val="20"/>
          <w:shd w:val="clear" w:color="auto" w:fill="FFFFFF"/>
        </w:rPr>
        <w:t>0.6</w:t>
      </w:r>
      <w:r w:rsidRPr="00536F35">
        <w:rPr>
          <w:rFonts w:ascii="Courier New" w:hAnsi="Courier New" w:cs="Courier New"/>
          <w:color w:val="000000" w:themeColor="text1"/>
          <w:sz w:val="16"/>
          <w:szCs w:val="20"/>
          <w:shd w:val="clear" w:color="auto" w:fill="FFFFFF"/>
        </w:rPr>
        <w:t>, theta4=</w:t>
      </w:r>
      <w:r w:rsidRPr="00536F35">
        <w:rPr>
          <w:rFonts w:ascii="Courier New" w:hAnsi="Courier New" w:cs="Courier New"/>
          <w:b/>
          <w:bCs/>
          <w:color w:val="000000" w:themeColor="text1"/>
          <w:sz w:val="16"/>
          <w:szCs w:val="20"/>
          <w:shd w:val="clear" w:color="auto" w:fill="FFFFFF"/>
        </w:rPr>
        <w:t>0.8</w:t>
      </w:r>
      <w:r w:rsidRPr="00536F35">
        <w:rPr>
          <w:rFonts w:ascii="Courier New" w:hAnsi="Courier New" w:cs="Courier New"/>
          <w:color w:val="000000" w:themeColor="text1"/>
          <w:sz w:val="16"/>
          <w:szCs w:val="20"/>
          <w:shd w:val="clear" w:color="auto" w:fill="FFFFFF"/>
        </w:rPr>
        <w:t>, theta5=</w:t>
      </w:r>
      <w:r w:rsidRPr="00536F35">
        <w:rPr>
          <w:rFonts w:ascii="Courier New" w:hAnsi="Courier New" w:cs="Courier New"/>
          <w:b/>
          <w:bCs/>
          <w:color w:val="000000" w:themeColor="text1"/>
          <w:sz w:val="16"/>
          <w:szCs w:val="20"/>
          <w:shd w:val="clear" w:color="auto" w:fill="FFFFFF"/>
        </w:rPr>
        <w:t>0.3</w:t>
      </w:r>
      <w:r w:rsidRPr="00536F35">
        <w:rPr>
          <w:rFonts w:ascii="Courier New" w:hAnsi="Courier New" w:cs="Courier New"/>
          <w:color w:val="000000" w:themeColor="text1"/>
          <w:sz w:val="16"/>
          <w:szCs w:val="20"/>
          <w:shd w:val="clear" w:color="auto" w:fill="FFFFFF"/>
        </w:rPr>
        <w:t>, theta6=</w:t>
      </w:r>
      <w:r w:rsidRPr="00536F35">
        <w:rPr>
          <w:rFonts w:ascii="Courier New" w:hAnsi="Courier New" w:cs="Courier New"/>
          <w:b/>
          <w:bCs/>
          <w:color w:val="000000" w:themeColor="text1"/>
          <w:sz w:val="16"/>
          <w:szCs w:val="20"/>
          <w:shd w:val="clear" w:color="auto" w:fill="FFFFFF"/>
        </w:rPr>
        <w:t>0.8</w:t>
      </w:r>
      <w:r w:rsidRPr="00536F35">
        <w:rPr>
          <w:rFonts w:ascii="Courier New" w:hAnsi="Courier New" w:cs="Courier New"/>
          <w:color w:val="000000" w:themeColor="text1"/>
          <w:sz w:val="16"/>
          <w:szCs w:val="20"/>
          <w:shd w:val="clear" w:color="auto" w:fill="FFFFFF"/>
        </w:rPr>
        <w:t xml:space="preserve">, </w:t>
      </w:r>
    </w:p>
    <w:p w:rsidR="00536F35" w:rsidRDefault="00536F35" w:rsidP="00536F35">
      <w:pPr>
        <w:autoSpaceDE w:val="0"/>
        <w:autoSpaceDN w:val="0"/>
        <w:adjustRightInd w:val="0"/>
        <w:spacing w:after="0" w:line="240" w:lineRule="auto"/>
        <w:ind w:firstLine="720"/>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theta7=-</w:t>
      </w:r>
      <w:r w:rsidRPr="00536F35">
        <w:rPr>
          <w:rFonts w:ascii="Courier New" w:hAnsi="Courier New" w:cs="Courier New"/>
          <w:b/>
          <w:bCs/>
          <w:color w:val="000000" w:themeColor="text1"/>
          <w:sz w:val="16"/>
          <w:szCs w:val="20"/>
          <w:shd w:val="clear" w:color="auto" w:fill="FFFFFF"/>
        </w:rPr>
        <w:t>0.9</w:t>
      </w:r>
      <w:r w:rsidRPr="00536F35">
        <w:rPr>
          <w:rFonts w:ascii="Courier New" w:hAnsi="Courier New" w:cs="Courier New"/>
          <w:color w:val="000000" w:themeColor="text1"/>
          <w:sz w:val="16"/>
          <w:szCs w:val="20"/>
          <w:shd w:val="clear" w:color="auto" w:fill="FFFFFF"/>
        </w:rPr>
        <w:t>, theta8=-</w:t>
      </w:r>
      <w:r w:rsidRPr="00536F35">
        <w:rPr>
          <w:rFonts w:ascii="Courier New" w:hAnsi="Courier New" w:cs="Courier New"/>
          <w:b/>
          <w:bCs/>
          <w:color w:val="000000" w:themeColor="text1"/>
          <w:sz w:val="16"/>
          <w:szCs w:val="20"/>
          <w:shd w:val="clear" w:color="auto" w:fill="FFFFFF"/>
        </w:rPr>
        <w:t>0.7</w:t>
      </w:r>
      <w:r w:rsidRPr="00536F35">
        <w:rPr>
          <w:rFonts w:ascii="Courier New" w:hAnsi="Courier New" w:cs="Courier New"/>
          <w:color w:val="000000" w:themeColor="text1"/>
          <w:sz w:val="16"/>
          <w:szCs w:val="20"/>
          <w:shd w:val="clear" w:color="auto" w:fill="FFFFFF"/>
        </w:rPr>
        <w:t>, theta9=</w:t>
      </w:r>
      <w:r w:rsidRPr="00536F35">
        <w:rPr>
          <w:rFonts w:ascii="Courier New" w:hAnsi="Courier New" w:cs="Courier New"/>
          <w:b/>
          <w:bCs/>
          <w:color w:val="000000" w:themeColor="text1"/>
          <w:sz w:val="16"/>
          <w:szCs w:val="20"/>
          <w:shd w:val="clear" w:color="auto" w:fill="FFFFFF"/>
        </w:rPr>
        <w:t>0.9</w:t>
      </w:r>
      <w:r w:rsidRPr="00536F35">
        <w:rPr>
          <w:rFonts w:ascii="Courier New" w:hAnsi="Courier New" w:cs="Courier New"/>
          <w:color w:val="000000" w:themeColor="text1"/>
          <w:sz w:val="16"/>
          <w:szCs w:val="20"/>
          <w:shd w:val="clear" w:color="auto" w:fill="FFFFFF"/>
        </w:rPr>
        <w:t>, theta10=-</w:t>
      </w:r>
      <w:r w:rsidRPr="00536F35">
        <w:rPr>
          <w:rFonts w:ascii="Courier New" w:hAnsi="Courier New" w:cs="Courier New"/>
          <w:b/>
          <w:bCs/>
          <w:color w:val="000000" w:themeColor="text1"/>
          <w:sz w:val="16"/>
          <w:szCs w:val="20"/>
          <w:shd w:val="clear" w:color="auto" w:fill="FFFFFF"/>
        </w:rPr>
        <w:t>0.3</w:t>
      </w:r>
      <w:r w:rsidRPr="00536F35">
        <w:rPr>
          <w:rFonts w:ascii="Courier New" w:hAnsi="Courier New" w:cs="Courier New"/>
          <w:color w:val="000000" w:themeColor="text1"/>
          <w:sz w:val="16"/>
          <w:szCs w:val="20"/>
          <w:shd w:val="clear" w:color="auto" w:fill="FFFFFF"/>
        </w:rPr>
        <w:t>, theta11=</w:t>
      </w:r>
      <w:r w:rsidRPr="00536F35">
        <w:rPr>
          <w:rFonts w:ascii="Courier New" w:hAnsi="Courier New" w:cs="Courier New"/>
          <w:b/>
          <w:bCs/>
          <w:color w:val="000000" w:themeColor="text1"/>
          <w:sz w:val="16"/>
          <w:szCs w:val="20"/>
          <w:shd w:val="clear" w:color="auto" w:fill="FFFFFF"/>
        </w:rPr>
        <w:t>0.1</w:t>
      </w:r>
      <w:r w:rsidRPr="00536F35">
        <w:rPr>
          <w:rFonts w:ascii="Courier New" w:hAnsi="Courier New" w:cs="Courier New"/>
          <w:color w:val="000000" w:themeColor="text1"/>
          <w:sz w:val="16"/>
          <w:szCs w:val="20"/>
          <w:shd w:val="clear" w:color="auto" w:fill="FFFFFF"/>
        </w:rPr>
        <w:t>, theta12=</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std1=</w:t>
      </w:r>
      <w:r w:rsidRPr="00536F35">
        <w:rPr>
          <w:rFonts w:ascii="Courier New" w:hAnsi="Courier New" w:cs="Courier New"/>
          <w:b/>
          <w:bCs/>
          <w:color w:val="000000" w:themeColor="text1"/>
          <w:sz w:val="16"/>
          <w:szCs w:val="20"/>
          <w:shd w:val="clear" w:color="auto" w:fill="FFFFFF"/>
        </w:rPr>
        <w:t>2.2</w:t>
      </w:r>
      <w:r w:rsidRPr="00536F35">
        <w:rPr>
          <w:rFonts w:ascii="Courier New" w:hAnsi="Courier New" w:cs="Courier New"/>
          <w:color w:val="000000" w:themeColor="text1"/>
          <w:sz w:val="16"/>
          <w:szCs w:val="20"/>
          <w:shd w:val="clear" w:color="auto" w:fill="FFFFFF"/>
        </w:rPr>
        <w:t>,</w:t>
      </w:r>
    </w:p>
    <w:p w:rsidR="00536F35" w:rsidRPr="00536F35" w:rsidRDefault="00536F35" w:rsidP="00536F35">
      <w:pPr>
        <w:autoSpaceDE w:val="0"/>
        <w:autoSpaceDN w:val="0"/>
        <w:adjustRightInd w:val="0"/>
        <w:spacing w:after="0" w:line="240" w:lineRule="auto"/>
        <w:ind w:firstLine="720"/>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std2=</w:t>
      </w:r>
      <w:r w:rsidRPr="00536F35">
        <w:rPr>
          <w:rFonts w:ascii="Courier New" w:hAnsi="Courier New" w:cs="Courier New"/>
          <w:b/>
          <w:bCs/>
          <w:color w:val="000000" w:themeColor="text1"/>
          <w:sz w:val="16"/>
          <w:szCs w:val="20"/>
          <w:shd w:val="clear" w:color="auto" w:fill="FFFFFF"/>
        </w:rPr>
        <w:t>0.001</w:t>
      </w:r>
      <w:r w:rsidRPr="00536F35">
        <w:rPr>
          <w:rFonts w:ascii="Courier New" w:hAnsi="Courier New" w:cs="Courier New"/>
          <w:color w:val="000000" w:themeColor="text1"/>
          <w:sz w:val="16"/>
          <w:szCs w:val="20"/>
          <w:shd w:val="clear" w:color="auto" w:fill="FFFFFF"/>
        </w:rPr>
        <w:t>, sigma=</w:t>
      </w:r>
      <w:r w:rsidRPr="00536F35">
        <w:rPr>
          <w:rFonts w:ascii="Courier New" w:hAnsi="Courier New" w:cs="Courier New"/>
          <w:b/>
          <w:bCs/>
          <w:color w:val="000000" w:themeColor="text1"/>
          <w:sz w:val="16"/>
          <w:szCs w:val="20"/>
          <w:shd w:val="clear" w:color="auto" w:fill="FFFFFF"/>
        </w:rPr>
        <w:t>5</w:t>
      </w:r>
      <w:r w:rsidRPr="00536F35">
        <w:rPr>
          <w:rFonts w:ascii="Courier New" w:hAnsi="Courier New" w:cs="Courier New"/>
          <w:color w:val="000000" w:themeColor="text1"/>
          <w:sz w:val="16"/>
          <w:szCs w:val="20"/>
          <w:shd w:val="clear" w:color="auto" w:fill="FFFFFF"/>
        </w:rPr>
        <w:t>;</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bounds std1&gt;</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std2&gt;</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xml:space="preserve">, sigma &gt; </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lastRenderedPageBreak/>
        <w:tab/>
        <w:t>intercept = theta1 + eta1;</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slope = theta12 + eta2;</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drugeffect = slope*dv;</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pred = intercept + theta2*trt + theta3*time1 + theta4*time2 + theta5*time3 + theta6*time4</w:t>
      </w:r>
    </w:p>
    <w:p w:rsid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r>
      <w:r w:rsidRPr="00536F35">
        <w:rPr>
          <w:rFonts w:ascii="Courier New" w:hAnsi="Courier New" w:cs="Courier New"/>
          <w:color w:val="000000" w:themeColor="text1"/>
          <w:sz w:val="16"/>
          <w:szCs w:val="20"/>
          <w:shd w:val="clear" w:color="auto" w:fill="FFFFFF"/>
        </w:rPr>
        <w:tab/>
        <w:t xml:space="preserve">+ theta7*time5 + theta8*time6 + theta9*time7 + theta10*time8 + theta11*chgbase + </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Pr>
          <w:rFonts w:ascii="Courier New" w:hAnsi="Courier New" w:cs="Courier New"/>
          <w:color w:val="000000" w:themeColor="text1"/>
          <w:sz w:val="16"/>
          <w:szCs w:val="20"/>
          <w:shd w:val="clear" w:color="auto" w:fill="FFFFFF"/>
        </w:rPr>
        <w:tab/>
      </w:r>
      <w:r>
        <w:rPr>
          <w:rFonts w:ascii="Courier New" w:hAnsi="Courier New" w:cs="Courier New"/>
          <w:color w:val="000000" w:themeColor="text1"/>
          <w:sz w:val="16"/>
          <w:szCs w:val="20"/>
          <w:shd w:val="clear" w:color="auto" w:fill="FFFFFF"/>
        </w:rPr>
        <w:tab/>
      </w:r>
      <w:r w:rsidRPr="00536F35">
        <w:rPr>
          <w:rFonts w:ascii="Courier New" w:hAnsi="Courier New" w:cs="Courier New"/>
          <w:color w:val="000000" w:themeColor="text1"/>
          <w:sz w:val="16"/>
          <w:szCs w:val="20"/>
          <w:shd w:val="clear" w:color="auto" w:fill="FFFFFF"/>
        </w:rPr>
        <w:t>drugeffect;</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residuals = pred - dqtcf;</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model dqtcf ~ normal(pred, sigma*sigma);</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estimate 'Variance(ETA1)' std1*std1;</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estimate 'Variance(ETA2)' std2*std2;</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estimate 'Residual Variance' sigma*sigma;</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random eta1 eta2  ~ normal([</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xml:space="preserve">], [std1*std1, </w:t>
      </w:r>
      <w:r w:rsidRPr="00536F35">
        <w:rPr>
          <w:rFonts w:ascii="Courier New" w:hAnsi="Courier New" w:cs="Courier New"/>
          <w:b/>
          <w:bCs/>
          <w:color w:val="000000" w:themeColor="text1"/>
          <w:sz w:val="16"/>
          <w:szCs w:val="20"/>
          <w:shd w:val="clear" w:color="auto" w:fill="FFFFFF"/>
        </w:rPr>
        <w:t>0</w:t>
      </w:r>
      <w:r w:rsidRPr="00536F35">
        <w:rPr>
          <w:rFonts w:ascii="Courier New" w:hAnsi="Courier New" w:cs="Courier New"/>
          <w:color w:val="000000" w:themeColor="text1"/>
          <w:sz w:val="16"/>
          <w:szCs w:val="20"/>
          <w:shd w:val="clear" w:color="auto" w:fill="FFFFFF"/>
        </w:rPr>
        <w:t>, std2*std2]) subject=sid;</w:t>
      </w:r>
    </w:p>
    <w:p w:rsidR="00536F35" w:rsidRP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predict pred out=pred;</w:t>
      </w:r>
    </w:p>
    <w:p w:rsidR="00536F35"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536F35">
        <w:rPr>
          <w:rFonts w:ascii="Courier New" w:hAnsi="Courier New" w:cs="Courier New"/>
          <w:color w:val="000000" w:themeColor="text1"/>
          <w:sz w:val="16"/>
          <w:szCs w:val="20"/>
          <w:shd w:val="clear" w:color="auto" w:fill="FFFFFF"/>
        </w:rPr>
        <w:tab/>
        <w:t>predict residuals out=residuals;</w:t>
      </w:r>
      <w:r w:rsidR="003413AF">
        <w:rPr>
          <w:rFonts w:ascii="Courier New" w:hAnsi="Courier New" w:cs="Courier New"/>
          <w:color w:val="000000" w:themeColor="text1"/>
          <w:sz w:val="16"/>
          <w:szCs w:val="20"/>
          <w:shd w:val="clear" w:color="auto" w:fill="FFFFFF"/>
        </w:rPr>
        <w:br/>
      </w:r>
      <w:r w:rsidR="003413AF">
        <w:rPr>
          <w:rFonts w:ascii="Courier New" w:hAnsi="Courier New" w:cs="Courier New"/>
          <w:color w:val="000000" w:themeColor="text1"/>
          <w:sz w:val="16"/>
          <w:szCs w:val="20"/>
          <w:shd w:val="clear" w:color="auto" w:fill="FFFFFF"/>
        </w:rPr>
        <w:tab/>
        <w:t>ods output parameterestimates=parms;</w:t>
      </w:r>
    </w:p>
    <w:p w:rsidR="009F4275" w:rsidRPr="00536F35" w:rsidRDefault="003413AF" w:rsidP="00536F35">
      <w:pPr>
        <w:pStyle w:val="SASCode"/>
        <w:rPr>
          <w:color w:val="000000" w:themeColor="text1"/>
          <w:sz w:val="16"/>
        </w:rPr>
      </w:pPr>
      <w:r>
        <w:rPr>
          <w:b/>
          <w:bCs/>
          <w:color w:val="000000" w:themeColor="text1"/>
          <w:sz w:val="16"/>
        </w:rPr>
        <w:t>r</w:t>
      </w:r>
      <w:r w:rsidR="00536F35" w:rsidRPr="00536F35">
        <w:rPr>
          <w:b/>
          <w:bCs/>
          <w:color w:val="000000" w:themeColor="text1"/>
          <w:sz w:val="16"/>
        </w:rPr>
        <w:t>un</w:t>
      </w:r>
      <w:r w:rsidR="00536F35" w:rsidRPr="00536F35">
        <w:rPr>
          <w:color w:val="000000" w:themeColor="text1"/>
          <w:sz w:val="16"/>
        </w:rPr>
        <w:t xml:space="preserve">; </w:t>
      </w:r>
      <w:r w:rsidR="00536F35" w:rsidRPr="00536F35">
        <w:rPr>
          <w:b/>
          <w:bCs/>
          <w:color w:val="000000" w:themeColor="text1"/>
          <w:sz w:val="16"/>
        </w:rPr>
        <w:t>quit</w:t>
      </w:r>
      <w:r w:rsidR="00536F35" w:rsidRPr="00536F35">
        <w:rPr>
          <w:color w:val="000000" w:themeColor="text1"/>
          <w:sz w:val="16"/>
        </w:rPr>
        <w:t>;</w:t>
      </w:r>
    </w:p>
    <w:p w:rsidR="00536F35" w:rsidRDefault="00536F35" w:rsidP="00536F35">
      <w:pPr>
        <w:pStyle w:val="SASCode"/>
      </w:pPr>
    </w:p>
    <w:p w:rsidR="009F4275" w:rsidRPr="00F56D96" w:rsidRDefault="009F4275" w:rsidP="00131F79">
      <w:pPr>
        <w:rPr>
          <w:rFonts w:ascii="Times New Roman" w:hAnsi="Times New Roman" w:cs="Times New Roman"/>
        </w:rPr>
      </w:pPr>
      <w:r w:rsidRPr="00F56D96">
        <w:rPr>
          <w:rFonts w:ascii="Times New Roman" w:hAnsi="Times New Roman" w:cs="Times New Roman"/>
        </w:rPr>
        <w:t>The following SAS code was used to analyze the data using a nonlinear mixed effect model:</w:t>
      </w:r>
    </w:p>
    <w:p w:rsidR="00536F35" w:rsidRPr="0049283D" w:rsidRDefault="00536F35" w:rsidP="00536F35">
      <w:pPr>
        <w:autoSpaceDE w:val="0"/>
        <w:autoSpaceDN w:val="0"/>
        <w:adjustRightInd w:val="0"/>
        <w:spacing w:after="0" w:line="240" w:lineRule="auto"/>
        <w:rPr>
          <w:rFonts w:ascii="Courier New" w:hAnsi="Courier New" w:cs="Courier New"/>
          <w:color w:val="000000" w:themeColor="text1"/>
          <w:sz w:val="16"/>
          <w:szCs w:val="20"/>
          <w:shd w:val="clear" w:color="auto" w:fill="FFFFFF"/>
        </w:rPr>
      </w:pPr>
      <w:r w:rsidRPr="0049283D">
        <w:rPr>
          <w:rFonts w:ascii="Courier New" w:hAnsi="Courier New" w:cs="Courier New"/>
          <w:b/>
          <w:bCs/>
          <w:color w:val="000000" w:themeColor="text1"/>
          <w:sz w:val="16"/>
          <w:szCs w:val="20"/>
          <w:shd w:val="clear" w:color="auto" w:fill="FFFFFF"/>
        </w:rPr>
        <w:t>proc</w:t>
      </w:r>
      <w:r w:rsidRPr="0049283D">
        <w:rPr>
          <w:rFonts w:ascii="Courier New" w:hAnsi="Courier New" w:cs="Courier New"/>
          <w:color w:val="000000" w:themeColor="text1"/>
          <w:sz w:val="16"/>
          <w:szCs w:val="20"/>
          <w:shd w:val="clear" w:color="auto" w:fill="FFFFFF"/>
        </w:rPr>
        <w:t xml:space="preserve"> </w:t>
      </w:r>
      <w:r w:rsidRPr="0049283D">
        <w:rPr>
          <w:rFonts w:ascii="Courier New" w:hAnsi="Courier New" w:cs="Courier New"/>
          <w:b/>
          <w:bCs/>
          <w:color w:val="000000" w:themeColor="text1"/>
          <w:sz w:val="16"/>
          <w:szCs w:val="20"/>
          <w:shd w:val="clear" w:color="auto" w:fill="FFFFFF"/>
        </w:rPr>
        <w:t>nlmixed</w:t>
      </w:r>
      <w:r w:rsidRPr="0049283D">
        <w:rPr>
          <w:rFonts w:ascii="Courier New" w:hAnsi="Courier New" w:cs="Courier New"/>
          <w:color w:val="000000" w:themeColor="text1"/>
          <w:sz w:val="16"/>
          <w:szCs w:val="20"/>
          <w:shd w:val="clear" w:color="auto" w:fill="FFFFFF"/>
        </w:rPr>
        <w:t xml:space="preserve"> data=concqt;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parms theta1=-</w:t>
      </w:r>
      <w:r w:rsidRPr="0049283D">
        <w:rPr>
          <w:rFonts w:ascii="Courier New" w:hAnsi="Courier New" w:cs="Courier New"/>
          <w:b/>
          <w:bCs/>
          <w:color w:val="000000" w:themeColor="text1"/>
          <w:sz w:val="16"/>
          <w:szCs w:val="20"/>
          <w:shd w:val="clear" w:color="auto" w:fill="FFFFFF"/>
        </w:rPr>
        <w:t>3.5</w:t>
      </w:r>
      <w:r w:rsidRPr="0049283D">
        <w:rPr>
          <w:rFonts w:ascii="Courier New" w:hAnsi="Courier New" w:cs="Courier New"/>
          <w:color w:val="000000" w:themeColor="text1"/>
          <w:sz w:val="16"/>
          <w:szCs w:val="20"/>
          <w:shd w:val="clear" w:color="auto" w:fill="FFFFFF"/>
        </w:rPr>
        <w:t>, theta2=</w:t>
      </w:r>
      <w:r w:rsidRPr="0049283D">
        <w:rPr>
          <w:rFonts w:ascii="Courier New" w:hAnsi="Courier New" w:cs="Courier New"/>
          <w:b/>
          <w:bCs/>
          <w:color w:val="000000" w:themeColor="text1"/>
          <w:sz w:val="16"/>
          <w:szCs w:val="20"/>
          <w:shd w:val="clear" w:color="auto" w:fill="FFFFFF"/>
        </w:rPr>
        <w:t>12</w:t>
      </w:r>
      <w:r w:rsidRPr="0049283D">
        <w:rPr>
          <w:rFonts w:ascii="Courier New" w:hAnsi="Courier New" w:cs="Courier New"/>
          <w:color w:val="000000" w:themeColor="text1"/>
          <w:sz w:val="16"/>
          <w:szCs w:val="20"/>
          <w:shd w:val="clear" w:color="auto" w:fill="FFFFFF"/>
        </w:rPr>
        <w:t>, theta3=</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theta4=</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theta5=</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theta6=</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theta7=</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theta8=</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w:t>
      </w:r>
      <w:r w:rsidR="0049283D">
        <w:rPr>
          <w:rFonts w:ascii="Courier New" w:hAnsi="Courier New" w:cs="Courier New"/>
          <w:color w:val="000000" w:themeColor="text1"/>
          <w:sz w:val="16"/>
          <w:szCs w:val="20"/>
          <w:shd w:val="clear" w:color="auto" w:fill="FFFFFF"/>
        </w:rPr>
        <w:t xml:space="preserve"> </w:t>
      </w:r>
      <w:r w:rsidRPr="0049283D">
        <w:rPr>
          <w:rFonts w:ascii="Courier New" w:hAnsi="Courier New" w:cs="Courier New"/>
          <w:color w:val="000000" w:themeColor="text1"/>
          <w:sz w:val="16"/>
          <w:szCs w:val="20"/>
          <w:shd w:val="clear" w:color="auto" w:fill="FFFFFF"/>
        </w:rPr>
        <w:t>theta9=</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w:t>
      </w:r>
      <w:r w:rsidR="0049283D">
        <w:rPr>
          <w:rFonts w:ascii="Courier New" w:hAnsi="Courier New" w:cs="Courier New"/>
          <w:color w:val="000000" w:themeColor="text1"/>
          <w:sz w:val="16"/>
          <w:szCs w:val="20"/>
          <w:shd w:val="clear" w:color="auto" w:fill="FFFFFF"/>
        </w:rPr>
        <w:t xml:space="preserve"> </w:t>
      </w:r>
      <w:r w:rsidRPr="0049283D">
        <w:rPr>
          <w:rFonts w:ascii="Courier New" w:hAnsi="Courier New" w:cs="Courier New"/>
          <w:color w:val="000000" w:themeColor="text1"/>
          <w:sz w:val="16"/>
          <w:szCs w:val="20"/>
          <w:shd w:val="clear" w:color="auto" w:fill="FFFFFF"/>
        </w:rPr>
        <w:t>theta10=</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theta11=</w:t>
      </w:r>
      <w:r w:rsidRPr="0049283D">
        <w:rPr>
          <w:rFonts w:ascii="Courier New" w:hAnsi="Courier New" w:cs="Courier New"/>
          <w:b/>
          <w:bCs/>
          <w:color w:val="000000" w:themeColor="text1"/>
          <w:sz w:val="16"/>
          <w:szCs w:val="20"/>
          <w:shd w:val="clear" w:color="auto" w:fill="FFFFFF"/>
        </w:rPr>
        <w:t>0.1</w:t>
      </w:r>
      <w:r w:rsidRPr="0049283D">
        <w:rPr>
          <w:rFonts w:ascii="Courier New" w:hAnsi="Courier New" w:cs="Courier New"/>
          <w:color w:val="000000" w:themeColor="text1"/>
          <w:sz w:val="16"/>
          <w:szCs w:val="20"/>
          <w:shd w:val="clear" w:color="auto" w:fill="FFFFFF"/>
        </w:rPr>
        <w:t>, theta12=</w:t>
      </w:r>
      <w:r w:rsidRPr="0049283D">
        <w:rPr>
          <w:rFonts w:ascii="Courier New" w:hAnsi="Courier New" w:cs="Courier New"/>
          <w:b/>
          <w:bCs/>
          <w:color w:val="000000" w:themeColor="text1"/>
          <w:sz w:val="16"/>
          <w:szCs w:val="20"/>
          <w:shd w:val="clear" w:color="auto" w:fill="FFFFFF"/>
        </w:rPr>
        <w:t>20</w:t>
      </w:r>
      <w:r w:rsidRPr="0049283D">
        <w:rPr>
          <w:rFonts w:ascii="Courier New" w:hAnsi="Courier New" w:cs="Courier New"/>
          <w:color w:val="000000" w:themeColor="text1"/>
          <w:sz w:val="16"/>
          <w:szCs w:val="20"/>
          <w:shd w:val="clear" w:color="auto" w:fill="FFFFFF"/>
        </w:rPr>
        <w:t>, theta13=</w:t>
      </w:r>
      <w:r w:rsidRPr="0049283D">
        <w:rPr>
          <w:rFonts w:ascii="Courier New" w:hAnsi="Courier New" w:cs="Courier New"/>
          <w:b/>
          <w:bCs/>
          <w:color w:val="000000" w:themeColor="text1"/>
          <w:sz w:val="16"/>
          <w:szCs w:val="20"/>
          <w:shd w:val="clear" w:color="auto" w:fill="FFFFFF"/>
        </w:rPr>
        <w:t>200</w:t>
      </w:r>
      <w:r w:rsidRPr="0049283D">
        <w:rPr>
          <w:rFonts w:ascii="Courier New" w:hAnsi="Courier New" w:cs="Courier New"/>
          <w:color w:val="000000" w:themeColor="text1"/>
          <w:sz w:val="16"/>
          <w:szCs w:val="20"/>
          <w:shd w:val="clear" w:color="auto" w:fill="FFFFFF"/>
        </w:rPr>
        <w:t>, std1=</w:t>
      </w:r>
      <w:r w:rsidRPr="0049283D">
        <w:rPr>
          <w:rFonts w:ascii="Courier New" w:hAnsi="Courier New" w:cs="Courier New"/>
          <w:b/>
          <w:bCs/>
          <w:color w:val="000000" w:themeColor="text1"/>
          <w:sz w:val="16"/>
          <w:szCs w:val="20"/>
          <w:shd w:val="clear" w:color="auto" w:fill="FFFFFF"/>
        </w:rPr>
        <w:t>2.2</w:t>
      </w:r>
      <w:r w:rsidRPr="0049283D">
        <w:rPr>
          <w:rFonts w:ascii="Courier New" w:hAnsi="Courier New" w:cs="Courier New"/>
          <w:color w:val="000000" w:themeColor="text1"/>
          <w:sz w:val="16"/>
          <w:szCs w:val="20"/>
          <w:shd w:val="clear" w:color="auto" w:fill="FFFFFF"/>
        </w:rPr>
        <w:t>, std2=</w:t>
      </w:r>
      <w:r w:rsidRPr="0049283D">
        <w:rPr>
          <w:rFonts w:ascii="Courier New" w:hAnsi="Courier New" w:cs="Courier New"/>
          <w:b/>
          <w:bCs/>
          <w:color w:val="000000" w:themeColor="text1"/>
          <w:sz w:val="16"/>
          <w:szCs w:val="20"/>
          <w:shd w:val="clear" w:color="auto" w:fill="FFFFFF"/>
        </w:rPr>
        <w:t>0.001</w:t>
      </w:r>
      <w:r w:rsidRPr="0049283D">
        <w:rPr>
          <w:rFonts w:ascii="Courier New" w:hAnsi="Courier New" w:cs="Courier New"/>
          <w:color w:val="000000" w:themeColor="text1"/>
          <w:sz w:val="16"/>
          <w:szCs w:val="20"/>
          <w:shd w:val="clear" w:color="auto" w:fill="FFFFFF"/>
        </w:rPr>
        <w:t>, sigma=</w:t>
      </w:r>
      <w:r w:rsidRPr="0049283D">
        <w:rPr>
          <w:rFonts w:ascii="Courier New" w:hAnsi="Courier New" w:cs="Courier New"/>
          <w:b/>
          <w:bCs/>
          <w:color w:val="000000" w:themeColor="text1"/>
          <w:sz w:val="16"/>
          <w:szCs w:val="20"/>
          <w:shd w:val="clear" w:color="auto" w:fill="FFFFFF"/>
        </w:rPr>
        <w:t>5</w:t>
      </w:r>
      <w:r w:rsidRPr="0049283D">
        <w:rPr>
          <w:rFonts w:ascii="Courier New" w:hAnsi="Courier New" w:cs="Courier New"/>
          <w:color w:val="000000" w:themeColor="text1"/>
          <w:sz w:val="16"/>
          <w:szCs w:val="20"/>
          <w:shd w:val="clear" w:color="auto" w:fill="FFFFFF"/>
        </w:rPr>
        <w: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bounds std1&gt;</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std2&gt;</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sigma &gt;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intercept = theta1 + eta1;</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emax = theta12 + eta2;</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ec50 = theta13;</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 xml:space="preserve">if conc =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then drugeffect =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else drugeffect = emax*dv/(ec50 + dv);</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pred = intercept + theta2*trt + theta3*time1 + theta4*time2 + theta5*time3 + theta6*time4</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ab/>
        <w:t xml:space="preserve">+ theta7*time5 + theta8*time6 + theta9*time7 + theta10*time8 + theta11*chgbase + </w:t>
      </w:r>
      <w:r w:rsidR="0049283D">
        <w:rPr>
          <w:rFonts w:ascii="Courier New" w:hAnsi="Courier New" w:cs="Courier New"/>
          <w:color w:val="000000" w:themeColor="text1"/>
          <w:sz w:val="16"/>
          <w:szCs w:val="20"/>
          <w:shd w:val="clear" w:color="auto" w:fill="FFFFFF"/>
        </w:rPr>
        <w:br/>
        <w:t xml:space="preserve">    </w:t>
      </w:r>
      <w:r w:rsidRPr="0049283D">
        <w:rPr>
          <w:rFonts w:ascii="Courier New" w:hAnsi="Courier New" w:cs="Courier New"/>
          <w:color w:val="000000" w:themeColor="text1"/>
          <w:sz w:val="16"/>
          <w:szCs w:val="20"/>
          <w:shd w:val="clear" w:color="auto" w:fill="FFFFFF"/>
        </w:rPr>
        <w:t>drugeffect;</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residuals = pred - dqtcf;</w:t>
      </w:r>
    </w:p>
    <w:p w:rsidR="00536F35"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model dqtcf ~ normal(pred, sigma*sigma);</w:t>
      </w:r>
    </w:p>
    <w:p w:rsidR="0049283D" w:rsidRPr="0049283D" w:rsidRDefault="0049283D"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random eta1 eta2  ~ normal([</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xml:space="preserve">], [std1*std1, </w:t>
      </w:r>
      <w:r w:rsidRPr="0049283D">
        <w:rPr>
          <w:rFonts w:ascii="Courier New" w:hAnsi="Courier New" w:cs="Courier New"/>
          <w:b/>
          <w:bCs/>
          <w:color w:val="000000" w:themeColor="text1"/>
          <w:sz w:val="16"/>
          <w:szCs w:val="20"/>
          <w:shd w:val="clear" w:color="auto" w:fill="FFFFFF"/>
        </w:rPr>
        <w:t>0</w:t>
      </w:r>
      <w:r w:rsidRPr="0049283D">
        <w:rPr>
          <w:rFonts w:ascii="Courier New" w:hAnsi="Courier New" w:cs="Courier New"/>
          <w:color w:val="000000" w:themeColor="text1"/>
          <w:sz w:val="16"/>
          <w:szCs w:val="20"/>
          <w:shd w:val="clear" w:color="auto" w:fill="FFFFFF"/>
        </w:rPr>
        <w:t>, std2*std2]) subject=sid;</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estimate 'Variance(ETA1)' std1*std1;</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estimate 'Variance(ETA2)' std2*std2;</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estimate 'Residual Variance' sigma*sigma;</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predict pred out=pred;</w:t>
      </w:r>
    </w:p>
    <w:p w:rsidR="00536F35" w:rsidRPr="0049283D" w:rsidRDefault="00536F35" w:rsidP="0049283D">
      <w:pPr>
        <w:autoSpaceDE w:val="0"/>
        <w:autoSpaceDN w:val="0"/>
        <w:adjustRightInd w:val="0"/>
        <w:spacing w:after="0" w:line="240" w:lineRule="auto"/>
        <w:ind w:left="288"/>
        <w:rPr>
          <w:rFonts w:ascii="Courier New" w:hAnsi="Courier New" w:cs="Courier New"/>
          <w:color w:val="000000" w:themeColor="text1"/>
          <w:sz w:val="16"/>
          <w:szCs w:val="20"/>
          <w:shd w:val="clear" w:color="auto" w:fill="FFFFFF"/>
        </w:rPr>
      </w:pPr>
      <w:r w:rsidRPr="0049283D">
        <w:rPr>
          <w:rFonts w:ascii="Courier New" w:hAnsi="Courier New" w:cs="Courier New"/>
          <w:color w:val="000000" w:themeColor="text1"/>
          <w:sz w:val="16"/>
          <w:szCs w:val="20"/>
          <w:shd w:val="clear" w:color="auto" w:fill="FFFFFF"/>
        </w:rPr>
        <w:t>predict residuals out=residuals;</w:t>
      </w:r>
    </w:p>
    <w:p w:rsidR="003413AF" w:rsidRPr="0049283D" w:rsidRDefault="003413AF" w:rsidP="0049283D">
      <w:pPr>
        <w:autoSpaceDE w:val="0"/>
        <w:autoSpaceDN w:val="0"/>
        <w:adjustRightInd w:val="0"/>
        <w:spacing w:after="0" w:line="240" w:lineRule="auto"/>
        <w:ind w:left="288"/>
        <w:rPr>
          <w:rFonts w:ascii="Courier New" w:hAnsi="Courier New" w:cs="Courier New"/>
          <w:color w:val="000000" w:themeColor="text1"/>
          <w:sz w:val="14"/>
          <w:szCs w:val="20"/>
          <w:shd w:val="clear" w:color="auto" w:fill="FFFFFF"/>
        </w:rPr>
      </w:pPr>
      <w:r w:rsidRPr="0049283D">
        <w:rPr>
          <w:rFonts w:ascii="Courier New" w:hAnsi="Courier New" w:cs="Courier New"/>
          <w:color w:val="000000" w:themeColor="text1"/>
          <w:sz w:val="16"/>
          <w:szCs w:val="20"/>
          <w:shd w:val="clear" w:color="auto" w:fill="FFFFFF"/>
        </w:rPr>
        <w:t>ods output parameterestimates=parms;</w:t>
      </w:r>
    </w:p>
    <w:p w:rsidR="009F4275" w:rsidRPr="0049283D" w:rsidRDefault="00536F35" w:rsidP="00536F35">
      <w:pPr>
        <w:pStyle w:val="SASCode"/>
        <w:rPr>
          <w:color w:val="000000" w:themeColor="text1"/>
          <w:sz w:val="16"/>
        </w:rPr>
      </w:pPr>
      <w:r w:rsidRPr="0049283D">
        <w:rPr>
          <w:b/>
          <w:bCs/>
          <w:color w:val="000000" w:themeColor="text1"/>
          <w:sz w:val="16"/>
        </w:rPr>
        <w:t>run</w:t>
      </w:r>
      <w:r w:rsidRPr="0049283D">
        <w:rPr>
          <w:color w:val="000000" w:themeColor="text1"/>
          <w:sz w:val="16"/>
        </w:rPr>
        <w:t xml:space="preserve">; </w:t>
      </w:r>
      <w:r w:rsidRPr="0049283D">
        <w:rPr>
          <w:b/>
          <w:bCs/>
          <w:color w:val="000000" w:themeColor="text1"/>
          <w:sz w:val="16"/>
        </w:rPr>
        <w:t>quit</w:t>
      </w:r>
      <w:r w:rsidRPr="0049283D">
        <w:rPr>
          <w:color w:val="000000" w:themeColor="text1"/>
          <w:sz w:val="16"/>
        </w:rPr>
        <w:t>;</w:t>
      </w:r>
    </w:p>
    <w:p w:rsidR="0049283D" w:rsidRDefault="0049283D" w:rsidP="00536F35">
      <w:pPr>
        <w:pStyle w:val="SASCode"/>
        <w:rPr>
          <w:color w:val="000000" w:themeColor="text1"/>
        </w:rPr>
      </w:pPr>
    </w:p>
    <w:p w:rsidR="0049283D" w:rsidRDefault="0049283D" w:rsidP="00536F35">
      <w:pPr>
        <w:pStyle w:val="SASCode"/>
        <w:rPr>
          <w:color w:val="000000" w:themeColor="text1"/>
          <w:sz w:val="8"/>
        </w:rPr>
      </w:pPr>
    </w:p>
    <w:p w:rsidR="0049283D" w:rsidRDefault="0049283D" w:rsidP="0049283D">
      <w:r>
        <w:t xml:space="preserve">The following SAS code was used to create the </w:t>
      </w:r>
      <w:r w:rsidR="00F56D96">
        <w:t>quantile</w:t>
      </w:r>
      <w:r>
        <w:t xml:space="preserve"> plots based on the nonlinear mixed effect model:</w:t>
      </w:r>
    </w:p>
    <w:p w:rsidR="00DE2E36" w:rsidRDefault="00DE2E36" w:rsidP="00862028">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xml:space="preserve">*** Compute </w:t>
      </w:r>
      <w:r w:rsidR="00F56D96">
        <w:rPr>
          <w:rFonts w:ascii="Courier New" w:hAnsi="Courier New" w:cs="Courier New"/>
          <w:color w:val="0D0D0D" w:themeColor="text1" w:themeTint="F2"/>
          <w:sz w:val="16"/>
          <w:szCs w:val="16"/>
          <w:shd w:val="clear" w:color="auto" w:fill="FFFFFF"/>
        </w:rPr>
        <w:t>quantile</w:t>
      </w:r>
      <w:r>
        <w:rPr>
          <w:rFonts w:ascii="Courier New" w:hAnsi="Courier New" w:cs="Courier New"/>
          <w:color w:val="0D0D0D" w:themeColor="text1" w:themeTint="F2"/>
          <w:sz w:val="16"/>
          <w:szCs w:val="16"/>
          <w:shd w:val="clear" w:color="auto" w:fill="FFFFFF"/>
        </w:rPr>
        <w:t>s for observed concentrations;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univariate</w:t>
      </w:r>
      <w:r w:rsidRPr="00DE2E36">
        <w:rPr>
          <w:rFonts w:ascii="Courier New" w:hAnsi="Courier New" w:cs="Courier New"/>
          <w:color w:val="0D0D0D" w:themeColor="text1" w:themeTint="F2"/>
          <w:sz w:val="16"/>
          <w:szCs w:val="16"/>
          <w:shd w:val="clear" w:color="auto" w:fill="FFFFFF"/>
        </w:rPr>
        <w:t xml:space="preserve"> data=concqt;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var conc;</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output out=</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s pctlpre=</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s pctlpts=</w:t>
      </w:r>
      <w:r w:rsidRPr="00DE2E36">
        <w:rPr>
          <w:rFonts w:ascii="Courier New" w:hAnsi="Courier New" w:cs="Courier New"/>
          <w:b/>
          <w:bCs/>
          <w:color w:val="0D0D0D" w:themeColor="text1" w:themeTint="F2"/>
          <w:sz w:val="16"/>
          <w:szCs w:val="16"/>
          <w:shd w:val="clear" w:color="auto" w:fill="FFFFFF"/>
        </w:rPr>
        <w:t>0</w:t>
      </w:r>
      <w:r w:rsidRPr="00DE2E36">
        <w:rPr>
          <w:rFonts w:ascii="Courier New" w:hAnsi="Courier New" w:cs="Courier New"/>
          <w:color w:val="0D0D0D" w:themeColor="text1" w:themeTint="F2"/>
          <w:sz w:val="16"/>
          <w:szCs w:val="16"/>
          <w:shd w:val="clear" w:color="auto" w:fill="FFFFFF"/>
        </w:rPr>
        <w:t xml:space="preserve"> to </w:t>
      </w:r>
      <w:r w:rsidRPr="00DE2E36">
        <w:rPr>
          <w:rFonts w:ascii="Courier New" w:hAnsi="Courier New" w:cs="Courier New"/>
          <w:b/>
          <w:bCs/>
          <w:color w:val="0D0D0D" w:themeColor="text1" w:themeTint="F2"/>
          <w:sz w:val="16"/>
          <w:szCs w:val="16"/>
          <w:shd w:val="clear" w:color="auto" w:fill="FFFFFF"/>
        </w:rPr>
        <w:t>100</w:t>
      </w:r>
      <w:r w:rsidRPr="00DE2E36">
        <w:rPr>
          <w:rFonts w:ascii="Courier New" w:hAnsi="Courier New" w:cs="Courier New"/>
          <w:color w:val="0D0D0D" w:themeColor="text1" w:themeTint="F2"/>
          <w:sz w:val="16"/>
          <w:szCs w:val="16"/>
          <w:shd w:val="clear" w:color="auto" w:fill="FFFFFF"/>
        </w:rPr>
        <w:t xml:space="preserve"> by </w:t>
      </w:r>
      <w:r w:rsidRPr="00DE2E36">
        <w:rPr>
          <w:rFonts w:ascii="Courier New" w:hAnsi="Courier New" w:cs="Courier New"/>
          <w:b/>
          <w:bCs/>
          <w:color w:val="0D0D0D" w:themeColor="text1" w:themeTint="F2"/>
          <w:sz w:val="16"/>
          <w:szCs w:val="16"/>
          <w:shd w:val="clear" w:color="auto" w:fill="FFFFFF"/>
        </w:rPr>
        <w:t>10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 set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 index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index;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xml:space="preserve">*** merge and determine which </w:t>
      </w:r>
      <w:r w:rsidR="00F56D96">
        <w:rPr>
          <w:rFonts w:ascii="Courier New" w:hAnsi="Courier New" w:cs="Courier New"/>
          <w:color w:val="0D0D0D" w:themeColor="text1" w:themeTint="F2"/>
          <w:sz w:val="16"/>
          <w:szCs w:val="16"/>
          <w:shd w:val="clear" w:color="auto" w:fill="FFFFFF"/>
        </w:rPr>
        <w:t>quantile</w:t>
      </w:r>
      <w:r>
        <w:rPr>
          <w:rFonts w:ascii="Courier New" w:hAnsi="Courier New" w:cs="Courier New"/>
          <w:color w:val="0D0D0D" w:themeColor="text1" w:themeTint="F2"/>
          <w:sz w:val="16"/>
          <w:szCs w:val="16"/>
          <w:shd w:val="clear" w:color="auto" w:fill="FFFFFF"/>
        </w:rPr>
        <w:t xml:space="preserve"> each observation is within</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set1;</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merge concqt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by index;</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s10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s20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s20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s30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3</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s30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s40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4</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s40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s50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5</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s50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s60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6</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s60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s70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7</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s70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s80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8</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s80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s90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9</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if 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s90 and 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s100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10</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xml:space="preserve">*** Compute means and percentiles of observed data by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means</w:t>
      </w:r>
      <w:r w:rsidRPr="00DE2E36">
        <w:rPr>
          <w:rFonts w:ascii="Courier New" w:hAnsi="Courier New" w:cs="Courier New"/>
          <w:color w:val="0D0D0D" w:themeColor="text1" w:themeTint="F2"/>
          <w:sz w:val="16"/>
          <w:szCs w:val="16"/>
          <w:shd w:val="clear" w:color="auto" w:fill="FFFFFF"/>
        </w:rPr>
        <w:t xml:space="preserve"> data=set1 alpha=</w:t>
      </w:r>
      <w:r w:rsidRPr="00DE2E36">
        <w:rPr>
          <w:rFonts w:ascii="Courier New" w:hAnsi="Courier New" w:cs="Courier New"/>
          <w:b/>
          <w:bCs/>
          <w:color w:val="0D0D0D" w:themeColor="text1" w:themeTint="F2"/>
          <w:sz w:val="16"/>
          <w:szCs w:val="16"/>
          <w:shd w:val="clear" w:color="auto" w:fill="FFFFFF"/>
        </w:rPr>
        <w:t>0.10</w:t>
      </w:r>
      <w:r w:rsidRPr="00DE2E36">
        <w:rPr>
          <w:rFonts w:ascii="Courier New" w:hAnsi="Courier New" w:cs="Courier New"/>
          <w:color w:val="0D0D0D" w:themeColor="text1" w:themeTint="F2"/>
          <w:sz w:val="16"/>
          <w:szCs w:val="16"/>
          <w:shd w:val="clear" w:color="auto" w:fill="FFFFFF"/>
        </w:rPr>
        <w:t xml:space="preserve"> mean std stderr clm n noprint;</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lastRenderedPageBreak/>
        <w:tab/>
        <w:t>var dqtcf conc;</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by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output out=mean mean=obsmean meanconc p5=obsp5 p95=obsp95 lclm=obslowerclm uclm=obsupperclm;</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w:t>
      </w:r>
      <w:r w:rsidR="00DE2E36">
        <w:rPr>
          <w:rFonts w:ascii="Courier New" w:hAnsi="Courier New" w:cs="Courier New"/>
          <w:color w:val="0D0D0D" w:themeColor="text1" w:themeTint="F2"/>
          <w:sz w:val="16"/>
          <w:szCs w:val="16"/>
          <w:shd w:val="clear" w:color="auto" w:fill="FFFFFF"/>
        </w:rPr>
        <w:t>***  Transpose parameters and standard errors into 1 row of n parameters</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transpose</w:t>
      </w:r>
      <w:r w:rsidRPr="00DE2E36">
        <w:rPr>
          <w:rFonts w:ascii="Courier New" w:hAnsi="Courier New" w:cs="Courier New"/>
          <w:color w:val="0D0D0D" w:themeColor="text1" w:themeTint="F2"/>
          <w:sz w:val="16"/>
          <w:szCs w:val="16"/>
          <w:shd w:val="clear" w:color="auto" w:fill="FFFFFF"/>
        </w:rPr>
        <w:t xml:space="preserve"> data=parms out=parmst; var estimate; id parameter;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parmst; set parmst; index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index;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transpose</w:t>
      </w:r>
      <w:r w:rsidRPr="00DE2E36">
        <w:rPr>
          <w:rFonts w:ascii="Courier New" w:hAnsi="Courier New" w:cs="Courier New"/>
          <w:color w:val="0D0D0D" w:themeColor="text1" w:themeTint="F2"/>
          <w:sz w:val="16"/>
          <w:szCs w:val="16"/>
          <w:shd w:val="clear" w:color="auto" w:fill="FFFFFF"/>
        </w:rPr>
        <w:t xml:space="preserve"> data=parms out=parmset prefix=se_; var standarderror; id parameter;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parmset; set parmset; index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index;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merge transposed parameters and simulate observations;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sim;</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merge parmst parmset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do simconc = </w:t>
      </w:r>
      <w:r w:rsidRPr="00DE2E36">
        <w:rPr>
          <w:rFonts w:ascii="Courier New" w:hAnsi="Courier New" w:cs="Courier New"/>
          <w:b/>
          <w:bCs/>
          <w:color w:val="0D0D0D" w:themeColor="text1" w:themeTint="F2"/>
          <w:sz w:val="16"/>
          <w:szCs w:val="16"/>
          <w:shd w:val="clear" w:color="auto" w:fill="FFFFFF"/>
        </w:rPr>
        <w:t>0</w:t>
      </w:r>
      <w:r w:rsidRPr="00DE2E36">
        <w:rPr>
          <w:rFonts w:ascii="Courier New" w:hAnsi="Courier New" w:cs="Courier New"/>
          <w:color w:val="0D0D0D" w:themeColor="text1" w:themeTint="F2"/>
          <w:sz w:val="16"/>
          <w:szCs w:val="16"/>
          <w:shd w:val="clear" w:color="auto" w:fill="FFFFFF"/>
        </w:rPr>
        <w:t xml:space="preserve"> to </w:t>
      </w:r>
      <w:r w:rsidRPr="00DE2E36">
        <w:rPr>
          <w:rFonts w:ascii="Courier New" w:hAnsi="Courier New" w:cs="Courier New"/>
          <w:b/>
          <w:bCs/>
          <w:color w:val="0D0D0D" w:themeColor="text1" w:themeTint="F2"/>
          <w:sz w:val="16"/>
          <w:szCs w:val="16"/>
          <w:shd w:val="clear" w:color="auto" w:fill="FFFFFF"/>
        </w:rPr>
        <w:t>4000</w:t>
      </w:r>
      <w:r w:rsidRPr="00DE2E36">
        <w:rPr>
          <w:rFonts w:ascii="Courier New" w:hAnsi="Courier New" w:cs="Courier New"/>
          <w:color w:val="0D0D0D" w:themeColor="text1" w:themeTint="F2"/>
          <w:sz w:val="16"/>
          <w:szCs w:val="16"/>
          <w:shd w:val="clear" w:color="auto" w:fill="FFFFFF"/>
        </w:rPr>
        <w:t xml:space="preserve"> by </w:t>
      </w:r>
      <w:r w:rsidRPr="00DE2E36">
        <w:rPr>
          <w:rFonts w:ascii="Courier New" w:hAnsi="Courier New" w:cs="Courier New"/>
          <w:b/>
          <w:bCs/>
          <w:color w:val="0D0D0D" w:themeColor="text1" w:themeTint="F2"/>
          <w:sz w:val="16"/>
          <w:szCs w:val="16"/>
          <w:shd w:val="clear" w:color="auto" w:fill="FFFFFF"/>
        </w:rPr>
        <w:t>100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do sim = </w:t>
      </w:r>
      <w:r w:rsidRPr="00DE2E36">
        <w:rPr>
          <w:rFonts w:ascii="Courier New" w:hAnsi="Courier New" w:cs="Courier New"/>
          <w:b/>
          <w:bCs/>
          <w:color w:val="0D0D0D" w:themeColor="text1" w:themeTint="F2"/>
          <w:sz w:val="16"/>
          <w:szCs w:val="16"/>
          <w:shd w:val="clear" w:color="auto" w:fill="FFFFFF"/>
        </w:rPr>
        <w:t>1</w:t>
      </w:r>
      <w:r w:rsidRPr="00DE2E36">
        <w:rPr>
          <w:rFonts w:ascii="Courier New" w:hAnsi="Courier New" w:cs="Courier New"/>
          <w:color w:val="0D0D0D" w:themeColor="text1" w:themeTint="F2"/>
          <w:sz w:val="16"/>
          <w:szCs w:val="16"/>
          <w:shd w:val="clear" w:color="auto" w:fill="FFFFFF"/>
        </w:rPr>
        <w:t xml:space="preserve"> to </w:t>
      </w:r>
      <w:r w:rsidRPr="00DE2E36">
        <w:rPr>
          <w:rFonts w:ascii="Courier New" w:hAnsi="Courier New" w:cs="Courier New"/>
          <w:b/>
          <w:bCs/>
          <w:color w:val="0D0D0D" w:themeColor="text1" w:themeTint="F2"/>
          <w:sz w:val="16"/>
          <w:szCs w:val="16"/>
          <w:shd w:val="clear" w:color="auto" w:fill="FFFFFF"/>
        </w:rPr>
        <w:t>1000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a = 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 xml:space="preserve"> + rannor(</w:t>
      </w:r>
      <w:r w:rsidRPr="00DE2E36">
        <w:rPr>
          <w:rFonts w:ascii="Courier New" w:hAnsi="Courier New" w:cs="Courier New"/>
          <w:b/>
          <w:bCs/>
          <w:color w:val="0D0D0D" w:themeColor="text1" w:themeTint="F2"/>
          <w:sz w:val="16"/>
          <w:szCs w:val="16"/>
          <w:shd w:val="clear" w:color="auto" w:fill="FFFFFF"/>
        </w:rPr>
        <w:t>2345223</w:t>
      </w:r>
      <w:r w:rsidRPr="00DE2E36">
        <w:rPr>
          <w:rFonts w:ascii="Courier New" w:hAnsi="Courier New" w:cs="Courier New"/>
          <w:color w:val="0D0D0D" w:themeColor="text1" w:themeTint="F2"/>
          <w:sz w:val="16"/>
          <w:szCs w:val="16"/>
          <w:shd w:val="clear" w:color="auto" w:fill="FFFFFF"/>
        </w:rPr>
        <w:t>)*se_theta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theta12a = theta12 + rannor(</w:t>
      </w:r>
      <w:r w:rsidRPr="00DE2E36">
        <w:rPr>
          <w:rFonts w:ascii="Courier New" w:hAnsi="Courier New" w:cs="Courier New"/>
          <w:b/>
          <w:bCs/>
          <w:color w:val="0D0D0D" w:themeColor="text1" w:themeTint="F2"/>
          <w:sz w:val="16"/>
          <w:szCs w:val="16"/>
          <w:shd w:val="clear" w:color="auto" w:fill="FFFFFF"/>
        </w:rPr>
        <w:t>2345213</w:t>
      </w:r>
      <w:r w:rsidRPr="00DE2E36">
        <w:rPr>
          <w:rFonts w:ascii="Courier New" w:hAnsi="Courier New" w:cs="Courier New"/>
          <w:color w:val="0D0D0D" w:themeColor="text1" w:themeTint="F2"/>
          <w:sz w:val="16"/>
          <w:szCs w:val="16"/>
          <w:shd w:val="clear" w:color="auto" w:fill="FFFFFF"/>
        </w:rPr>
        <w:t>)*se_theta12;</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theta13a = theta13 + rannor(</w:t>
      </w:r>
      <w:r w:rsidRPr="00DE2E36">
        <w:rPr>
          <w:rFonts w:ascii="Courier New" w:hAnsi="Courier New" w:cs="Courier New"/>
          <w:b/>
          <w:bCs/>
          <w:color w:val="0D0D0D" w:themeColor="text1" w:themeTint="F2"/>
          <w:sz w:val="16"/>
          <w:szCs w:val="16"/>
          <w:shd w:val="clear" w:color="auto" w:fill="FFFFFF"/>
        </w:rPr>
        <w:t>2345213</w:t>
      </w:r>
      <w:r w:rsidRPr="00DE2E36">
        <w:rPr>
          <w:rFonts w:ascii="Courier New" w:hAnsi="Courier New" w:cs="Courier New"/>
          <w:color w:val="0D0D0D" w:themeColor="text1" w:themeTint="F2"/>
          <w:sz w:val="16"/>
          <w:szCs w:val="16"/>
          <w:shd w:val="clear" w:color="auto" w:fill="FFFFFF"/>
        </w:rPr>
        <w:t>)*se_theta13;</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001C63C7">
        <w:rPr>
          <w:rFonts w:ascii="Courier New" w:hAnsi="Courier New" w:cs="Courier New"/>
          <w:color w:val="0D0D0D" w:themeColor="text1" w:themeTint="F2"/>
          <w:sz w:val="16"/>
          <w:szCs w:val="16"/>
          <w:shd w:val="clear" w:color="auto" w:fill="FFFFFF"/>
        </w:rPr>
        <w:t>sim</w:t>
      </w:r>
      <w:r w:rsidRPr="00DE2E36">
        <w:rPr>
          <w:rFonts w:ascii="Courier New" w:hAnsi="Courier New" w:cs="Courier New"/>
          <w:color w:val="0D0D0D" w:themeColor="text1" w:themeTint="F2"/>
          <w:sz w:val="16"/>
          <w:szCs w:val="16"/>
          <w:shd w:val="clear" w:color="auto" w:fill="FFFFFF"/>
        </w:rPr>
        <w:t>CIdQTcF = theta</w:t>
      </w:r>
      <w:r w:rsidR="00315DA3">
        <w:rPr>
          <w:rFonts w:ascii="Courier New" w:hAnsi="Courier New" w:cs="Courier New"/>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a  + theta12a*simconc/(theta13a + simconc);</w:t>
      </w:r>
    </w:p>
    <w:p w:rsidR="00862028" w:rsidRPr="00DE2E36" w:rsidRDefault="00315DA3"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ab/>
      </w:r>
      <w:r w:rsidR="00862028" w:rsidRPr="00DE2E36">
        <w:rPr>
          <w:rFonts w:ascii="Courier New" w:hAnsi="Courier New" w:cs="Courier New"/>
          <w:color w:val="0D0D0D" w:themeColor="text1" w:themeTint="F2"/>
          <w:sz w:val="16"/>
          <w:szCs w:val="16"/>
          <w:shd w:val="clear" w:color="auto" w:fill="FFFFFF"/>
        </w:rPr>
        <w:tab/>
      </w:r>
      <w:r w:rsidR="00862028" w:rsidRPr="00DE2E36">
        <w:rPr>
          <w:rFonts w:ascii="Courier New" w:hAnsi="Courier New" w:cs="Courier New"/>
          <w:color w:val="0D0D0D" w:themeColor="text1" w:themeTint="F2"/>
          <w:sz w:val="16"/>
          <w:szCs w:val="16"/>
          <w:shd w:val="clear" w:color="auto" w:fill="FFFFFF"/>
        </w:rPr>
        <w:tab/>
      </w:r>
      <w:r w:rsidR="00F56D96">
        <w:rPr>
          <w:rFonts w:ascii="Courier New" w:hAnsi="Courier New" w:cs="Courier New"/>
          <w:color w:val="0D0D0D" w:themeColor="text1" w:themeTint="F2"/>
          <w:sz w:val="16"/>
          <w:szCs w:val="16"/>
          <w:shd w:val="clear" w:color="auto" w:fill="FFFFFF"/>
        </w:rPr>
        <w:t>quantile</w:t>
      </w:r>
      <w:r w:rsidR="00862028" w:rsidRPr="00DE2E36">
        <w:rPr>
          <w:rFonts w:ascii="Courier New" w:hAnsi="Courier New" w:cs="Courier New"/>
          <w:color w:val="0D0D0D" w:themeColor="text1" w:themeTint="F2"/>
          <w:sz w:val="16"/>
          <w:szCs w:val="16"/>
          <w:shd w:val="clear" w:color="auto" w:fill="FFFFFF"/>
        </w:rPr>
        <w:t xml:space="preserve"> = </w:t>
      </w:r>
      <w:r w:rsidR="00862028" w:rsidRPr="00DE2E36">
        <w:rPr>
          <w:rFonts w:ascii="Courier New" w:hAnsi="Courier New" w:cs="Courier New"/>
          <w:b/>
          <w:bCs/>
          <w:color w:val="0D0D0D" w:themeColor="text1" w:themeTint="F2"/>
          <w:sz w:val="16"/>
          <w:szCs w:val="16"/>
          <w:shd w:val="clear" w:color="auto" w:fill="FFFFFF"/>
        </w:rPr>
        <w:t>1</w:t>
      </w:r>
      <w:r w:rsidR="00862028"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s10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s20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2</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s20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s30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3</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s30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s40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4</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s40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s50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5</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s50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s60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6</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s60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s70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7</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s70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s80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8</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s80 and simconc &lt;=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s90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9</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 xml:space="preserve">if simconc &gt;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s90 then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 </w:t>
      </w:r>
      <w:r w:rsidRPr="00DE2E36">
        <w:rPr>
          <w:rFonts w:ascii="Courier New" w:hAnsi="Courier New" w:cs="Courier New"/>
          <w:b/>
          <w:bCs/>
          <w:color w:val="0D0D0D" w:themeColor="text1" w:themeTint="F2"/>
          <w:sz w:val="16"/>
          <w:szCs w:val="16"/>
          <w:shd w:val="clear" w:color="auto" w:fill="FFFFFF"/>
        </w:rPr>
        <w:t>10</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output;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r>
      <w:r w:rsidRPr="00DE2E36">
        <w:rPr>
          <w:rFonts w:ascii="Courier New" w:hAnsi="Courier New" w:cs="Courier New"/>
          <w:color w:val="0D0D0D" w:themeColor="text1" w:themeTint="F2"/>
          <w:sz w:val="16"/>
          <w:szCs w:val="16"/>
          <w:shd w:val="clear" w:color="auto" w:fill="FFFFFF"/>
        </w:rPr>
        <w:tab/>
        <w:t>end;</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end;</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proc</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sort</w:t>
      </w:r>
      <w:r w:rsidRPr="00DE2E36">
        <w:rPr>
          <w:rFonts w:ascii="Courier New" w:hAnsi="Courier New" w:cs="Courier New"/>
          <w:color w:val="0D0D0D" w:themeColor="text1" w:themeTint="F2"/>
          <w:sz w:val="16"/>
          <w:szCs w:val="16"/>
          <w:shd w:val="clear" w:color="auto" w:fill="FFFFFF"/>
        </w:rPr>
        <w:t xml:space="preserve">; by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p>
    <w:p w:rsidR="00DE2E36" w:rsidRPr="00DE2E36" w:rsidRDefault="00DE2E36"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compute the means of the simulated observations;</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b/>
          <w:bCs/>
          <w:color w:val="0D0D0D" w:themeColor="text1" w:themeTint="F2"/>
          <w:sz w:val="16"/>
          <w:szCs w:val="20"/>
          <w:shd w:val="clear" w:color="auto" w:fill="FFFFFF"/>
        </w:rPr>
        <w:t>proc</w:t>
      </w:r>
      <w:r w:rsidRPr="00DE2E36">
        <w:rPr>
          <w:rFonts w:ascii="Courier New" w:hAnsi="Courier New" w:cs="Courier New"/>
          <w:color w:val="0D0D0D" w:themeColor="text1" w:themeTint="F2"/>
          <w:sz w:val="16"/>
          <w:szCs w:val="20"/>
          <w:shd w:val="clear" w:color="auto" w:fill="FFFFFF"/>
        </w:rPr>
        <w:t xml:space="preserve"> </w:t>
      </w:r>
      <w:r w:rsidRPr="00DE2E36">
        <w:rPr>
          <w:rFonts w:ascii="Courier New" w:hAnsi="Courier New" w:cs="Courier New"/>
          <w:b/>
          <w:bCs/>
          <w:color w:val="0D0D0D" w:themeColor="text1" w:themeTint="F2"/>
          <w:sz w:val="16"/>
          <w:szCs w:val="20"/>
          <w:shd w:val="clear" w:color="auto" w:fill="FFFFFF"/>
        </w:rPr>
        <w:t>means</w:t>
      </w:r>
      <w:r w:rsidRPr="00DE2E36">
        <w:rPr>
          <w:rFonts w:ascii="Courier New" w:hAnsi="Courier New" w:cs="Courier New"/>
          <w:color w:val="0D0D0D" w:themeColor="text1" w:themeTint="F2"/>
          <w:sz w:val="16"/>
          <w:szCs w:val="20"/>
          <w:shd w:val="clear" w:color="auto" w:fill="FFFFFF"/>
        </w:rPr>
        <w:t xml:space="preserve"> data=sim noprint alpha=</w:t>
      </w:r>
      <w:r w:rsidRPr="00DE2E36">
        <w:rPr>
          <w:rFonts w:ascii="Courier New" w:hAnsi="Courier New" w:cs="Courier New"/>
          <w:b/>
          <w:bCs/>
          <w:color w:val="0D0D0D" w:themeColor="text1" w:themeTint="F2"/>
          <w:sz w:val="16"/>
          <w:szCs w:val="20"/>
          <w:shd w:val="clear" w:color="auto" w:fill="FFFFFF"/>
        </w:rPr>
        <w:t>0.10</w:t>
      </w:r>
      <w:r w:rsidRPr="00DE2E36">
        <w:rPr>
          <w:rFonts w:ascii="Courier New" w:hAnsi="Courier New" w:cs="Courier New"/>
          <w:color w:val="0D0D0D" w:themeColor="text1" w:themeTint="F2"/>
          <w:sz w:val="16"/>
          <w:szCs w:val="20"/>
          <w:shd w:val="clear" w:color="auto" w:fill="FFFFFF"/>
        </w:rPr>
        <w:t>;</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color w:val="0D0D0D" w:themeColor="text1" w:themeTint="F2"/>
          <w:sz w:val="16"/>
          <w:szCs w:val="20"/>
          <w:shd w:val="clear" w:color="auto" w:fill="FFFFFF"/>
        </w:rPr>
        <w:tab/>
        <w:t xml:space="preserve">var </w:t>
      </w:r>
      <w:r w:rsidR="001C63C7">
        <w:rPr>
          <w:rFonts w:ascii="Courier New" w:hAnsi="Courier New" w:cs="Courier New"/>
          <w:color w:val="0D0D0D" w:themeColor="text1" w:themeTint="F2"/>
          <w:sz w:val="16"/>
          <w:szCs w:val="16"/>
          <w:shd w:val="clear" w:color="auto" w:fill="FFFFFF"/>
        </w:rPr>
        <w:t>sim</w:t>
      </w:r>
      <w:r w:rsidRPr="00DE2E36">
        <w:rPr>
          <w:rFonts w:ascii="Courier New" w:hAnsi="Courier New" w:cs="Courier New"/>
          <w:color w:val="0D0D0D" w:themeColor="text1" w:themeTint="F2"/>
          <w:sz w:val="16"/>
          <w:szCs w:val="20"/>
          <w:shd w:val="clear" w:color="auto" w:fill="FFFFFF"/>
        </w:rPr>
        <w:t>CIdQTcF simconc;</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color w:val="0D0D0D" w:themeColor="text1" w:themeTint="F2"/>
          <w:sz w:val="16"/>
          <w:szCs w:val="20"/>
          <w:shd w:val="clear" w:color="auto" w:fill="FFFFFF"/>
        </w:rPr>
        <w:tab/>
        <w:t xml:space="preserve">by </w:t>
      </w:r>
      <w:r w:rsidR="00F56D96">
        <w:rPr>
          <w:rFonts w:ascii="Courier New" w:hAnsi="Courier New" w:cs="Courier New"/>
          <w:color w:val="0D0D0D" w:themeColor="text1" w:themeTint="F2"/>
          <w:sz w:val="16"/>
          <w:szCs w:val="20"/>
          <w:shd w:val="clear" w:color="auto" w:fill="FFFFFF"/>
        </w:rPr>
        <w:t>quantile</w:t>
      </w:r>
      <w:r w:rsidRPr="00DE2E36">
        <w:rPr>
          <w:rFonts w:ascii="Courier New" w:hAnsi="Courier New" w:cs="Courier New"/>
          <w:color w:val="0D0D0D" w:themeColor="text1" w:themeTint="F2"/>
          <w:sz w:val="16"/>
          <w:szCs w:val="20"/>
          <w:shd w:val="clear" w:color="auto" w:fill="FFFFFF"/>
        </w:rPr>
        <w:t>;</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color w:val="0D0D0D" w:themeColor="text1" w:themeTint="F2"/>
          <w:sz w:val="16"/>
          <w:szCs w:val="20"/>
          <w:shd w:val="clear" w:color="auto" w:fill="FFFFFF"/>
        </w:rPr>
        <w:tab/>
        <w:t xml:space="preserve">output out=simpercentiles mean=cimean </w:t>
      </w:r>
      <w:r w:rsidR="00315DA3">
        <w:rPr>
          <w:rFonts w:ascii="Courier New" w:hAnsi="Courier New" w:cs="Courier New"/>
          <w:color w:val="0D0D0D" w:themeColor="text1" w:themeTint="F2"/>
          <w:sz w:val="16"/>
          <w:szCs w:val="20"/>
          <w:shd w:val="clear" w:color="auto" w:fill="FFFFFF"/>
        </w:rPr>
        <w:t>m</w:t>
      </w:r>
      <w:r w:rsidRPr="00DE2E36">
        <w:rPr>
          <w:rFonts w:ascii="Courier New" w:hAnsi="Courier New" w:cs="Courier New"/>
          <w:color w:val="0D0D0D" w:themeColor="text1" w:themeTint="F2"/>
          <w:sz w:val="16"/>
          <w:szCs w:val="20"/>
          <w:shd w:val="clear" w:color="auto" w:fill="FFFFFF"/>
        </w:rPr>
        <w:t xml:space="preserve">eansimconc p5=cip5 </w:t>
      </w:r>
      <w:r w:rsidR="00315DA3">
        <w:rPr>
          <w:rFonts w:ascii="Courier New" w:hAnsi="Courier New" w:cs="Courier New"/>
          <w:color w:val="0D0D0D" w:themeColor="text1" w:themeTint="F2"/>
          <w:sz w:val="16"/>
          <w:szCs w:val="20"/>
          <w:shd w:val="clear" w:color="auto" w:fill="FFFFFF"/>
        </w:rPr>
        <w:t>p95=cip95</w:t>
      </w:r>
      <w:r w:rsidRPr="00DE2E36">
        <w:rPr>
          <w:rFonts w:ascii="Courier New" w:hAnsi="Courier New" w:cs="Courier New"/>
          <w:color w:val="0D0D0D" w:themeColor="text1" w:themeTint="F2"/>
          <w:sz w:val="16"/>
          <w:szCs w:val="20"/>
          <w:shd w:val="clear" w:color="auto" w:fill="FFFFFF"/>
        </w:rPr>
        <w:t>;</w:t>
      </w:r>
    </w:p>
    <w:p w:rsidR="00DE2E36" w:rsidRPr="00DE2E36" w:rsidRDefault="00DE2E36"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r w:rsidRPr="00DE2E36">
        <w:rPr>
          <w:rFonts w:ascii="Courier New" w:hAnsi="Courier New" w:cs="Courier New"/>
          <w:b/>
          <w:bCs/>
          <w:color w:val="0D0D0D" w:themeColor="text1" w:themeTint="F2"/>
          <w:sz w:val="16"/>
          <w:szCs w:val="20"/>
          <w:shd w:val="clear" w:color="auto" w:fill="FFFFFF"/>
        </w:rPr>
        <w:t>run</w:t>
      </w:r>
      <w:r w:rsidRPr="00DE2E36">
        <w:rPr>
          <w:rFonts w:ascii="Courier New" w:hAnsi="Courier New" w:cs="Courier New"/>
          <w:color w:val="0D0D0D" w:themeColor="text1" w:themeTint="F2"/>
          <w:sz w:val="16"/>
          <w:szCs w:val="20"/>
          <w:shd w:val="clear" w:color="auto" w:fill="FFFFFF"/>
        </w:rPr>
        <w:t xml:space="preserve">; </w:t>
      </w:r>
      <w:r w:rsidRPr="00DE2E36">
        <w:rPr>
          <w:rFonts w:ascii="Courier New" w:hAnsi="Courier New" w:cs="Courier New"/>
          <w:b/>
          <w:bCs/>
          <w:color w:val="0D0D0D" w:themeColor="text1" w:themeTint="F2"/>
          <w:sz w:val="16"/>
          <w:szCs w:val="20"/>
          <w:shd w:val="clear" w:color="auto" w:fill="FFFFFF"/>
        </w:rPr>
        <w:t>quit</w:t>
      </w:r>
      <w:r w:rsidRPr="00DE2E36">
        <w:rPr>
          <w:rFonts w:ascii="Courier New" w:hAnsi="Courier New" w:cs="Courier New"/>
          <w:color w:val="0D0D0D" w:themeColor="text1" w:themeTint="F2"/>
          <w:sz w:val="16"/>
          <w:szCs w:val="20"/>
          <w:shd w:val="clear" w:color="auto" w:fill="FFFFFF"/>
        </w:rPr>
        <w:t>;</w:t>
      </w:r>
    </w:p>
    <w:p w:rsidR="001C63C7" w:rsidRDefault="001C63C7" w:rsidP="00DE2E36">
      <w:pPr>
        <w:tabs>
          <w:tab w:val="left" w:pos="288"/>
        </w:tabs>
        <w:autoSpaceDE w:val="0"/>
        <w:autoSpaceDN w:val="0"/>
        <w:adjustRightInd w:val="0"/>
        <w:spacing w:after="0" w:line="240" w:lineRule="auto"/>
        <w:rPr>
          <w:rFonts w:ascii="Courier New" w:hAnsi="Courier New" w:cs="Courier New"/>
          <w:color w:val="0D0D0D" w:themeColor="text1" w:themeTint="F2"/>
          <w:sz w:val="16"/>
          <w:szCs w:val="20"/>
          <w:shd w:val="clear" w:color="auto" w:fill="FFFFFF"/>
        </w:rPr>
      </w:pPr>
    </w:p>
    <w:p w:rsidR="001C63C7" w:rsidRPr="00DE2E36" w:rsidRDefault="001C63C7" w:rsidP="001C63C7">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Pr>
          <w:rFonts w:ascii="Courier New" w:hAnsi="Courier New" w:cs="Courier New"/>
          <w:color w:val="0D0D0D" w:themeColor="text1" w:themeTint="F2"/>
          <w:sz w:val="16"/>
          <w:szCs w:val="16"/>
          <w:shd w:val="clear" w:color="auto" w:fill="FFFFFF"/>
        </w:rPr>
        <w:t>*** merge observed and simulation data for plotting;</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data</w:t>
      </w:r>
      <w:r w:rsidRPr="00DE2E36">
        <w:rPr>
          <w:rFonts w:ascii="Courier New" w:hAnsi="Courier New" w:cs="Courier New"/>
          <w:color w:val="0D0D0D" w:themeColor="text1" w:themeTint="F2"/>
          <w:sz w:val="16"/>
          <w:szCs w:val="16"/>
          <w:shd w:val="clear" w:color="auto" w:fill="FFFFFF"/>
        </w:rPr>
        <w:t xml:space="preserve">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plot;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merge mean simpercentiles;</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color w:val="0D0D0D" w:themeColor="text1" w:themeTint="F2"/>
          <w:sz w:val="16"/>
          <w:szCs w:val="16"/>
          <w:shd w:val="clear" w:color="auto" w:fill="FFFFFF"/>
        </w:rPr>
        <w:tab/>
        <w:t xml:space="preserve">by </w:t>
      </w:r>
      <w:r w:rsidR="00F56D96">
        <w:rPr>
          <w:rFonts w:ascii="Courier New" w:hAnsi="Courier New" w:cs="Courier New"/>
          <w:color w:val="0D0D0D" w:themeColor="text1" w:themeTint="F2"/>
          <w:sz w:val="16"/>
          <w:szCs w:val="16"/>
          <w:shd w:val="clear" w:color="auto" w:fill="FFFFFF"/>
        </w:rPr>
        <w:t>quantile</w:t>
      </w:r>
      <w:r w:rsidRPr="00DE2E36">
        <w:rPr>
          <w:rFonts w:ascii="Courier New" w:hAnsi="Courier New" w:cs="Courier New"/>
          <w:color w:val="0D0D0D" w:themeColor="text1" w:themeTint="F2"/>
          <w:sz w:val="16"/>
          <w:szCs w:val="16"/>
          <w:shd w:val="clear" w:color="auto" w:fill="FFFFFF"/>
        </w:rPr>
        <w:t>;</w:t>
      </w:r>
    </w:p>
    <w:p w:rsidR="00862028" w:rsidRPr="00DE2E36"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DE2E36">
        <w:rPr>
          <w:rFonts w:ascii="Courier New" w:hAnsi="Courier New" w:cs="Courier New"/>
          <w:b/>
          <w:bCs/>
          <w:color w:val="0D0D0D" w:themeColor="text1" w:themeTint="F2"/>
          <w:sz w:val="16"/>
          <w:szCs w:val="16"/>
          <w:shd w:val="clear" w:color="auto" w:fill="FFFFFF"/>
        </w:rPr>
        <w:t>run</w:t>
      </w:r>
      <w:r w:rsidRPr="00DE2E36">
        <w:rPr>
          <w:rFonts w:ascii="Courier New" w:hAnsi="Courier New" w:cs="Courier New"/>
          <w:color w:val="0D0D0D" w:themeColor="text1" w:themeTint="F2"/>
          <w:sz w:val="16"/>
          <w:szCs w:val="16"/>
          <w:shd w:val="clear" w:color="auto" w:fill="FFFFFF"/>
        </w:rPr>
        <w:t xml:space="preserve">; </w:t>
      </w:r>
      <w:r w:rsidRPr="00DE2E36">
        <w:rPr>
          <w:rFonts w:ascii="Courier New" w:hAnsi="Courier New" w:cs="Courier New"/>
          <w:b/>
          <w:bCs/>
          <w:color w:val="0D0D0D" w:themeColor="text1" w:themeTint="F2"/>
          <w:sz w:val="16"/>
          <w:szCs w:val="16"/>
          <w:shd w:val="clear" w:color="auto" w:fill="FFFFFF"/>
        </w:rPr>
        <w:t>quit</w:t>
      </w:r>
      <w:r w:rsidRPr="00DE2E36">
        <w:rPr>
          <w:rFonts w:ascii="Courier New" w:hAnsi="Courier New" w:cs="Courier New"/>
          <w:color w:val="0D0D0D" w:themeColor="text1" w:themeTint="F2"/>
          <w:sz w:val="16"/>
          <w:szCs w:val="16"/>
          <w:shd w:val="clear" w:color="auto" w:fill="FFFFFF"/>
        </w:rPr>
        <w:t>;</w:t>
      </w:r>
    </w:p>
    <w:p w:rsidR="00862028" w:rsidRDefault="00862028" w:rsidP="00DE2E36">
      <w:pPr>
        <w:tabs>
          <w:tab w:val="left" w:pos="288"/>
          <w:tab w:val="left" w:pos="576"/>
          <w:tab w:val="left" w:pos="864"/>
          <w:tab w:val="left" w:pos="1152"/>
          <w:tab w:val="left" w:pos="1440"/>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49283D" w:rsidRPr="0049283D" w:rsidRDefault="0049283D" w:rsidP="0049283D">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49283D">
        <w:rPr>
          <w:rFonts w:ascii="Courier New" w:hAnsi="Courier New" w:cs="Courier New"/>
          <w:color w:val="0D0D0D" w:themeColor="text1" w:themeTint="F2"/>
          <w:sz w:val="16"/>
          <w:szCs w:val="16"/>
          <w:shd w:val="clear" w:color="auto" w:fill="FFFFFF"/>
        </w:rPr>
        <w:t>ods graphics on/ reset width=</w:t>
      </w:r>
      <w:r w:rsidRPr="0049283D">
        <w:rPr>
          <w:rFonts w:ascii="Courier New" w:hAnsi="Courier New" w:cs="Courier New"/>
          <w:b/>
          <w:bCs/>
          <w:color w:val="0D0D0D" w:themeColor="text1" w:themeTint="F2"/>
          <w:sz w:val="16"/>
          <w:szCs w:val="16"/>
          <w:shd w:val="clear" w:color="auto" w:fill="FFFFFF"/>
        </w:rPr>
        <w:t>6</w:t>
      </w:r>
      <w:r w:rsidRPr="0049283D">
        <w:rPr>
          <w:rFonts w:ascii="Courier New" w:hAnsi="Courier New" w:cs="Courier New"/>
          <w:color w:val="0D0D0D" w:themeColor="text1" w:themeTint="F2"/>
          <w:sz w:val="16"/>
          <w:szCs w:val="16"/>
          <w:shd w:val="clear" w:color="auto" w:fill="FFFFFF"/>
        </w:rPr>
        <w:t xml:space="preserve"> in border=off reset=index;</w:t>
      </w:r>
    </w:p>
    <w:p w:rsidR="0049283D" w:rsidRDefault="0049283D" w:rsidP="0049283D">
      <w:pPr>
        <w:autoSpaceDE w:val="0"/>
        <w:autoSpaceDN w:val="0"/>
        <w:adjustRightInd w:val="0"/>
        <w:spacing w:after="0" w:line="240" w:lineRule="auto"/>
        <w:rPr>
          <w:rFonts w:ascii="Courier New" w:hAnsi="Courier New" w:cs="Courier New"/>
          <w:color w:val="0D0D0D" w:themeColor="text1" w:themeTint="F2"/>
          <w:sz w:val="16"/>
          <w:szCs w:val="16"/>
          <w:shd w:val="clear" w:color="auto" w:fill="FFFFFF"/>
        </w:rPr>
      </w:pPr>
      <w:r w:rsidRPr="0049283D">
        <w:rPr>
          <w:rFonts w:ascii="Courier New" w:hAnsi="Courier New" w:cs="Courier New"/>
          <w:color w:val="0D0D0D" w:themeColor="text1" w:themeTint="F2"/>
          <w:sz w:val="16"/>
          <w:szCs w:val="16"/>
          <w:shd w:val="clear" w:color="auto" w:fill="FFFFFF"/>
        </w:rPr>
        <w:t>ods html style=statistical image_dpi =</w:t>
      </w:r>
      <w:r w:rsidRPr="0049283D">
        <w:rPr>
          <w:rFonts w:ascii="Courier New" w:hAnsi="Courier New" w:cs="Courier New"/>
          <w:b/>
          <w:bCs/>
          <w:color w:val="0D0D0D" w:themeColor="text1" w:themeTint="F2"/>
          <w:sz w:val="16"/>
          <w:szCs w:val="16"/>
          <w:shd w:val="clear" w:color="auto" w:fill="FFFFFF"/>
        </w:rPr>
        <w:t>200</w:t>
      </w:r>
      <w:r w:rsidRPr="0049283D">
        <w:rPr>
          <w:rFonts w:ascii="Courier New" w:hAnsi="Courier New" w:cs="Courier New"/>
          <w:color w:val="0D0D0D" w:themeColor="text1" w:themeTint="F2"/>
          <w:sz w:val="16"/>
          <w:szCs w:val="16"/>
          <w:shd w:val="clear" w:color="auto" w:fill="FFFFFF"/>
        </w:rPr>
        <w:t>;</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16"/>
          <w:shd w:val="clear" w:color="auto" w:fill="FFFFFF"/>
        </w:rPr>
      </w:pPr>
      <w:r w:rsidRPr="001C63C7">
        <w:rPr>
          <w:rFonts w:ascii="Courier New" w:hAnsi="Courier New" w:cs="Courier New"/>
          <w:b/>
          <w:bCs/>
          <w:color w:val="0D0D0D" w:themeColor="text1" w:themeTint="F2"/>
          <w:sz w:val="16"/>
          <w:szCs w:val="20"/>
          <w:shd w:val="clear" w:color="auto" w:fill="FFFFFF"/>
        </w:rPr>
        <w:t>proc</w:t>
      </w:r>
      <w:r w:rsidRPr="001C63C7">
        <w:rPr>
          <w:rFonts w:ascii="Courier New" w:hAnsi="Courier New" w:cs="Courier New"/>
          <w:color w:val="0D0D0D" w:themeColor="text1" w:themeTint="F2"/>
          <w:sz w:val="16"/>
          <w:szCs w:val="20"/>
          <w:shd w:val="clear" w:color="auto" w:fill="FFFFFF"/>
        </w:rPr>
        <w:t xml:space="preserve"> </w:t>
      </w:r>
      <w:r w:rsidRPr="001C63C7">
        <w:rPr>
          <w:rFonts w:ascii="Courier New" w:hAnsi="Courier New" w:cs="Courier New"/>
          <w:b/>
          <w:bCs/>
          <w:color w:val="0D0D0D" w:themeColor="text1" w:themeTint="F2"/>
          <w:sz w:val="16"/>
          <w:szCs w:val="20"/>
          <w:shd w:val="clear" w:color="auto" w:fill="FFFFFF"/>
        </w:rPr>
        <w:t>sgplot</w:t>
      </w:r>
      <w:r w:rsidRPr="001C63C7">
        <w:rPr>
          <w:rFonts w:ascii="Courier New" w:hAnsi="Courier New" w:cs="Courier New"/>
          <w:color w:val="0D0D0D" w:themeColor="text1" w:themeTint="F2"/>
          <w:sz w:val="16"/>
          <w:szCs w:val="20"/>
          <w:shd w:val="clear" w:color="auto" w:fill="FFFFFF"/>
        </w:rPr>
        <w:t xml:space="preserve"> data=</w:t>
      </w:r>
      <w:r w:rsidR="00F56D96">
        <w:rPr>
          <w:rFonts w:ascii="Courier New" w:hAnsi="Courier New" w:cs="Courier New"/>
          <w:color w:val="0D0D0D" w:themeColor="text1" w:themeTint="F2"/>
          <w:sz w:val="16"/>
          <w:szCs w:val="20"/>
          <w:shd w:val="clear" w:color="auto" w:fill="FFFFFF"/>
        </w:rPr>
        <w:t>quantile</w:t>
      </w:r>
      <w:r w:rsidRPr="001C63C7">
        <w:rPr>
          <w:rFonts w:ascii="Courier New" w:hAnsi="Courier New" w:cs="Courier New"/>
          <w:color w:val="0D0D0D" w:themeColor="text1" w:themeTint="F2"/>
          <w:sz w:val="16"/>
          <w:szCs w:val="20"/>
          <w:shd w:val="clear" w:color="auto" w:fill="FFFFFF"/>
        </w:rPr>
        <w:t>plot noautolegend;</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band x=meansimconc lower=cip5 upper=cip95  / fillattrs=(color="verylightblue");</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 xml:space="preserve">scatter x=meanconc y=obsmean / yerrorlower=obslowerclm yerrorupper=obsupperclm </w:t>
      </w:r>
      <w:r>
        <w:rPr>
          <w:rFonts w:ascii="Courier New" w:hAnsi="Courier New" w:cs="Courier New"/>
          <w:color w:val="0D0D0D" w:themeColor="text1" w:themeTint="F2"/>
          <w:sz w:val="16"/>
          <w:szCs w:val="20"/>
          <w:shd w:val="clear" w:color="auto" w:fill="FFFFFF"/>
        </w:rPr>
        <w:br/>
      </w:r>
      <w:r>
        <w:rPr>
          <w:rFonts w:ascii="Courier New" w:hAnsi="Courier New" w:cs="Courier New"/>
          <w:color w:val="0D0D0D" w:themeColor="text1" w:themeTint="F2"/>
          <w:sz w:val="16"/>
          <w:szCs w:val="20"/>
          <w:shd w:val="clear" w:color="auto" w:fill="FFFFFF"/>
        </w:rPr>
        <w:tab/>
      </w:r>
      <w:r>
        <w:rPr>
          <w:rFonts w:ascii="Courier New" w:hAnsi="Courier New" w:cs="Courier New"/>
          <w:color w:val="0D0D0D" w:themeColor="text1" w:themeTint="F2"/>
          <w:sz w:val="16"/>
          <w:szCs w:val="20"/>
          <w:shd w:val="clear" w:color="auto" w:fill="FFFFFF"/>
        </w:rPr>
        <w:tab/>
      </w:r>
      <w:r w:rsidRPr="001C63C7">
        <w:rPr>
          <w:rFonts w:ascii="Courier New" w:hAnsi="Courier New" w:cs="Courier New"/>
          <w:color w:val="0D0D0D" w:themeColor="text1" w:themeTint="F2"/>
          <w:sz w:val="16"/>
          <w:szCs w:val="20"/>
          <w:shd w:val="clear" w:color="auto" w:fill="FFFFFF"/>
        </w:rPr>
        <w:t>markerattrs=(color=blue symbol=circlefilled size=</w:t>
      </w:r>
      <w:r w:rsidRPr="001C63C7">
        <w:rPr>
          <w:rFonts w:ascii="Courier New" w:hAnsi="Courier New" w:cs="Courier New"/>
          <w:b/>
          <w:bCs/>
          <w:color w:val="0D0D0D" w:themeColor="text1" w:themeTint="F2"/>
          <w:sz w:val="16"/>
          <w:szCs w:val="20"/>
          <w:shd w:val="clear" w:color="auto" w:fill="FFFFFF"/>
        </w:rPr>
        <w:t>10</w:t>
      </w:r>
      <w:r w:rsidRPr="001C63C7">
        <w:rPr>
          <w:rFonts w:ascii="Courier New" w:hAnsi="Courier New" w:cs="Courier New"/>
          <w:color w:val="0D0D0D" w:themeColor="text1" w:themeTint="F2"/>
          <w:sz w:val="16"/>
          <w:szCs w:val="20"/>
          <w:shd w:val="clear" w:color="auto" w:fill="FFFFFF"/>
        </w:rPr>
        <w:t xml:space="preserve">) errorbarattrs=(color=blue </w:t>
      </w:r>
      <w:r>
        <w:rPr>
          <w:rFonts w:ascii="Courier New" w:hAnsi="Courier New" w:cs="Courier New"/>
          <w:color w:val="0D0D0D" w:themeColor="text1" w:themeTint="F2"/>
          <w:sz w:val="16"/>
          <w:szCs w:val="20"/>
          <w:shd w:val="clear" w:color="auto" w:fill="FFFFFF"/>
        </w:rPr>
        <w:br/>
      </w:r>
      <w:r>
        <w:rPr>
          <w:rFonts w:ascii="Courier New" w:hAnsi="Courier New" w:cs="Courier New"/>
          <w:color w:val="0D0D0D" w:themeColor="text1" w:themeTint="F2"/>
          <w:sz w:val="16"/>
          <w:szCs w:val="20"/>
          <w:shd w:val="clear" w:color="auto" w:fill="FFFFFF"/>
        </w:rPr>
        <w:tab/>
      </w:r>
      <w:r>
        <w:rPr>
          <w:rFonts w:ascii="Courier New" w:hAnsi="Courier New" w:cs="Courier New"/>
          <w:color w:val="0D0D0D" w:themeColor="text1" w:themeTint="F2"/>
          <w:sz w:val="16"/>
          <w:szCs w:val="20"/>
          <w:shd w:val="clear" w:color="auto" w:fill="FFFFFF"/>
        </w:rPr>
        <w:tab/>
      </w:r>
      <w:r w:rsidRPr="001C63C7">
        <w:rPr>
          <w:rFonts w:ascii="Courier New" w:hAnsi="Courier New" w:cs="Courier New"/>
          <w:color w:val="0D0D0D" w:themeColor="text1" w:themeTint="F2"/>
          <w:sz w:val="16"/>
          <w:szCs w:val="20"/>
          <w:shd w:val="clear" w:color="auto" w:fill="FFFFFF"/>
        </w:rPr>
        <w:t>thickness=</w:t>
      </w:r>
      <w:r w:rsidRPr="001C63C7">
        <w:rPr>
          <w:rFonts w:ascii="Courier New" w:hAnsi="Courier New" w:cs="Courier New"/>
          <w:b/>
          <w:bCs/>
          <w:color w:val="0D0D0D" w:themeColor="text1" w:themeTint="F2"/>
          <w:sz w:val="16"/>
          <w:szCs w:val="20"/>
          <w:shd w:val="clear" w:color="auto" w:fill="FFFFFF"/>
        </w:rPr>
        <w:t>2</w:t>
      </w:r>
      <w:r w:rsidRPr="001C63C7">
        <w:rPr>
          <w:rFonts w:ascii="Courier New" w:hAnsi="Courier New" w:cs="Courier New"/>
          <w:color w:val="0D0D0D" w:themeColor="text1" w:themeTint="F2"/>
          <w:sz w:val="16"/>
          <w:szCs w:val="20"/>
          <w:shd w:val="clear" w:color="auto" w:fill="FFFFFF"/>
        </w:rPr>
        <w:t>);</w:t>
      </w:r>
    </w:p>
    <w:p w:rsid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Pr>
          <w:rFonts w:ascii="Courier New" w:hAnsi="Courier New" w:cs="Courier New"/>
          <w:color w:val="0D0D0D" w:themeColor="text1" w:themeTint="F2"/>
          <w:sz w:val="16"/>
          <w:szCs w:val="20"/>
          <w:shd w:val="clear" w:color="auto" w:fill="FFFFFF"/>
        </w:rPr>
        <w:tab/>
      </w:r>
      <w:r w:rsidRPr="001C63C7">
        <w:rPr>
          <w:rFonts w:ascii="Courier New" w:hAnsi="Courier New" w:cs="Courier New"/>
          <w:color w:val="0D0D0D" w:themeColor="text1" w:themeTint="F2"/>
          <w:sz w:val="16"/>
          <w:szCs w:val="20"/>
          <w:shd w:val="clear" w:color="auto" w:fill="FFFFFF"/>
        </w:rPr>
        <w:t>scatter x=meanconc y=obsmean / yerrorlower=obsp5 yerrorupper=obsp95 markerattrs=(color=blue</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864"/>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symbol=circlefilled size=</w:t>
      </w:r>
      <w:r w:rsidRPr="001C63C7">
        <w:rPr>
          <w:rFonts w:ascii="Courier New" w:hAnsi="Courier New" w:cs="Courier New"/>
          <w:b/>
          <w:bCs/>
          <w:color w:val="0D0D0D" w:themeColor="text1" w:themeTint="F2"/>
          <w:sz w:val="16"/>
          <w:szCs w:val="20"/>
          <w:shd w:val="clear" w:color="auto" w:fill="FFFFFF"/>
        </w:rPr>
        <w:t>10</w:t>
      </w:r>
      <w:r w:rsidRPr="001C63C7">
        <w:rPr>
          <w:rFonts w:ascii="Courier New" w:hAnsi="Courier New" w:cs="Courier New"/>
          <w:color w:val="0D0D0D" w:themeColor="text1" w:themeTint="F2"/>
          <w:sz w:val="16"/>
          <w:szCs w:val="20"/>
          <w:shd w:val="clear" w:color="auto" w:fill="FFFFFF"/>
        </w:rPr>
        <w:t>) errorbarattrs=(color=blue thickness=</w:t>
      </w:r>
      <w:r w:rsidRPr="001C63C7">
        <w:rPr>
          <w:rFonts w:ascii="Courier New" w:hAnsi="Courier New" w:cs="Courier New"/>
          <w:b/>
          <w:bCs/>
          <w:color w:val="0D0D0D" w:themeColor="text1" w:themeTint="F2"/>
          <w:sz w:val="16"/>
          <w:szCs w:val="20"/>
          <w:shd w:val="clear" w:color="auto" w:fill="FFFFFF"/>
        </w:rPr>
        <w:t>2</w:t>
      </w:r>
      <w:r w:rsidRPr="001C63C7">
        <w:rPr>
          <w:rFonts w:ascii="Courier New" w:hAnsi="Courier New" w:cs="Courier New"/>
          <w:color w:val="0D0D0D" w:themeColor="text1" w:themeTint="F2"/>
          <w:sz w:val="16"/>
          <w:szCs w:val="20"/>
          <w:shd w:val="clear" w:color="auto" w:fill="FFFFFF"/>
        </w:rPr>
        <w:t xml:space="preserve"> pattern=</w:t>
      </w:r>
      <w:r w:rsidRPr="001C63C7">
        <w:rPr>
          <w:rFonts w:ascii="Courier New" w:hAnsi="Courier New" w:cs="Courier New"/>
          <w:b/>
          <w:bCs/>
          <w:color w:val="0D0D0D" w:themeColor="text1" w:themeTint="F2"/>
          <w:sz w:val="16"/>
          <w:szCs w:val="20"/>
          <w:shd w:val="clear" w:color="auto" w:fill="FFFFFF"/>
        </w:rPr>
        <w:t>2</w:t>
      </w:r>
      <w:r w:rsidRPr="001C63C7">
        <w:rPr>
          <w:rFonts w:ascii="Courier New" w:hAnsi="Courier New" w:cs="Courier New"/>
          <w:color w:val="0D0D0D" w:themeColor="text1" w:themeTint="F2"/>
          <w:sz w:val="16"/>
          <w:szCs w:val="20"/>
          <w:shd w:val="clear" w:color="auto" w:fill="FFFFFF"/>
        </w:rPr>
        <w:t>);</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series x=simconc y=CImean / lineattrs=(color=black thickness=</w:t>
      </w:r>
      <w:r w:rsidRPr="001C63C7">
        <w:rPr>
          <w:rFonts w:ascii="Courier New" w:hAnsi="Courier New" w:cs="Courier New"/>
          <w:b/>
          <w:bCs/>
          <w:color w:val="0D0D0D" w:themeColor="text1" w:themeTint="F2"/>
          <w:sz w:val="16"/>
          <w:szCs w:val="20"/>
          <w:shd w:val="clear" w:color="auto" w:fill="FFFFFF"/>
        </w:rPr>
        <w:t>3</w:t>
      </w:r>
      <w:r w:rsidRPr="001C63C7">
        <w:rPr>
          <w:rFonts w:ascii="Courier New" w:hAnsi="Courier New" w:cs="Courier New"/>
          <w:color w:val="0D0D0D" w:themeColor="text1" w:themeTint="F2"/>
          <w:sz w:val="16"/>
          <w:szCs w:val="20"/>
          <w:shd w:val="clear" w:color="auto" w:fill="FFFFFF"/>
        </w:rPr>
        <w:t>);</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yaxis label="Change from Baseline QTcF Interval (msec)" grid;</w:t>
      </w:r>
    </w:p>
    <w:p w:rsidR="001C63C7" w:rsidRPr="001C63C7" w:rsidRDefault="001C63C7" w:rsidP="001C63C7">
      <w:pPr>
        <w:tabs>
          <w:tab w:val="left" w:pos="288"/>
          <w:tab w:val="left" w:pos="576"/>
          <w:tab w:val="left" w:pos="864"/>
          <w:tab w:val="left" w:pos="1152"/>
          <w:tab w:val="left" w:pos="1440"/>
        </w:tabs>
        <w:autoSpaceDE w:val="0"/>
        <w:autoSpaceDN w:val="0"/>
        <w:adjustRightInd w:val="0"/>
        <w:spacing w:after="0" w:line="240" w:lineRule="auto"/>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color w:val="0D0D0D" w:themeColor="text1" w:themeTint="F2"/>
          <w:sz w:val="16"/>
          <w:szCs w:val="20"/>
          <w:shd w:val="clear" w:color="auto" w:fill="FFFFFF"/>
        </w:rPr>
        <w:tab/>
        <w:t>xaxis label="Drug Concentration";</w:t>
      </w:r>
    </w:p>
    <w:p w:rsidR="00271E3D" w:rsidRDefault="001C63C7" w:rsidP="00271E3D">
      <w:pPr>
        <w:tabs>
          <w:tab w:val="left" w:pos="288"/>
          <w:tab w:val="left" w:pos="576"/>
          <w:tab w:val="left" w:pos="864"/>
          <w:tab w:val="left" w:pos="1152"/>
          <w:tab w:val="left" w:pos="1440"/>
        </w:tabs>
        <w:ind w:left="288"/>
        <w:rPr>
          <w:rFonts w:ascii="Courier New" w:hAnsi="Courier New" w:cs="Courier New"/>
          <w:color w:val="0D0D0D" w:themeColor="text1" w:themeTint="F2"/>
          <w:sz w:val="16"/>
          <w:szCs w:val="20"/>
          <w:shd w:val="clear" w:color="auto" w:fill="FFFFFF"/>
        </w:rPr>
      </w:pPr>
      <w:r w:rsidRPr="001C63C7">
        <w:rPr>
          <w:rFonts w:ascii="Courier New" w:hAnsi="Courier New" w:cs="Courier New"/>
          <w:b/>
          <w:bCs/>
          <w:color w:val="0D0D0D" w:themeColor="text1" w:themeTint="F2"/>
          <w:sz w:val="16"/>
          <w:szCs w:val="20"/>
          <w:shd w:val="clear" w:color="auto" w:fill="FFFFFF"/>
        </w:rPr>
        <w:t>run</w:t>
      </w:r>
      <w:r w:rsidRPr="001C63C7">
        <w:rPr>
          <w:rFonts w:ascii="Courier New" w:hAnsi="Courier New" w:cs="Courier New"/>
          <w:color w:val="0D0D0D" w:themeColor="text1" w:themeTint="F2"/>
          <w:sz w:val="16"/>
          <w:szCs w:val="20"/>
          <w:shd w:val="clear" w:color="auto" w:fill="FFFFFF"/>
        </w:rPr>
        <w:t xml:space="preserve">; </w:t>
      </w:r>
      <w:r w:rsidRPr="001C63C7">
        <w:rPr>
          <w:rFonts w:ascii="Courier New" w:hAnsi="Courier New" w:cs="Courier New"/>
          <w:b/>
          <w:bCs/>
          <w:color w:val="0D0D0D" w:themeColor="text1" w:themeTint="F2"/>
          <w:sz w:val="16"/>
          <w:szCs w:val="20"/>
          <w:shd w:val="clear" w:color="auto" w:fill="FFFFFF"/>
        </w:rPr>
        <w:t>quit</w:t>
      </w:r>
      <w:r w:rsidRPr="001C63C7">
        <w:rPr>
          <w:rFonts w:ascii="Courier New" w:hAnsi="Courier New" w:cs="Courier New"/>
          <w:color w:val="0D0D0D" w:themeColor="text1" w:themeTint="F2"/>
          <w:sz w:val="16"/>
          <w:szCs w:val="20"/>
          <w:shd w:val="clear" w:color="auto" w:fill="FFFFFF"/>
        </w:rPr>
        <w:t>;</w:t>
      </w:r>
    </w:p>
    <w:p w:rsidR="0049283D" w:rsidRPr="001C63C7" w:rsidRDefault="001C63C7" w:rsidP="00271E3D">
      <w:pPr>
        <w:tabs>
          <w:tab w:val="left" w:pos="288"/>
          <w:tab w:val="left" w:pos="576"/>
          <w:tab w:val="left" w:pos="864"/>
          <w:tab w:val="left" w:pos="1152"/>
          <w:tab w:val="left" w:pos="1440"/>
        </w:tabs>
        <w:rPr>
          <w:rFonts w:ascii="Courier New" w:hAnsi="Courier New" w:cs="Courier New"/>
          <w:color w:val="0D0D0D" w:themeColor="text1" w:themeTint="F2"/>
          <w:sz w:val="16"/>
          <w:szCs w:val="20"/>
          <w:shd w:val="clear" w:color="auto" w:fill="FFFFFF"/>
        </w:rPr>
      </w:pPr>
      <w:r>
        <w:rPr>
          <w:rFonts w:ascii="Courier New" w:hAnsi="Courier New" w:cs="Courier New"/>
          <w:color w:val="0D0D0D" w:themeColor="text1" w:themeTint="F2"/>
          <w:sz w:val="16"/>
          <w:szCs w:val="20"/>
          <w:shd w:val="clear" w:color="auto" w:fill="FFFFFF"/>
        </w:rPr>
        <w:t>o</w:t>
      </w:r>
      <w:r w:rsidR="0049283D" w:rsidRPr="0049283D">
        <w:rPr>
          <w:rFonts w:ascii="Courier New" w:hAnsi="Courier New" w:cs="Courier New"/>
          <w:color w:val="0D0D0D" w:themeColor="text1" w:themeTint="F2"/>
          <w:sz w:val="16"/>
          <w:szCs w:val="16"/>
          <w:shd w:val="clear" w:color="auto" w:fill="FFFFFF"/>
        </w:rPr>
        <w:t>ds html close;</w:t>
      </w:r>
    </w:p>
    <w:sectPr w:rsidR="0049283D" w:rsidRPr="001C63C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26">
      <wne:macro wne:macroName="QBPLUSPLUGIN2007.QBPLUSMAIN.QX_GOTOPREVIOUSFIELD"/>
    </wne:keymap>
    <wne:keymap wne:kcmPrimary="0428">
      <wne:macro wne:macroName="QBPLUSPLUGIN2007.QBPLUSMAIN.QX_GOTONEXTFIELD"/>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52E" w:rsidRDefault="009A152E" w:rsidP="00391A35">
      <w:pPr>
        <w:spacing w:after="0" w:line="240" w:lineRule="auto"/>
      </w:pPr>
      <w:r>
        <w:separator/>
      </w:r>
    </w:p>
  </w:endnote>
  <w:endnote w:type="continuationSeparator" w:id="0">
    <w:p w:rsidR="009A152E" w:rsidRDefault="009A152E" w:rsidP="0039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52E" w:rsidRDefault="009A152E" w:rsidP="00391A35">
      <w:pPr>
        <w:spacing w:after="0" w:line="240" w:lineRule="auto"/>
      </w:pPr>
      <w:r>
        <w:separator/>
      </w:r>
    </w:p>
  </w:footnote>
  <w:footnote w:type="continuationSeparator" w:id="0">
    <w:p w:rsidR="009A152E" w:rsidRDefault="009A152E" w:rsidP="00391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338"/>
    <w:multiLevelType w:val="hybridMultilevel"/>
    <w:tmpl w:val="0F4635FA"/>
    <w:lvl w:ilvl="0" w:tplc="B15C8AEC">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47A51"/>
    <w:multiLevelType w:val="hybridMultilevel"/>
    <w:tmpl w:val="7556DD2E"/>
    <w:lvl w:ilvl="0" w:tplc="C736E75C">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53AF2"/>
    <w:multiLevelType w:val="hybridMultilevel"/>
    <w:tmpl w:val="A582DD08"/>
    <w:lvl w:ilvl="0" w:tplc="F5F8DC6C">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QXCitationStyleId" w:val="apa"/>
    <w:docVar w:name="QXCitationStyleName" w:val="American Psychological Association 6th Edition"/>
    <w:docVar w:name="QXCookie" w:val="46584959"/>
    <w:docVar w:name="QXFormattingMode" w:val="1"/>
  </w:docVars>
  <w:rsids>
    <w:rsidRoot w:val="00F6644E"/>
    <w:rsid w:val="00001F2A"/>
    <w:rsid w:val="000556E8"/>
    <w:rsid w:val="00091554"/>
    <w:rsid w:val="000C4630"/>
    <w:rsid w:val="000C548E"/>
    <w:rsid w:val="00131F79"/>
    <w:rsid w:val="00155174"/>
    <w:rsid w:val="00181BE5"/>
    <w:rsid w:val="001C63C7"/>
    <w:rsid w:val="001D5384"/>
    <w:rsid w:val="00222CA1"/>
    <w:rsid w:val="00227869"/>
    <w:rsid w:val="0023125F"/>
    <w:rsid w:val="00271E3D"/>
    <w:rsid w:val="002C2F3D"/>
    <w:rsid w:val="00302ACA"/>
    <w:rsid w:val="0030712C"/>
    <w:rsid w:val="00315DA3"/>
    <w:rsid w:val="00317F1F"/>
    <w:rsid w:val="003413AF"/>
    <w:rsid w:val="00391A35"/>
    <w:rsid w:val="003D3F59"/>
    <w:rsid w:val="003E17DC"/>
    <w:rsid w:val="003F7E4D"/>
    <w:rsid w:val="00410FA7"/>
    <w:rsid w:val="00420E18"/>
    <w:rsid w:val="004854ED"/>
    <w:rsid w:val="0049283D"/>
    <w:rsid w:val="004A5709"/>
    <w:rsid w:val="004D47A9"/>
    <w:rsid w:val="00505358"/>
    <w:rsid w:val="005246CD"/>
    <w:rsid w:val="00536F35"/>
    <w:rsid w:val="00583608"/>
    <w:rsid w:val="005845D2"/>
    <w:rsid w:val="005D10C0"/>
    <w:rsid w:val="006654F0"/>
    <w:rsid w:val="00686BDB"/>
    <w:rsid w:val="00705F1A"/>
    <w:rsid w:val="00726E26"/>
    <w:rsid w:val="00741288"/>
    <w:rsid w:val="007478E5"/>
    <w:rsid w:val="007516AB"/>
    <w:rsid w:val="007C0C43"/>
    <w:rsid w:val="007E518F"/>
    <w:rsid w:val="007F0B15"/>
    <w:rsid w:val="00814162"/>
    <w:rsid w:val="00815CE0"/>
    <w:rsid w:val="008353A8"/>
    <w:rsid w:val="00855C16"/>
    <w:rsid w:val="00862028"/>
    <w:rsid w:val="00894840"/>
    <w:rsid w:val="00896F24"/>
    <w:rsid w:val="008A0F12"/>
    <w:rsid w:val="008A1F11"/>
    <w:rsid w:val="008D4F0C"/>
    <w:rsid w:val="0090118D"/>
    <w:rsid w:val="00932E32"/>
    <w:rsid w:val="00960B65"/>
    <w:rsid w:val="00987CC1"/>
    <w:rsid w:val="00994E34"/>
    <w:rsid w:val="00995B90"/>
    <w:rsid w:val="009A152E"/>
    <w:rsid w:val="009C0A9A"/>
    <w:rsid w:val="009D176D"/>
    <w:rsid w:val="009F4275"/>
    <w:rsid w:val="00A25EA0"/>
    <w:rsid w:val="00A6630C"/>
    <w:rsid w:val="00A80345"/>
    <w:rsid w:val="00A95ED9"/>
    <w:rsid w:val="00AC5B90"/>
    <w:rsid w:val="00BC6EDA"/>
    <w:rsid w:val="00BD4C93"/>
    <w:rsid w:val="00C53676"/>
    <w:rsid w:val="00C54007"/>
    <w:rsid w:val="00CC5260"/>
    <w:rsid w:val="00D04847"/>
    <w:rsid w:val="00D10983"/>
    <w:rsid w:val="00D118B5"/>
    <w:rsid w:val="00D83C55"/>
    <w:rsid w:val="00DE2E36"/>
    <w:rsid w:val="00E11747"/>
    <w:rsid w:val="00E327B2"/>
    <w:rsid w:val="00E4153F"/>
    <w:rsid w:val="00E5556E"/>
    <w:rsid w:val="00E61BA3"/>
    <w:rsid w:val="00EB7DD3"/>
    <w:rsid w:val="00EC3E80"/>
    <w:rsid w:val="00EF6E5C"/>
    <w:rsid w:val="00F150C0"/>
    <w:rsid w:val="00F46D6F"/>
    <w:rsid w:val="00F56D96"/>
    <w:rsid w:val="00F6644E"/>
    <w:rsid w:val="00F756CF"/>
    <w:rsid w:val="00F82C74"/>
    <w:rsid w:val="00F9478F"/>
    <w:rsid w:val="00FC5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C23B39-14C8-4E55-AFFE-57422AD2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A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5EA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6CF"/>
    <w:rPr>
      <w:rFonts w:ascii="Tahoma" w:hAnsi="Tahoma" w:cs="Tahoma"/>
      <w:sz w:val="16"/>
      <w:szCs w:val="16"/>
    </w:rPr>
  </w:style>
  <w:style w:type="paragraph" w:styleId="Header">
    <w:name w:val="header"/>
    <w:basedOn w:val="Normal"/>
    <w:link w:val="HeaderChar"/>
    <w:uiPriority w:val="99"/>
    <w:unhideWhenUsed/>
    <w:rsid w:val="0039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35"/>
  </w:style>
  <w:style w:type="paragraph" w:styleId="Footer">
    <w:name w:val="footer"/>
    <w:basedOn w:val="Normal"/>
    <w:link w:val="FooterChar"/>
    <w:uiPriority w:val="99"/>
    <w:unhideWhenUsed/>
    <w:rsid w:val="0039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A35"/>
  </w:style>
  <w:style w:type="character" w:styleId="CommentReference">
    <w:name w:val="annotation reference"/>
    <w:basedOn w:val="DefaultParagraphFont"/>
    <w:uiPriority w:val="99"/>
    <w:semiHidden/>
    <w:unhideWhenUsed/>
    <w:rsid w:val="00222CA1"/>
    <w:rPr>
      <w:sz w:val="16"/>
      <w:szCs w:val="16"/>
    </w:rPr>
  </w:style>
  <w:style w:type="paragraph" w:styleId="CommentText">
    <w:name w:val="annotation text"/>
    <w:basedOn w:val="Normal"/>
    <w:link w:val="CommentTextChar"/>
    <w:uiPriority w:val="99"/>
    <w:semiHidden/>
    <w:unhideWhenUsed/>
    <w:rsid w:val="00222CA1"/>
    <w:pPr>
      <w:spacing w:line="240" w:lineRule="auto"/>
    </w:pPr>
    <w:rPr>
      <w:sz w:val="20"/>
      <w:szCs w:val="20"/>
    </w:rPr>
  </w:style>
  <w:style w:type="character" w:customStyle="1" w:styleId="CommentTextChar">
    <w:name w:val="Comment Text Char"/>
    <w:basedOn w:val="DefaultParagraphFont"/>
    <w:link w:val="CommentText"/>
    <w:uiPriority w:val="99"/>
    <w:semiHidden/>
    <w:rsid w:val="00222CA1"/>
    <w:rPr>
      <w:sz w:val="20"/>
      <w:szCs w:val="20"/>
    </w:rPr>
  </w:style>
  <w:style w:type="paragraph" w:styleId="CommentSubject">
    <w:name w:val="annotation subject"/>
    <w:basedOn w:val="CommentText"/>
    <w:next w:val="CommentText"/>
    <w:link w:val="CommentSubjectChar"/>
    <w:uiPriority w:val="99"/>
    <w:semiHidden/>
    <w:unhideWhenUsed/>
    <w:rsid w:val="00222CA1"/>
    <w:rPr>
      <w:b/>
      <w:bCs/>
    </w:rPr>
  </w:style>
  <w:style w:type="character" w:customStyle="1" w:styleId="CommentSubjectChar">
    <w:name w:val="Comment Subject Char"/>
    <w:basedOn w:val="CommentTextChar"/>
    <w:link w:val="CommentSubject"/>
    <w:uiPriority w:val="99"/>
    <w:semiHidden/>
    <w:rsid w:val="00222CA1"/>
    <w:rPr>
      <w:b/>
      <w:bCs/>
      <w:sz w:val="20"/>
      <w:szCs w:val="20"/>
    </w:rPr>
  </w:style>
  <w:style w:type="character" w:customStyle="1" w:styleId="Heading2Char">
    <w:name w:val="Heading 2 Char"/>
    <w:basedOn w:val="DefaultParagraphFont"/>
    <w:link w:val="Heading2"/>
    <w:uiPriority w:val="9"/>
    <w:rsid w:val="00A25EA0"/>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25EA0"/>
    <w:rPr>
      <w:rFonts w:asciiTheme="majorHAnsi" w:eastAsiaTheme="majorEastAsia" w:hAnsiTheme="majorHAnsi" w:cstheme="majorBidi"/>
      <w:sz w:val="32"/>
      <w:szCs w:val="32"/>
    </w:rPr>
  </w:style>
  <w:style w:type="character" w:customStyle="1" w:styleId="MTEquationSection">
    <w:name w:val="MTEquationSection"/>
    <w:basedOn w:val="DefaultParagraphFont"/>
    <w:rsid w:val="00A25EA0"/>
    <w:rPr>
      <w:b/>
      <w:vanish/>
      <w:color w:val="FF0000"/>
    </w:rPr>
  </w:style>
  <w:style w:type="paragraph" w:customStyle="1" w:styleId="MTDisplayEquation">
    <w:name w:val="MTDisplayEquation"/>
    <w:basedOn w:val="Normal"/>
    <w:next w:val="Normal"/>
    <w:link w:val="MTDisplayEquationChar"/>
    <w:rsid w:val="00A25EA0"/>
    <w:pPr>
      <w:tabs>
        <w:tab w:val="center" w:pos="4680"/>
        <w:tab w:val="right" w:pos="9360"/>
      </w:tabs>
    </w:pPr>
  </w:style>
  <w:style w:type="character" w:customStyle="1" w:styleId="MTDisplayEquationChar">
    <w:name w:val="MTDisplayEquation Char"/>
    <w:basedOn w:val="DefaultParagraphFont"/>
    <w:link w:val="MTDisplayEquation"/>
    <w:rsid w:val="00A25EA0"/>
  </w:style>
  <w:style w:type="paragraph" w:customStyle="1" w:styleId="SASCode">
    <w:name w:val="SAS Code"/>
    <w:basedOn w:val="Normal"/>
    <w:qFormat/>
    <w:rsid w:val="009F4275"/>
    <w:pPr>
      <w:tabs>
        <w:tab w:val="left" w:pos="288"/>
      </w:tabs>
      <w:autoSpaceDE w:val="0"/>
      <w:autoSpaceDN w:val="0"/>
      <w:adjustRightInd w:val="0"/>
      <w:spacing w:after="0" w:line="240" w:lineRule="auto"/>
    </w:pPr>
    <w:rPr>
      <w:rFonts w:ascii="Courier New" w:hAnsi="Courier New" w:cs="Courier New"/>
      <w:sz w:val="14"/>
      <w:szCs w:val="20"/>
      <w:shd w:val="clear" w:color="auto" w:fill="FFFFFF"/>
    </w:rPr>
  </w:style>
  <w:style w:type="paragraph" w:styleId="ListParagraph">
    <w:name w:val="List Paragraph"/>
    <w:basedOn w:val="Normal"/>
    <w:uiPriority w:val="34"/>
    <w:qFormat/>
    <w:rsid w:val="00DE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5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wmf"/><Relationship Id="rId33"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w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oleObject" Target="embeddings/oleObject3.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wmf"/><Relationship Id="rId30" Type="http://schemas.openxmlformats.org/officeDocument/2006/relationships/oleObject" Target="embeddings/oleObject4.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Astellas Pharma Inc.</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Bonate, Peter</dc:creator>
  <cp:keywords/>
  <dc:description/>
  <cp:lastModifiedBy>Garnett, Christine</cp:lastModifiedBy>
  <cp:revision>5</cp:revision>
  <dcterms:created xsi:type="dcterms:W3CDTF">2017-11-09T17:30:00Z</dcterms:created>
  <dcterms:modified xsi:type="dcterms:W3CDTF">2017-11-09T17:39:00Z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