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0518DF3" w14:textId="0CE988D3" w:rsidR="009303D9" w:rsidRPr="009D5985" w:rsidRDefault="008829EE" w:rsidP="009D5985">
      <w:pPr>
        <w:pStyle w:val="papertitle"/>
        <w:spacing w:before="5pt" w:beforeAutospacing="1" w:after="5pt" w:afterAutospacing="1"/>
        <w:rPr>
          <w:kern w:val="48"/>
        </w:rPr>
      </w:pPr>
      <w:r>
        <w:rPr>
          <w:kern w:val="48"/>
        </w:rPr>
        <w:t>A Data Analysis</w:t>
      </w:r>
      <w:r w:rsidR="009D5985">
        <w:rPr>
          <w:kern w:val="48"/>
        </w:rPr>
        <w:t xml:space="preserve"> </w:t>
      </w:r>
      <w:r>
        <w:rPr>
          <w:kern w:val="48"/>
        </w:rPr>
        <w:t xml:space="preserve">Pipeline for </w:t>
      </w:r>
      <w:r w:rsidR="00CF01CB">
        <w:rPr>
          <w:kern w:val="48"/>
        </w:rPr>
        <w:t>Identifying</w:t>
      </w:r>
      <w:r>
        <w:rPr>
          <w:kern w:val="48"/>
        </w:rPr>
        <w:t xml:space="preserve"> </w:t>
      </w:r>
      <w:r w:rsidR="009D5985">
        <w:rPr>
          <w:kern w:val="48"/>
        </w:rPr>
        <w:t xml:space="preserve">Periodic </w:t>
      </w:r>
      <w:r>
        <w:rPr>
          <w:kern w:val="48"/>
        </w:rPr>
        <w:t>Processes</w:t>
      </w:r>
      <w:r w:rsidR="009D5985">
        <w:rPr>
          <w:kern w:val="48"/>
        </w:rPr>
        <w:t xml:space="preserve"> </w:t>
      </w:r>
      <w:r w:rsidR="00CF01CB">
        <w:rPr>
          <w:kern w:val="48"/>
        </w:rPr>
        <w:t>during</w:t>
      </w:r>
      <w:r w:rsidR="009D5985">
        <w:rPr>
          <w:kern w:val="48"/>
        </w:rPr>
        <w:t xml:space="preserve"> Drosophila Development</w:t>
      </w:r>
    </w:p>
    <w:p w14:paraId="53BF5EEB" w14:textId="77777777" w:rsidR="00D7522C" w:rsidRPr="00AF3BF4" w:rsidRDefault="00D7522C" w:rsidP="00115315"/>
    <w:p w14:paraId="6FA94DB0" w14:textId="77777777" w:rsidR="00D7522C" w:rsidRPr="00ED797A" w:rsidRDefault="00D7522C" w:rsidP="00115315">
      <w:pPr>
        <w:sectPr w:rsidR="00D7522C" w:rsidRPr="00ED797A" w:rsidSect="00ED797A">
          <w:footerReference w:type="first" r:id="rId8"/>
          <w:pgSz w:w="595.30pt" w:h="841.90pt" w:code="9"/>
          <w:pgMar w:top="54pt" w:right="44.65pt" w:bottom="72pt" w:left="44.65pt" w:header="36pt" w:footer="36pt" w:gutter="0pt"/>
          <w:cols w:space="36pt"/>
          <w:titlePg/>
          <w:docGrid w:linePitch="360"/>
        </w:sectPr>
      </w:pPr>
    </w:p>
    <w:p w14:paraId="7E9F9EAA" w14:textId="77777777" w:rsidR="003F24DD" w:rsidRDefault="003F24DD" w:rsidP="003F24DD">
      <w:pPr>
        <w:sectPr w:rsidR="003F24DD" w:rsidSect="003B4E04">
          <w:type w:val="continuous"/>
          <w:pgSz w:w="595.30pt" w:h="841.90pt" w:code="9"/>
          <w:pgMar w:top="22.50pt" w:right="44.65pt" w:bottom="72pt" w:left="44.65pt" w:header="36pt" w:footer="36pt" w:gutter="0pt"/>
          <w:cols w:num="3" w:space="36pt"/>
          <w:docGrid w:linePitch="360"/>
        </w:sectPr>
      </w:pPr>
      <w:r w:rsidRPr="00CD1357">
        <w:rPr>
          <w:sz w:val="22"/>
          <w:szCs w:val="22"/>
        </w:rPr>
        <w:t>Mohammad Shafiqul Islam</w:t>
      </w:r>
      <w:r>
        <w:rPr>
          <w:sz w:val="18"/>
          <w:szCs w:val="18"/>
        </w:rPr>
        <w:br/>
      </w:r>
      <w:r w:rsidRPr="00B06BC0">
        <w:rPr>
          <w:iCs/>
        </w:rPr>
        <w:t>Department of Electrical and Computer Engineering</w:t>
      </w:r>
      <w:r w:rsidRPr="00B06BC0">
        <w:rPr>
          <w:iCs/>
        </w:rPr>
        <w:br/>
        <w:t>North South University</w:t>
      </w:r>
      <w:r w:rsidRPr="00CD1357">
        <w:rPr>
          <w:i/>
        </w:rPr>
        <w:br/>
      </w:r>
      <w:r w:rsidRPr="00CD1357">
        <w:t>Dhaka, Bangladesh</w:t>
      </w:r>
      <w:r w:rsidRPr="00CD1357">
        <w:br/>
        <w:t>mdshafiqul.islam@northsouth.edu</w:t>
      </w:r>
      <w:r>
        <w:rPr>
          <w:sz w:val="18"/>
          <w:szCs w:val="18"/>
        </w:rPr>
        <w:br w:type="column"/>
      </w:r>
      <w:r w:rsidRPr="00CD1357">
        <w:rPr>
          <w:sz w:val="22"/>
          <w:szCs w:val="22"/>
        </w:rPr>
        <w:t xml:space="preserve">Mohammad </w:t>
      </w:r>
      <w:proofErr w:type="spellStart"/>
      <w:r w:rsidRPr="00CD1357">
        <w:rPr>
          <w:sz w:val="22"/>
          <w:szCs w:val="22"/>
        </w:rPr>
        <w:t>Rafsun</w:t>
      </w:r>
      <w:proofErr w:type="spellEnd"/>
      <w:r w:rsidRPr="00CD1357">
        <w:rPr>
          <w:sz w:val="22"/>
          <w:szCs w:val="22"/>
        </w:rPr>
        <w:t xml:space="preserve"> </w:t>
      </w:r>
      <w:proofErr w:type="spellStart"/>
      <w:r w:rsidRPr="00CD1357">
        <w:rPr>
          <w:sz w:val="22"/>
          <w:szCs w:val="22"/>
        </w:rPr>
        <w:t>Jany</w:t>
      </w:r>
      <w:proofErr w:type="spellEnd"/>
      <w:r w:rsidRPr="00CD1357">
        <w:rPr>
          <w:sz w:val="22"/>
          <w:szCs w:val="22"/>
        </w:rPr>
        <w:t xml:space="preserve"> </w:t>
      </w:r>
      <w:proofErr w:type="spellStart"/>
      <w:r w:rsidRPr="00CD1357">
        <w:rPr>
          <w:sz w:val="22"/>
          <w:szCs w:val="22"/>
        </w:rPr>
        <w:t>Mahin</w:t>
      </w:r>
      <w:proofErr w:type="spellEnd"/>
      <w:r>
        <w:rPr>
          <w:sz w:val="18"/>
          <w:szCs w:val="18"/>
        </w:rPr>
        <w:br/>
      </w:r>
      <w:r w:rsidRPr="00B06BC0">
        <w:rPr>
          <w:iCs/>
        </w:rPr>
        <w:t>Department of Electrical and Computer Engineering</w:t>
      </w:r>
      <w:r w:rsidRPr="00B06BC0">
        <w:rPr>
          <w:iCs/>
        </w:rPr>
        <w:br/>
        <w:t>North South University</w:t>
      </w:r>
      <w:r w:rsidRPr="00CD1357">
        <w:rPr>
          <w:i/>
        </w:rPr>
        <w:br/>
      </w:r>
      <w:r w:rsidRPr="00CD1357">
        <w:t>Dhaka, Bangladesh</w:t>
      </w:r>
      <w:r w:rsidRPr="00CD1357">
        <w:br/>
        <w:t>jany.mahin@northsouth.edu</w:t>
      </w:r>
      <w:r>
        <w:rPr>
          <w:sz w:val="18"/>
          <w:szCs w:val="18"/>
        </w:rPr>
        <w:br w:type="column"/>
      </w:r>
      <w:proofErr w:type="spellStart"/>
      <w:r w:rsidRPr="00CD1357">
        <w:rPr>
          <w:sz w:val="22"/>
          <w:szCs w:val="22"/>
        </w:rPr>
        <w:t>Ahsanur</w:t>
      </w:r>
      <w:proofErr w:type="spellEnd"/>
      <w:r w:rsidRPr="00CD1357">
        <w:rPr>
          <w:sz w:val="22"/>
          <w:szCs w:val="22"/>
        </w:rPr>
        <w:t xml:space="preserve"> Rahman</w:t>
      </w:r>
      <w:r w:rsidRPr="00F847A6">
        <w:rPr>
          <w:sz w:val="18"/>
          <w:szCs w:val="18"/>
        </w:rPr>
        <w:br/>
      </w:r>
      <w:r w:rsidRPr="00A73C31">
        <w:rPr>
          <w:iCs/>
        </w:rPr>
        <w:t>Department of Electrical and Computer Engineering</w:t>
      </w:r>
      <w:r w:rsidRPr="00A73C31">
        <w:rPr>
          <w:iCs/>
        </w:rPr>
        <w:br/>
        <w:t>North South University</w:t>
      </w:r>
      <w:r w:rsidRPr="00CD1357">
        <w:rPr>
          <w:i/>
        </w:rPr>
        <w:br/>
      </w:r>
      <w:r w:rsidRPr="00CD1357">
        <w:t>Dhaka, Bangladesh</w:t>
      </w:r>
      <w:r w:rsidRPr="00CD1357">
        <w:br/>
        <w:t>ahsanur.rahman@northsouth.edu</w:t>
      </w:r>
    </w:p>
    <w:p w14:paraId="6B69C2C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362A73C" w14:textId="2AB326A7" w:rsidR="004D72B5" w:rsidRDefault="009303D9" w:rsidP="00972203">
      <w:pPr>
        <w:pStyle w:val="Abstract"/>
        <w:rPr>
          <w:i/>
          <w:iCs/>
        </w:rPr>
      </w:pPr>
      <w:r>
        <w:rPr>
          <w:i/>
          <w:iCs/>
        </w:rPr>
        <w:t>Abstract</w:t>
      </w:r>
      <w:r w:rsidR="00F55BFA">
        <w:rPr>
          <w:i/>
          <w:iCs/>
        </w:rPr>
        <w:t xml:space="preserve"> </w:t>
      </w:r>
      <w:r>
        <w:t>—</w:t>
      </w:r>
      <w:r w:rsidR="00F55BFA">
        <w:t xml:space="preserve"> </w:t>
      </w:r>
      <w:r w:rsidR="009D5985">
        <w:t xml:space="preserve">In this </w:t>
      </w:r>
      <w:r w:rsidR="00F55BFA">
        <w:t>paper</w:t>
      </w:r>
      <w:r w:rsidR="009D5985">
        <w:t>, we propose a computational pipeline that can be used to unearth periodic proce</w:t>
      </w:r>
      <w:r w:rsidR="00104D60">
        <w:t>sses and their regulators in any</w:t>
      </w:r>
      <w:r w:rsidR="009D5985">
        <w:t xml:space="preserve"> organism along with the networks governing such periodicity. Our approach is based on mining periodic subgraphs from temporal gene networks. Specifically, we collected 30 time varying gene networks inferred from temporal expression profiles of </w:t>
      </w:r>
      <w:r w:rsidR="00F55BFA">
        <w:t xml:space="preserve">588 </w:t>
      </w:r>
      <w:r w:rsidR="009D5985">
        <w:t>Drosophila genes, computed periodic subgraphs in those networks, and analyzed the</w:t>
      </w:r>
      <w:r w:rsidR="00F55BFA">
        <w:t>m</w:t>
      </w:r>
      <w:r w:rsidR="009D5985">
        <w:t xml:space="preserve"> in a number of ways </w:t>
      </w:r>
      <w:r w:rsidR="00F55BFA">
        <w:t xml:space="preserve">in order </w:t>
      </w:r>
      <w:r w:rsidR="009D5985">
        <w:t xml:space="preserve">to </w:t>
      </w:r>
      <w:r w:rsidR="00F55BFA">
        <w:t>discover</w:t>
      </w:r>
      <w:r w:rsidR="009D5985">
        <w:t xml:space="preserve"> their biological significance. Our results show that th</w:t>
      </w:r>
      <w:r w:rsidR="00F55BFA">
        <w:t>e largest connected component in</w:t>
      </w:r>
      <w:r w:rsidR="009D5985">
        <w:t xml:space="preserve"> the periodic subgraph</w:t>
      </w:r>
      <w:r w:rsidR="00F55BFA">
        <w:t>s</w:t>
      </w:r>
      <w:r w:rsidR="009D5985">
        <w:t xml:space="preserve"> as well as hub genes and dense subgraphs in that component are highly enriched in periodically active gene-functions. We also devised a way to find the regulators of these periodic functions. We show the superiority of our approach as compared to a baseline method that </w:t>
      </w:r>
      <w:r w:rsidR="00400C44">
        <w:t>computes</w:t>
      </w:r>
      <w:r w:rsidR="009D5985">
        <w:t xml:space="preserve"> </w:t>
      </w:r>
      <w:r w:rsidR="00F55BFA">
        <w:t>aperiodic</w:t>
      </w:r>
      <w:r w:rsidR="009D5985">
        <w:t xml:space="preserve"> subgraphs by showing that similar analys</w:t>
      </w:r>
      <w:r w:rsidR="00104D60">
        <w:t>i</w:t>
      </w:r>
      <w:r w:rsidR="009D5985">
        <w:t xml:space="preserve">s on </w:t>
      </w:r>
      <w:r w:rsidR="00F55BFA">
        <w:t>aperiodic</w:t>
      </w:r>
      <w:r w:rsidR="009D5985">
        <w:t xml:space="preserve"> subgraphs fails to </w:t>
      </w:r>
      <w:r w:rsidR="00400C44">
        <w:t>find</w:t>
      </w:r>
      <w:r w:rsidR="009D5985">
        <w:t xml:space="preserve"> </w:t>
      </w:r>
      <w:r w:rsidR="00400C44">
        <w:t>any periodic</w:t>
      </w:r>
      <w:r w:rsidR="009D5985">
        <w:t xml:space="preserve"> </w:t>
      </w:r>
      <w:r w:rsidR="00400C44">
        <w:t>or specific gene function</w:t>
      </w:r>
      <w:r w:rsidR="009D5985">
        <w:t>. To the best of our knowledge, this work is the first of its kind in the field of network biology.</w:t>
      </w:r>
    </w:p>
    <w:p w14:paraId="0AB67959" w14:textId="47E60D13" w:rsidR="009303D9" w:rsidRPr="004D72B5" w:rsidRDefault="00D47413" w:rsidP="00972203">
      <w:pPr>
        <w:pStyle w:val="Keywords"/>
      </w:pPr>
      <w:r w:rsidRPr="004D72B5">
        <w:t>Keywords—</w:t>
      </w:r>
      <w:r>
        <w:t>periodic subgraph, graph mining, time-varying networks, periodic process, Drosophila</w:t>
      </w:r>
      <w:r w:rsidR="00E7553F">
        <w:t xml:space="preserve"> development</w:t>
      </w:r>
    </w:p>
    <w:p w14:paraId="155A08ED" w14:textId="77777777" w:rsidR="009303D9" w:rsidRPr="00D632BE" w:rsidRDefault="00D47413" w:rsidP="006B6B66">
      <w:pPr>
        <w:pStyle w:val="Heading1"/>
      </w:pPr>
      <w:r>
        <w:t>Introduction</w:t>
      </w:r>
    </w:p>
    <w:p w14:paraId="3A152B6A" w14:textId="479A2FC1" w:rsidR="009303D9" w:rsidRDefault="00D47413" w:rsidP="00E7596C">
      <w:pPr>
        <w:pStyle w:val="BodyText"/>
      </w:pPr>
      <w:r>
        <w:t>In recent years, graph mining has attracted the attention of a lot of researchers. One of the main goals of graph mining is to find interesting patterns from one or more graphs</w:t>
      </w:r>
      <w:r w:rsidRPr="005B520E">
        <w:t>.</w:t>
      </w:r>
      <w:r>
        <w:t xml:space="preserve"> Such patterns include hubs</w:t>
      </w:r>
      <w:r>
        <w:rPr>
          <w:lang w:val="en-US"/>
        </w:rPr>
        <w:t xml:space="preserve"> </w:t>
      </w:r>
      <w:r w:rsidRPr="00D47413">
        <w:rPr>
          <w:noProof/>
          <w:lang w:val="en-US"/>
        </w:rPr>
        <w:t>[1]</w:t>
      </w:r>
      <w:r>
        <w:rPr>
          <w:lang w:val="en-US"/>
        </w:rPr>
        <w:t xml:space="preserve">, </w:t>
      </w:r>
      <w:r>
        <w:t>dense subgraphs</w:t>
      </w:r>
      <w:r>
        <w:rPr>
          <w:lang w:val="en-US"/>
        </w:rPr>
        <w:t xml:space="preserve"> </w:t>
      </w:r>
      <w:r w:rsidRPr="00D47413">
        <w:rPr>
          <w:noProof/>
          <w:lang w:val="en-US"/>
        </w:rPr>
        <w:t>[2]</w:t>
      </w:r>
      <w:r>
        <w:rPr>
          <w:lang w:val="en-US"/>
        </w:rPr>
        <w:t xml:space="preserve">, </w:t>
      </w:r>
      <w:r w:rsidR="005621A8">
        <w:t>frequent dense subgraphs</w:t>
      </w:r>
      <w:r w:rsidR="005621A8">
        <w:rPr>
          <w:lang w:val="en-US"/>
        </w:rPr>
        <w:t xml:space="preserve"> </w:t>
      </w:r>
      <w:r w:rsidR="005621A8" w:rsidRPr="005621A8">
        <w:rPr>
          <w:noProof/>
          <w:lang w:val="en-US"/>
        </w:rPr>
        <w:t>[3]</w:t>
      </w:r>
      <w:r w:rsidR="005621A8">
        <w:rPr>
          <w:lang w:val="en-US"/>
        </w:rPr>
        <w:t xml:space="preserve">, </w:t>
      </w:r>
      <w:r w:rsidR="005621A8">
        <w:t>periodic subgraphs</w:t>
      </w:r>
      <w:r w:rsidR="005621A8">
        <w:rPr>
          <w:lang w:val="en-US"/>
        </w:rPr>
        <w:t xml:space="preserve"> </w:t>
      </w:r>
      <w:r w:rsidR="00F23194" w:rsidRPr="00F23194">
        <w:rPr>
          <w:noProof/>
          <w:lang w:val="en-US"/>
        </w:rPr>
        <w:t>[4]</w:t>
      </w:r>
      <w:r w:rsidR="00F23194">
        <w:rPr>
          <w:lang w:val="en-US"/>
        </w:rPr>
        <w:t xml:space="preserve">, </w:t>
      </w:r>
      <w:r w:rsidR="00F23194">
        <w:t>and so on. Different patterns are interesting for different purposes. For example, hubs tend to indicate leaders in a social network and essential genes in a protein-protein interaction (PPI) network</w:t>
      </w:r>
      <w:r w:rsidR="001B436C">
        <w:rPr>
          <w:lang w:val="en-US"/>
        </w:rPr>
        <w:t xml:space="preserve"> </w:t>
      </w:r>
      <w:r w:rsidR="001B436C" w:rsidRPr="001B436C">
        <w:rPr>
          <w:noProof/>
        </w:rPr>
        <w:t>[5]</w:t>
      </w:r>
      <w:r w:rsidR="00F23194">
        <w:rPr>
          <w:lang w:val="en-US"/>
        </w:rPr>
        <w:t xml:space="preserve">, </w:t>
      </w:r>
      <w:r w:rsidR="00F23194">
        <w:t>dense subgraphs reveal communities in a social network</w:t>
      </w:r>
      <w:r w:rsidR="001B436C">
        <w:rPr>
          <w:lang w:val="en-US"/>
        </w:rPr>
        <w:t xml:space="preserve"> </w:t>
      </w:r>
      <w:r w:rsidR="001B436C" w:rsidRPr="001B436C">
        <w:rPr>
          <w:noProof/>
        </w:rPr>
        <w:t>[6]</w:t>
      </w:r>
      <w:r w:rsidR="00F23194">
        <w:rPr>
          <w:lang w:val="en-US"/>
        </w:rPr>
        <w:t xml:space="preserve">, </w:t>
      </w:r>
      <w:r w:rsidR="00F23194">
        <w:t>frequent dense subgraphs tend to indicate communities in a sequence of communication networks</w:t>
      </w:r>
      <w:r w:rsidR="009B51D1">
        <w:rPr>
          <w:lang w:val="en-US"/>
        </w:rPr>
        <w:t xml:space="preserve"> </w:t>
      </w:r>
      <w:r w:rsidR="001B436C" w:rsidRPr="001B436C">
        <w:rPr>
          <w:noProof/>
          <w:lang w:val="en-US"/>
        </w:rPr>
        <w:t>[7]</w:t>
      </w:r>
      <w:r w:rsidR="009B51D1">
        <w:rPr>
          <w:lang w:val="en-US"/>
        </w:rPr>
        <w:t xml:space="preserve">, </w:t>
      </w:r>
      <w:r w:rsidR="009B51D1">
        <w:t>periodic subgraphs often indicate periodically formed communities in dynamic social networks</w:t>
      </w:r>
      <w:r w:rsidR="0043619A">
        <w:rPr>
          <w:lang w:val="en-US"/>
        </w:rPr>
        <w:t xml:space="preserve"> </w:t>
      </w:r>
      <w:r w:rsidR="0043619A" w:rsidRPr="0043619A">
        <w:rPr>
          <w:noProof/>
          <w:lang w:val="en-US"/>
        </w:rPr>
        <w:t>[4]</w:t>
      </w:r>
      <w:r w:rsidR="009B51D1">
        <w:rPr>
          <w:lang w:val="en-US"/>
        </w:rPr>
        <w:t xml:space="preserve">, </w:t>
      </w:r>
      <w:r w:rsidR="009B51D1">
        <w:t>and so on.</w:t>
      </w:r>
    </w:p>
    <w:p w14:paraId="1CA526F2" w14:textId="77777777" w:rsidR="00CC053F" w:rsidRPr="006C6C1E" w:rsidRDefault="00CC053F" w:rsidP="00CC053F">
      <w:pPr>
        <w:pStyle w:val="BodyText"/>
        <w:spacing w:line="12pt" w:lineRule="auto"/>
      </w:pPr>
      <w:r>
        <w:t>Among them, periodic subgraph mining is one of the least studied problems. Especially, to the best of our knowledge, no study attempted to identify periodic subgraphs in time-varying gene/protein networks. It is not only important to fill up this gap but also periodic subgraphs in such networks may give us interesting insights of the underlying biology of the cell. Our intuition come from the following literature review.</w:t>
      </w:r>
    </w:p>
    <w:p w14:paraId="4ED3565E" w14:textId="79A43FB1" w:rsidR="00CC053F" w:rsidRDefault="00ED797A" w:rsidP="00E7596C">
      <w:pPr>
        <w:pStyle w:val="BodyText"/>
        <w:rPr>
          <w:lang w:val="en-US"/>
        </w:rPr>
      </w:pPr>
      <w:r>
        <w:rPr>
          <w:lang w:val="en-US"/>
        </w:rPr>
        <w:t>M</w:t>
      </w:r>
      <w:proofErr w:type="spellStart"/>
      <w:r>
        <w:t>ultiple</w:t>
      </w:r>
      <w:proofErr w:type="spellEnd"/>
      <w:r w:rsidR="00CC053F">
        <w:t xml:space="preserve"> processes get activated periodically to maintain cell-cycle</w:t>
      </w:r>
      <w:r w:rsidR="00CC053F">
        <w:rPr>
          <w:lang w:val="en-US"/>
        </w:rPr>
        <w:t xml:space="preserve"> </w:t>
      </w:r>
      <w:r w:rsidR="001B436C" w:rsidRPr="001B436C">
        <w:rPr>
          <w:noProof/>
          <w:lang w:val="en-US"/>
        </w:rPr>
        <w:t>[8]</w:t>
      </w:r>
      <w:r w:rsidR="00CC053F">
        <w:rPr>
          <w:lang w:val="en-US"/>
        </w:rPr>
        <w:t xml:space="preserve"> </w:t>
      </w:r>
      <w:r w:rsidR="00CC053F">
        <w:t xml:space="preserve">and circadian rhythm </w:t>
      </w:r>
      <w:r w:rsidR="001B436C" w:rsidRPr="001B436C">
        <w:rPr>
          <w:noProof/>
          <w:lang w:val="en-US"/>
        </w:rPr>
        <w:t>[9]</w:t>
      </w:r>
      <w:r w:rsidR="00CC053F">
        <w:rPr>
          <w:lang w:val="en-US"/>
        </w:rPr>
        <w:t xml:space="preserve">. </w:t>
      </w:r>
      <w:r w:rsidR="00CC053F">
        <w:t xml:space="preserve">Periodic oscillation was observed in the abundance of cellular molecules such as cAMP  secreted by starved </w:t>
      </w:r>
      <w:r w:rsidRPr="00ED797A">
        <w:t>amoeba</w:t>
      </w:r>
      <w:r w:rsidR="00CC053F">
        <w:t xml:space="preserve"> (period </w:t>
      </w:r>
      <w:r>
        <w:t>≈</w:t>
      </w:r>
      <w:r>
        <w:rPr>
          <w:lang w:val="en-US"/>
        </w:rPr>
        <w:t xml:space="preserve"> </w:t>
      </w:r>
      <w:r w:rsidR="00CC053F">
        <w:t>5 min), cytosolic Ca</w:t>
      </w:r>
      <w:r w:rsidR="00CC053F" w:rsidRPr="008C6837">
        <w:rPr>
          <w:vertAlign w:val="superscript"/>
        </w:rPr>
        <w:t>++</w:t>
      </w:r>
      <w:r w:rsidR="00CC053F">
        <w:t xml:space="preserve"> ion (period depends on cell type), NF-K</w:t>
      </w:r>
      <w:r w:rsidR="00CC053F" w:rsidRPr="008C6837">
        <w:t>B</w:t>
      </w:r>
      <w:r w:rsidR="00CC053F">
        <w:t xml:space="preserve"> (period </w:t>
      </w:r>
      <w:r>
        <w:t>≈</w:t>
      </w:r>
      <w:r>
        <w:rPr>
          <w:lang w:val="en-US"/>
        </w:rPr>
        <w:t xml:space="preserve"> </w:t>
      </w:r>
      <w:r w:rsidR="00CC053F">
        <w:t xml:space="preserve">100 min), tumor suppressor p53 (period is a few hours), </w:t>
      </w:r>
      <w:proofErr w:type="spellStart"/>
      <w:r w:rsidR="00CC053F">
        <w:t>etc</w:t>
      </w:r>
      <w:proofErr w:type="spellEnd"/>
      <w:r w:rsidR="00CC0538">
        <w:rPr>
          <w:lang w:val="en-US"/>
        </w:rPr>
        <w:t xml:space="preserve"> </w:t>
      </w:r>
      <w:r w:rsidR="00CC0538" w:rsidRPr="001B436C">
        <w:rPr>
          <w:noProof/>
          <w:lang w:val="en-US"/>
        </w:rPr>
        <w:t>[9]</w:t>
      </w:r>
      <w:r w:rsidR="00CC053F">
        <w:rPr>
          <w:lang w:val="en-US"/>
        </w:rPr>
        <w:t>.</w:t>
      </w:r>
    </w:p>
    <w:p w14:paraId="0FEB3E94" w14:textId="036379B4" w:rsidR="00CC053F" w:rsidRDefault="00CC053F" w:rsidP="00E7596C">
      <w:pPr>
        <w:pStyle w:val="BodyText"/>
        <w:rPr>
          <w:lang w:val="en-US"/>
        </w:rPr>
      </w:pPr>
      <w:r>
        <w:t>Biological functions and regulators exhibit periodicity during organism development, as well. For example, cell cycle occurs every 30 min during amphibian embryonic development and is driven by the periodic activation of a cyclin/CDK complex</w:t>
      </w:r>
      <w:r w:rsidR="00F7234E">
        <w:rPr>
          <w:lang w:val="en-US"/>
        </w:rPr>
        <w:t xml:space="preserve"> </w:t>
      </w:r>
      <w:r w:rsidR="00F7234E" w:rsidRPr="001B436C">
        <w:rPr>
          <w:noProof/>
          <w:lang w:val="en-US"/>
        </w:rPr>
        <w:t>[9]</w:t>
      </w:r>
      <w:r>
        <w:rPr>
          <w:lang w:val="en-US"/>
        </w:rPr>
        <w:t xml:space="preserve">. </w:t>
      </w:r>
      <w:r>
        <w:t xml:space="preserve">In vertebrate embryos, Notch signaling pathway periodically activates cellular processes involved in </w:t>
      </w:r>
      <w:proofErr w:type="spellStart"/>
      <w:r>
        <w:t>somitogenesis</w:t>
      </w:r>
      <w:proofErr w:type="spellEnd"/>
      <w:r w:rsidR="00F7234E">
        <w:rPr>
          <w:lang w:val="en-US"/>
        </w:rPr>
        <w:t xml:space="preserve"> </w:t>
      </w:r>
      <w:r w:rsidR="00F7234E" w:rsidRPr="001B436C">
        <w:rPr>
          <w:noProof/>
          <w:lang w:val="en-US"/>
        </w:rPr>
        <w:t>[9]</w:t>
      </w:r>
      <w:r>
        <w:rPr>
          <w:lang w:val="en-US"/>
        </w:rPr>
        <w:t xml:space="preserve">. </w:t>
      </w:r>
      <w:r>
        <w:t>DNA synthesis happens periodically during the early development of Xenopus</w:t>
      </w:r>
      <w:r>
        <w:rPr>
          <w:lang w:val="en-US"/>
        </w:rPr>
        <w:t xml:space="preserve"> </w:t>
      </w:r>
      <w:r w:rsidR="001B436C" w:rsidRPr="001B436C">
        <w:rPr>
          <w:noProof/>
          <w:lang w:val="en-US"/>
        </w:rPr>
        <w:t>[10]</w:t>
      </w:r>
      <w:r w:rsidR="00887039">
        <w:rPr>
          <w:lang w:val="en-US"/>
        </w:rPr>
        <w:t xml:space="preserve">. </w:t>
      </w:r>
      <w:r w:rsidR="00887039">
        <w:t xml:space="preserve">Finally, a transient neural network causes the generation of periodic waves of activities in the retina (known as </w:t>
      </w:r>
      <w:r w:rsidR="00887039" w:rsidRPr="581B4D09">
        <w:rPr>
          <w:i/>
          <w:iCs/>
        </w:rPr>
        <w:t>retinal waves</w:t>
      </w:r>
      <w:r w:rsidR="00887039">
        <w:t>) during the development of certain vertebrates</w:t>
      </w:r>
      <w:r w:rsidR="00887039">
        <w:rPr>
          <w:lang w:val="en-US"/>
        </w:rPr>
        <w:t xml:space="preserve"> </w:t>
      </w:r>
      <w:r w:rsidR="001B436C" w:rsidRPr="001B436C">
        <w:rPr>
          <w:noProof/>
          <w:lang w:val="en-US"/>
        </w:rPr>
        <w:t>[11]</w:t>
      </w:r>
      <w:r w:rsidR="00887039">
        <w:rPr>
          <w:lang w:val="en-US"/>
        </w:rPr>
        <w:t>.</w:t>
      </w:r>
    </w:p>
    <w:p w14:paraId="6305096C" w14:textId="612C4AA0" w:rsidR="00887039" w:rsidRPr="00221B3C" w:rsidRDefault="00887039" w:rsidP="00887039">
      <w:pPr>
        <w:pStyle w:val="BodyText"/>
        <w:spacing w:line="12pt" w:lineRule="auto"/>
      </w:pPr>
      <w:r>
        <w:t>Clearly, periodic activation of processes and regulators is quite common in biology. Traditionally, it has been assumed that such periodicity results from static regulatory networks</w:t>
      </w:r>
      <w:r w:rsidR="00F7234E">
        <w:rPr>
          <w:lang w:val="en-US"/>
        </w:rPr>
        <w:t xml:space="preserve">  </w:t>
      </w:r>
      <w:r w:rsidR="00F7234E" w:rsidRPr="001B436C">
        <w:rPr>
          <w:noProof/>
          <w:lang w:val="en-US"/>
        </w:rPr>
        <w:t>[9]</w:t>
      </w:r>
      <w:r>
        <w:rPr>
          <w:lang w:val="en-US"/>
        </w:rPr>
        <w:t xml:space="preserve"> </w:t>
      </w:r>
      <w:r>
        <w:t>of cellular molecules (genes, proteins, mRNAs, etc.). However, recent research suggests that molecular interactions within a cell vary spatiotemporally, thereby resulting in a dynamic network rather than a static one</w:t>
      </w:r>
      <w:r>
        <w:rPr>
          <w:lang w:val="en-US"/>
        </w:rPr>
        <w:t xml:space="preserve"> </w:t>
      </w:r>
      <w:r w:rsidR="001B436C" w:rsidRPr="001B436C">
        <w:rPr>
          <w:noProof/>
          <w:lang w:val="en-US"/>
        </w:rPr>
        <w:t>[12]</w:t>
      </w:r>
      <w:r>
        <w:rPr>
          <w:lang w:val="en-US"/>
        </w:rPr>
        <w:t xml:space="preserve">. </w:t>
      </w:r>
      <w:r>
        <w:t>Finding periodic subgraphs within such a dynamic network may shade light on both the periodic processes and their regulators.</w:t>
      </w:r>
    </w:p>
    <w:p w14:paraId="534760A8" w14:textId="77777777" w:rsidR="00887039" w:rsidRDefault="00887039" w:rsidP="00887039">
      <w:pPr>
        <w:pStyle w:val="BodyText"/>
        <w:spacing w:line="12pt" w:lineRule="auto"/>
      </w:pPr>
      <w:r>
        <w:t>These observations motivated us to compute periodic subgraphs within time-varying gene networks. Specifically, we made the following contributions in this work.</w:t>
      </w:r>
    </w:p>
    <w:p w14:paraId="7453E080" w14:textId="67AE51A4" w:rsidR="00887039" w:rsidRDefault="00887039" w:rsidP="00887039">
      <w:pPr>
        <w:pStyle w:val="BodyText"/>
        <w:numPr>
          <w:ilvl w:val="0"/>
          <w:numId w:val="25"/>
        </w:numPr>
        <w:tabs>
          <w:tab w:val="clear" w:pos="14.40pt"/>
        </w:tabs>
        <w:spacing w:line="12pt" w:lineRule="auto"/>
        <w:ind w:start="9pt" w:hanging="9pt"/>
      </w:pPr>
      <w:r>
        <w:t xml:space="preserve">We </w:t>
      </w:r>
      <w:r w:rsidR="009E141C">
        <w:rPr>
          <w:lang w:val="en-US"/>
        </w:rPr>
        <w:t xml:space="preserve">did </w:t>
      </w:r>
      <w:r w:rsidR="009E141C">
        <w:t xml:space="preserve">extensive literature review </w:t>
      </w:r>
      <w:r w:rsidR="009E141C">
        <w:rPr>
          <w:lang w:val="en-US"/>
        </w:rPr>
        <w:t xml:space="preserve">to </w:t>
      </w:r>
      <w:r>
        <w:t>demonstrate the importance of mining periodic subgraphs in gene networks.</w:t>
      </w:r>
    </w:p>
    <w:p w14:paraId="50D875AD" w14:textId="77777777" w:rsidR="00887039" w:rsidRDefault="00887039" w:rsidP="00887039">
      <w:pPr>
        <w:pStyle w:val="BodyText"/>
        <w:numPr>
          <w:ilvl w:val="0"/>
          <w:numId w:val="25"/>
        </w:numPr>
        <w:tabs>
          <w:tab w:val="clear" w:pos="14.40pt"/>
        </w:tabs>
        <w:spacing w:line="12pt" w:lineRule="auto"/>
        <w:ind w:start="9pt" w:hanging="9pt"/>
      </w:pPr>
      <w:r>
        <w:t>We propose a computational pipeline that can be used to unearth periodic processes and their regulators in any organism along with the networks governing such periodicity. Our pipeline consists of inferring temporal networks from gene expression profiles, computing periodic subgraphs in those networks, and analyzing those subgraphs to understand their biological significance.</w:t>
      </w:r>
    </w:p>
    <w:p w14:paraId="1B274C56" w14:textId="77777777" w:rsidR="00887039" w:rsidRDefault="00887039" w:rsidP="00887039">
      <w:pPr>
        <w:pStyle w:val="BodyText"/>
        <w:numPr>
          <w:ilvl w:val="0"/>
          <w:numId w:val="25"/>
        </w:numPr>
        <w:tabs>
          <w:tab w:val="clear" w:pos="14.40pt"/>
        </w:tabs>
        <w:spacing w:line="12pt" w:lineRule="auto"/>
        <w:ind w:start="9pt" w:hanging="9pt"/>
      </w:pPr>
      <w:r>
        <w:t>We show that our approach is effective for discovering cellular processes (along with their regulators) that are periodically active during the development of Drosophila.</w:t>
      </w:r>
    </w:p>
    <w:p w14:paraId="4DA83497" w14:textId="39ED4AF2" w:rsidR="00887039" w:rsidRDefault="00887039" w:rsidP="00887039">
      <w:pPr>
        <w:pStyle w:val="BodyText"/>
        <w:numPr>
          <w:ilvl w:val="0"/>
          <w:numId w:val="25"/>
        </w:numPr>
        <w:tabs>
          <w:tab w:val="clear" w:pos="14.40pt"/>
        </w:tabs>
        <w:spacing w:line="12pt" w:lineRule="auto"/>
        <w:ind w:start="9pt" w:hanging="9pt"/>
      </w:pPr>
      <w:r>
        <w:t xml:space="preserve">We </w:t>
      </w:r>
      <w:r w:rsidR="009E141C">
        <w:rPr>
          <w:lang w:val="en-US"/>
        </w:rPr>
        <w:t xml:space="preserve">show that </w:t>
      </w:r>
      <w:r>
        <w:t xml:space="preserve">our approach </w:t>
      </w:r>
      <w:r w:rsidR="009E141C">
        <w:rPr>
          <w:lang w:val="en-US"/>
        </w:rPr>
        <w:t xml:space="preserve">is superior </w:t>
      </w:r>
      <w:r>
        <w:t>t</w:t>
      </w:r>
      <w:r w:rsidR="0058220F">
        <w:t xml:space="preserve">o a baseline method </w:t>
      </w:r>
      <w:r>
        <w:t xml:space="preserve">by showing that similar analysis on </w:t>
      </w:r>
      <w:r w:rsidR="009E141C">
        <w:rPr>
          <w:lang w:val="en-US"/>
        </w:rPr>
        <w:t>a random</w:t>
      </w:r>
      <w:r>
        <w:t xml:space="preserve"> </w:t>
      </w:r>
      <w:r w:rsidR="009E141C">
        <w:rPr>
          <w:lang w:val="en-US"/>
        </w:rPr>
        <w:t xml:space="preserve">sequence of </w:t>
      </w:r>
      <w:r>
        <w:t xml:space="preserve">subgraphs fails to discover </w:t>
      </w:r>
      <w:r w:rsidR="00400C44">
        <w:rPr>
          <w:lang w:val="en-US"/>
        </w:rPr>
        <w:t xml:space="preserve">any </w:t>
      </w:r>
      <w:r w:rsidR="00750678">
        <w:rPr>
          <w:lang w:val="en-US"/>
        </w:rPr>
        <w:t>periodic</w:t>
      </w:r>
      <w:r w:rsidR="00400C44">
        <w:t xml:space="preserve"> gene function</w:t>
      </w:r>
      <w:r>
        <w:t>.</w:t>
      </w:r>
    </w:p>
    <w:p w14:paraId="5E64F10F" w14:textId="48F66B48" w:rsidR="00887039" w:rsidRPr="00887039" w:rsidRDefault="00887039" w:rsidP="00887039">
      <w:pPr>
        <w:pStyle w:val="BodyText"/>
        <w:rPr>
          <w:lang w:val="en-US"/>
        </w:rPr>
      </w:pPr>
      <w:r>
        <w:t>Rest of the paper is organized as follows. Section II demonstrates the concept of periodic subgraphs. Section III discusses relevant works. Section IV sheds light on the input networks. Section V elaborates our computational pipeline. We discuss our results in Section VI and compare our results with the baseline method in section VII. We conclude in Section VIII and provide future directions in Section IX.</w:t>
      </w:r>
    </w:p>
    <w:p w14:paraId="592F47A4" w14:textId="146191E6" w:rsidR="009303D9" w:rsidRPr="006B6B66" w:rsidRDefault="00A60CC3" w:rsidP="00A60CC3">
      <w:pPr>
        <w:pStyle w:val="Heading1"/>
      </w:pPr>
      <w:r>
        <w:lastRenderedPageBreak/>
        <w:t>Periodic Subgraph Illustration</w:t>
      </w:r>
    </w:p>
    <w:p w14:paraId="6C843182" w14:textId="6C99BC35" w:rsidR="009303D9" w:rsidRDefault="00A60CC3" w:rsidP="00E7596C">
      <w:pPr>
        <w:pStyle w:val="BodyText"/>
      </w:pPr>
      <w:r>
        <w:t xml:space="preserve">We demonstrate the concept of periodic subgraphs in the temporal networks shown in Fig. 1. This figure shows first six snapshots of a time-varying network over eight </w:t>
      </w:r>
      <w:r w:rsidR="0058220F">
        <w:rPr>
          <w:lang w:val="en-US"/>
        </w:rPr>
        <w:t>nodes</w:t>
      </w:r>
      <w:r>
        <w:t xml:space="preserve">. </w:t>
      </w:r>
      <w:r w:rsidR="0058220F">
        <w:rPr>
          <w:lang w:val="en-US"/>
        </w:rPr>
        <w:t>E</w:t>
      </w:r>
      <w:r>
        <w:t xml:space="preserve">ach node is a gene involved in Drosophila’s development and an edge exist between two genes if they are likely to be co-regulated (see Section IV for details). These genes are chosen because they are biologically interesting. Specifically, </w:t>
      </w:r>
      <w:proofErr w:type="spellStart"/>
      <w:r w:rsidRPr="46BDAF25">
        <w:rPr>
          <w:i/>
          <w:iCs/>
        </w:rPr>
        <w:t>Nrt</w:t>
      </w:r>
      <w:proofErr w:type="spellEnd"/>
      <w:r w:rsidRPr="46BDAF25">
        <w:rPr>
          <w:i/>
          <w:iCs/>
        </w:rPr>
        <w:t xml:space="preserve">, dock, </w:t>
      </w:r>
      <w:proofErr w:type="spellStart"/>
      <w:r w:rsidRPr="46BDAF25">
        <w:rPr>
          <w:i/>
          <w:iCs/>
        </w:rPr>
        <w:t>brm</w:t>
      </w:r>
      <w:proofErr w:type="spellEnd"/>
      <w:r w:rsidRPr="46BDAF25">
        <w:rPr>
          <w:i/>
          <w:iCs/>
        </w:rPr>
        <w:t>, Src64b</w:t>
      </w:r>
      <w:r w:rsidRPr="003179D9">
        <w:t>, and</w:t>
      </w:r>
      <w:r w:rsidRPr="46BDAF25">
        <w:rPr>
          <w:i/>
          <w:iCs/>
        </w:rPr>
        <w:t xml:space="preserve"> msn</w:t>
      </w:r>
      <w:r>
        <w:t xml:space="preserve"> are involved in </w:t>
      </w:r>
      <w:r w:rsidRPr="46BDAF25">
        <w:rPr>
          <w:i/>
          <w:iCs/>
        </w:rPr>
        <w:t>neuron projection guidance</w:t>
      </w:r>
      <w:r w:rsidRPr="46BDAF25">
        <w:rPr>
          <w:rStyle w:val="FootnoteReference"/>
          <w:i/>
          <w:iCs/>
        </w:rPr>
        <w:footnoteReference w:id="1"/>
      </w:r>
      <w:r w:rsidRPr="46BDAF25">
        <w:rPr>
          <w:i/>
          <w:iCs/>
        </w:rPr>
        <w:t xml:space="preserve"> </w:t>
      </w:r>
      <w:r>
        <w:t xml:space="preserve">whereas the master regulator </w:t>
      </w:r>
      <w:r w:rsidRPr="006B6D57">
        <w:rPr>
          <w:i/>
        </w:rPr>
        <w:t>Notch (N)</w:t>
      </w:r>
      <w:r>
        <w:t xml:space="preserve"> regulates this process</w:t>
      </w:r>
      <w:r w:rsidR="00583A1E">
        <w:rPr>
          <w:lang w:val="en-US"/>
        </w:rPr>
        <w:t xml:space="preserve"> </w:t>
      </w:r>
      <w:r w:rsidR="00583A1E" w:rsidRPr="00583A1E">
        <w:rPr>
          <w:noProof/>
          <w:lang w:val="en-US"/>
        </w:rPr>
        <w:t>[13]</w:t>
      </w:r>
      <w:r>
        <w:t>. Thus this network dataset serves as a motivating example for periodic subgraphs</w:t>
      </w:r>
      <w:r w:rsidR="009303D9" w:rsidRPr="005B520E">
        <w:t>.</w:t>
      </w:r>
    </w:p>
    <w:p w14:paraId="14AA16AE" w14:textId="186D771D" w:rsidR="006B6D57" w:rsidRPr="00AB0D18" w:rsidRDefault="00DB23D7" w:rsidP="006B6D57">
      <w:pPr>
        <w:pStyle w:val="BodyText"/>
        <w:spacing w:line="12pt" w:lineRule="auto"/>
        <w:rPr>
          <w:sz w:val="4"/>
          <w:szCs w:val="4"/>
        </w:rPr>
      </w:pPr>
      <w:r>
        <w:rPr>
          <w:noProof/>
          <w:sz w:val="4"/>
          <w:szCs w:val="4"/>
          <w:lang w:val="en-US" w:eastAsia="en-US" w:bidi="bn-BD"/>
        </w:rPr>
        <w:drawing>
          <wp:anchor distT="0" distB="0" distL="114300" distR="114300" simplePos="0" relativeHeight="251665408" behindDoc="0" locked="0" layoutInCell="1" allowOverlap="1" wp14:anchorId="3A7F3FBE" wp14:editId="749540FA">
            <wp:simplePos x="0" y="0"/>
            <wp:positionH relativeFrom="column">
              <wp:align>left</wp:align>
            </wp:positionH>
            <wp:positionV relativeFrom="paragraph">
              <wp:posOffset>22225</wp:posOffset>
            </wp:positionV>
            <wp:extent cx="3072130" cy="4480560"/>
            <wp:effectExtent l="0" t="0" r="13970" b="15240"/>
            <wp:wrapNone/>
            <wp:docPr id="17" name="Text Box 17"/>
            <wp:cNvGraphicFramePr/>
            <a:graphic xmlns:a="http://purl.oclc.org/ooxml/drawingml/main">
              <a:graphicData uri="http://schemas.microsoft.com/office/word/2010/wordprocessingShape">
                <wp:wsp>
                  <wp:cNvSpPr txBox="1"/>
                  <wp:spPr>
                    <a:xfrm>
                      <a:off x="0" y="0"/>
                      <a:ext cx="3072130" cy="4480560"/>
                    </a:xfrm>
                    <a:prstGeom prst="rect">
                      <a:avLst/>
                    </a:prstGeom>
                    <a:noFill/>
                    <a:ln w="6350">
                      <a:solidFill>
                        <a:prstClr val="black"/>
                      </a:solidFill>
                    </a:ln>
                  </wp:spPr>
                  <wp:txbx>
                    <wne:txbxContent>
                      <w:p w14:paraId="55B292FD" w14:textId="77777777" w:rsidR="00B06BC0" w:rsidRDefault="00B06BC0"/>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p>
    <w:p w14:paraId="5C34C61C" w14:textId="77777777" w:rsidR="006B6D57" w:rsidRDefault="006B6D57" w:rsidP="006B6D57">
      <w:pPr>
        <w:pStyle w:val="BodyText"/>
        <w:spacing w:line="12pt" w:lineRule="auto"/>
        <w:ind w:firstLine="0pt"/>
      </w:pPr>
      <w:r>
        <w:rPr>
          <w:noProof/>
          <w:lang w:val="en-US" w:eastAsia="en-US" w:bidi="bn-BD"/>
        </w:rPr>
        <w:drawing>
          <wp:anchor distT="0" distB="0" distL="114300" distR="114300" simplePos="0" relativeHeight="251659264" behindDoc="0" locked="0" layoutInCell="1" allowOverlap="1" wp14:anchorId="50D140E6" wp14:editId="06B3A03C">
            <wp:simplePos x="0" y="0"/>
            <wp:positionH relativeFrom="column">
              <wp:posOffset>419100</wp:posOffset>
            </wp:positionH>
            <wp:positionV relativeFrom="paragraph">
              <wp:posOffset>1214755</wp:posOffset>
            </wp:positionV>
            <wp:extent cx="571500" cy="228600"/>
            <wp:effectExtent l="0" t="0" r="0" b="0"/>
            <wp:wrapNone/>
            <wp:docPr id="10" name="Text Box 1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29922441" w14:textId="77777777" w:rsidR="00B06BC0" w:rsidRDefault="00B06BC0" w:rsidP="006B6D57">
                        <w:r>
                          <w:t>T = 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bidi="bn-BD"/>
        </w:rPr>
        <w:drawing>
          <wp:anchor distT="0" distB="0" distL="114300" distR="114300" simplePos="0" relativeHeight="251660288" behindDoc="0" locked="0" layoutInCell="1" allowOverlap="1" wp14:anchorId="3416C7C2" wp14:editId="68FA2C86">
            <wp:simplePos x="0" y="0"/>
            <wp:positionH relativeFrom="column">
              <wp:posOffset>1929130</wp:posOffset>
            </wp:positionH>
            <wp:positionV relativeFrom="paragraph">
              <wp:posOffset>1217930</wp:posOffset>
            </wp:positionV>
            <wp:extent cx="571500" cy="228600"/>
            <wp:effectExtent l="0" t="0" r="0" b="0"/>
            <wp:wrapNone/>
            <wp:docPr id="39" name="Text Box 39"/>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685AB3A" w14:textId="77777777" w:rsidR="00B06BC0" w:rsidRDefault="00B06BC0" w:rsidP="006B6D57">
                        <w:r>
                          <w:t>T = 2</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5E2DD2">
        <w:rPr>
          <w:noProof/>
          <w:lang w:val="en-US" w:eastAsia="en-US" w:bidi="bn-BD"/>
        </w:rPr>
        <w:drawing>
          <wp:inline distT="0" distB="0" distL="0" distR="0" wp14:anchorId="608B02B8" wp14:editId="4FF43837">
            <wp:extent cx="1600200" cy="1204843"/>
            <wp:effectExtent l="0" t="0" r="0" b="0"/>
            <wp:docPr id="8" name="Picture 8" descr="C:\Users\Legion Y530\Desktop\Captur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Pr="00C5236F">
        <w:rPr>
          <w:noProof/>
          <w:lang w:val="en-US" w:eastAsia="en-US" w:bidi="bn-BD"/>
        </w:rPr>
        <w:drawing>
          <wp:inline distT="0" distB="0" distL="0" distR="0" wp14:anchorId="671D7AFB" wp14:editId="7103E9B0">
            <wp:extent cx="1475393" cy="1195474"/>
            <wp:effectExtent l="0" t="0" r="0" b="5080"/>
            <wp:docPr id="13" name="Picture 13" descr="C:\Users\Legion Y530\Desktop\Captu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6FA10326" w14:textId="77777777" w:rsidR="006B6D57" w:rsidRDefault="006B6D57" w:rsidP="006B6D57">
      <w:pPr>
        <w:pStyle w:val="BodyText"/>
        <w:spacing w:line="12pt" w:lineRule="auto"/>
        <w:ind w:firstLine="0pt"/>
      </w:pPr>
    </w:p>
    <w:p w14:paraId="0F02C6FD" w14:textId="77777777" w:rsidR="006B6D57" w:rsidRDefault="006B6D57" w:rsidP="006B6D57">
      <w:pPr>
        <w:pStyle w:val="BodyText"/>
        <w:spacing w:line="12pt" w:lineRule="auto"/>
        <w:ind w:firstLine="0pt"/>
      </w:pPr>
      <w:r>
        <w:rPr>
          <w:noProof/>
          <w:lang w:val="en-US" w:eastAsia="en-US" w:bidi="bn-BD"/>
        </w:rPr>
        <w:drawing>
          <wp:anchor distT="0" distB="0" distL="114300" distR="114300" simplePos="0" relativeHeight="251662336" behindDoc="0" locked="0" layoutInCell="1" allowOverlap="1" wp14:anchorId="3E290477" wp14:editId="469D2910">
            <wp:simplePos x="0" y="0"/>
            <wp:positionH relativeFrom="column">
              <wp:posOffset>1945005</wp:posOffset>
            </wp:positionH>
            <wp:positionV relativeFrom="paragraph">
              <wp:posOffset>1150620</wp:posOffset>
            </wp:positionV>
            <wp:extent cx="571500" cy="228600"/>
            <wp:effectExtent l="0" t="0" r="0" b="0"/>
            <wp:wrapNone/>
            <wp:docPr id="41" name="Text Box 4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3106B334" w14:textId="77777777" w:rsidR="00B06BC0" w:rsidRDefault="00B06BC0" w:rsidP="006B6D57">
                        <w:r>
                          <w:t>T = 4</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bidi="bn-BD"/>
        </w:rPr>
        <w:drawing>
          <wp:anchor distT="0" distB="0" distL="114300" distR="114300" simplePos="0" relativeHeight="251661312" behindDoc="0" locked="0" layoutInCell="1" allowOverlap="1" wp14:anchorId="163D30DE" wp14:editId="44887742">
            <wp:simplePos x="0" y="0"/>
            <wp:positionH relativeFrom="column">
              <wp:posOffset>452120</wp:posOffset>
            </wp:positionH>
            <wp:positionV relativeFrom="paragraph">
              <wp:posOffset>1146810</wp:posOffset>
            </wp:positionV>
            <wp:extent cx="571500" cy="228600"/>
            <wp:effectExtent l="0" t="0" r="0" b="0"/>
            <wp:wrapNone/>
            <wp:docPr id="40" name="Text Box 4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9159147" w14:textId="77777777" w:rsidR="00B06BC0" w:rsidRDefault="00B06BC0" w:rsidP="006B6D57">
                        <w:r>
                          <w:t>T = 3</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C64497">
        <w:rPr>
          <w:noProof/>
          <w:lang w:val="en-US" w:eastAsia="en-US" w:bidi="bn-BD"/>
        </w:rPr>
        <w:drawing>
          <wp:inline distT="0" distB="0" distL="0" distR="0" wp14:anchorId="42540B2C" wp14:editId="2D3D7BEA">
            <wp:extent cx="1565275" cy="1122218"/>
            <wp:effectExtent l="0" t="0" r="0" b="1905"/>
            <wp:docPr id="25" name="Picture 25" descr="C:\Users\Legion Y530\Desktop\Captu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Captur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bidi="bn-BD"/>
        </w:rPr>
        <w:drawing>
          <wp:inline distT="0" distB="0" distL="0" distR="0" wp14:anchorId="2AC78D30" wp14:editId="4480215C">
            <wp:extent cx="1516611" cy="1118697"/>
            <wp:effectExtent l="0" t="0" r="7620" b="5715"/>
            <wp:docPr id="19" name="Picture 19" descr="C:\Users\Legion Y530\Desktop\Captu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789886E3" w14:textId="77777777" w:rsidR="006B6D57" w:rsidRDefault="006B6D57" w:rsidP="006B6D57">
      <w:pPr>
        <w:pStyle w:val="BodyText"/>
        <w:spacing w:line="12pt" w:lineRule="auto"/>
        <w:ind w:firstLine="0pt"/>
      </w:pPr>
    </w:p>
    <w:p w14:paraId="0E7BAE66" w14:textId="77777777" w:rsidR="006B6D57" w:rsidRDefault="006B6D57" w:rsidP="006B6D57">
      <w:pPr>
        <w:pStyle w:val="BodyText"/>
        <w:spacing w:line="12pt" w:lineRule="auto"/>
        <w:ind w:firstLine="0pt"/>
      </w:pPr>
      <w:r>
        <w:rPr>
          <w:noProof/>
          <w:lang w:val="en-US" w:eastAsia="en-US" w:bidi="bn-BD"/>
        </w:rPr>
        <w:drawing>
          <wp:anchor distT="0" distB="0" distL="114300" distR="114300" simplePos="0" relativeHeight="251664384" behindDoc="0" locked="0" layoutInCell="1" allowOverlap="1" wp14:anchorId="028CA5BC" wp14:editId="68BED292">
            <wp:simplePos x="0" y="0"/>
            <wp:positionH relativeFrom="column">
              <wp:posOffset>1933575</wp:posOffset>
            </wp:positionH>
            <wp:positionV relativeFrom="paragraph">
              <wp:posOffset>1176020</wp:posOffset>
            </wp:positionV>
            <wp:extent cx="571500" cy="228600"/>
            <wp:effectExtent l="0" t="0" r="0" b="0"/>
            <wp:wrapNone/>
            <wp:docPr id="52" name="Text Box 5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7B734441" w14:textId="77777777" w:rsidR="00B06BC0" w:rsidRDefault="00B06BC0" w:rsidP="006B6D57">
                        <w:r>
                          <w:t>T = 6</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bidi="bn-BD"/>
        </w:rPr>
        <w:drawing>
          <wp:anchor distT="0" distB="0" distL="114300" distR="114300" simplePos="0" relativeHeight="251663360" behindDoc="0" locked="0" layoutInCell="1" allowOverlap="1" wp14:anchorId="7BA10A7F" wp14:editId="6C1CAAB6">
            <wp:simplePos x="0" y="0"/>
            <wp:positionH relativeFrom="column">
              <wp:posOffset>466725</wp:posOffset>
            </wp:positionH>
            <wp:positionV relativeFrom="paragraph">
              <wp:posOffset>1176020</wp:posOffset>
            </wp:positionV>
            <wp:extent cx="571500" cy="228600"/>
            <wp:effectExtent l="0" t="0" r="0" b="0"/>
            <wp:wrapNone/>
            <wp:docPr id="51" name="Text Box 5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100E6E4C" w14:textId="77777777" w:rsidR="00B06BC0" w:rsidRDefault="00B06BC0" w:rsidP="006B6D57">
                        <w:r>
                          <w:t>T = 5</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424872">
        <w:rPr>
          <w:noProof/>
          <w:lang w:val="en-US" w:eastAsia="en-US" w:bidi="bn-BD"/>
        </w:rPr>
        <w:drawing>
          <wp:inline distT="0" distB="0" distL="0" distR="0" wp14:anchorId="22CDFCA2" wp14:editId="536197B6">
            <wp:extent cx="1565563" cy="1149859"/>
            <wp:effectExtent l="0" t="0" r="0" b="0"/>
            <wp:docPr id="54" name="Picture 54" descr="C:\Users\Legion Y530\Desktop\Capture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bidi="bn-BD"/>
        </w:rPr>
        <w:drawing>
          <wp:inline distT="0" distB="0" distL="0" distR="0" wp14:anchorId="6205F82F" wp14:editId="1A0EFF77">
            <wp:extent cx="1510146" cy="1134393"/>
            <wp:effectExtent l="0" t="0" r="0" b="8890"/>
            <wp:docPr id="55" name="Picture 55" descr="C:\Users\Legion Y530\Desktop\Capture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9DE4351" w14:textId="77777777" w:rsidR="006B6D57" w:rsidRPr="00C64497" w:rsidRDefault="006B6D57" w:rsidP="006B6D57">
      <w:pPr>
        <w:pStyle w:val="figurecaption"/>
        <w:numPr>
          <w:ilvl w:val="0"/>
          <w:numId w:val="0"/>
        </w:numPr>
        <w:rPr>
          <w:sz w:val="20"/>
          <w:szCs w:val="20"/>
        </w:rPr>
      </w:pPr>
    </w:p>
    <w:p w14:paraId="1EC9401D" w14:textId="77777777" w:rsidR="006B6D57" w:rsidRDefault="006B6D57" w:rsidP="006B6D57">
      <w:pPr>
        <w:pStyle w:val="figurecaption"/>
      </w:pPr>
      <w:r>
        <w:t xml:space="preserve">First six snapshots of Drosophila developmental network over eight genes. Here the graph at timestep 6, namely, </w:t>
      </w:r>
      <w:r w:rsidRPr="0096321E">
        <w:rPr>
          <w:i/>
          <w:iCs/>
        </w:rPr>
        <w:t>G</w:t>
      </w:r>
      <w:r>
        <w:rPr>
          <w:i/>
          <w:iCs/>
          <w:vertAlign w:val="subscript"/>
        </w:rPr>
        <w:t>6</w:t>
      </w:r>
      <w:r>
        <w:t xml:space="preserve"> is a periodic subgraph having period 2, support </w:t>
      </w:r>
      <w:r w:rsidRPr="0096321E">
        <w:rPr>
          <w:i/>
          <w:iCs/>
        </w:rPr>
        <w:t>3</w:t>
      </w:r>
      <w:r>
        <w:rPr>
          <w:i/>
          <w:iCs/>
        </w:rPr>
        <w:t>,</w:t>
      </w:r>
      <w:r>
        <w:t xml:space="preserve"> and support sequence </w:t>
      </w:r>
      <w:r w:rsidRPr="0096321E">
        <w:rPr>
          <w:i/>
          <w:iCs/>
        </w:rPr>
        <w:t>[2, 4, 6]</w:t>
      </w:r>
      <w:r>
        <w:t>. Straight lines represent edges which are present at all timesteps and dotted lines indicate other edges.</w:t>
      </w:r>
    </w:p>
    <w:p w14:paraId="29AD492A" w14:textId="77777777" w:rsidR="006B6D57" w:rsidRDefault="006B6D57" w:rsidP="006B6D57">
      <w:pPr>
        <w:pStyle w:val="BodyText"/>
        <w:spacing w:line="12pt" w:lineRule="auto"/>
      </w:pPr>
      <w:r>
        <w:t xml:space="preserve">Consider the last graph </w:t>
      </w:r>
      <w:r w:rsidRPr="008E6648">
        <w:rPr>
          <w:i/>
        </w:rPr>
        <w:t>G</w:t>
      </w:r>
      <w:r w:rsidRPr="008E6648">
        <w:rPr>
          <w:i/>
          <w:vertAlign w:val="subscript"/>
        </w:rPr>
        <w:t>6</w:t>
      </w:r>
      <w:r>
        <w:t xml:space="preserve"> in this figure. The sequence of timesteps in which </w:t>
      </w:r>
      <w:r w:rsidRPr="008E6648">
        <w:rPr>
          <w:i/>
        </w:rPr>
        <w:t>G</w:t>
      </w:r>
      <w:r w:rsidRPr="008E6648">
        <w:rPr>
          <w:i/>
          <w:vertAlign w:val="subscript"/>
        </w:rPr>
        <w:t>6</w:t>
      </w:r>
      <w:r>
        <w:t xml:space="preserve"> occurs is </w:t>
      </w:r>
      <w:r w:rsidRPr="00F2034D">
        <w:rPr>
          <w:i/>
          <w:iCs/>
        </w:rPr>
        <w:t>[</w:t>
      </w:r>
      <w:r w:rsidRPr="002E1743">
        <w:rPr>
          <w:i/>
        </w:rPr>
        <w:t>1, 2, 3, 4, 6</w:t>
      </w:r>
      <w:r w:rsidRPr="00F2034D">
        <w:rPr>
          <w:i/>
        </w:rPr>
        <w:t>]</w:t>
      </w:r>
      <w:r>
        <w:t xml:space="preserve">. We call this sequence the </w:t>
      </w:r>
      <w:r w:rsidRPr="00000F7C">
        <w:rPr>
          <w:i/>
        </w:rPr>
        <w:t>support se</w:t>
      </w:r>
      <w:r>
        <w:rPr>
          <w:i/>
        </w:rPr>
        <w:t>quence</w:t>
      </w:r>
      <w:r>
        <w:t xml:space="preserve"> of </w:t>
      </w:r>
      <w:r w:rsidRPr="008E6648">
        <w:rPr>
          <w:i/>
        </w:rPr>
        <w:t>G</w:t>
      </w:r>
      <w:r w:rsidRPr="008E6648">
        <w:rPr>
          <w:i/>
          <w:vertAlign w:val="subscript"/>
        </w:rPr>
        <w:t>6</w:t>
      </w:r>
      <w:r>
        <w:t xml:space="preserve">. As </w:t>
      </w:r>
      <w:r w:rsidRPr="008E6648">
        <w:rPr>
          <w:iCs/>
        </w:rPr>
        <w:t>it</w:t>
      </w:r>
      <w:r>
        <w:t xml:space="preserve"> occurs at every timestep from </w:t>
      </w:r>
      <w:r w:rsidRPr="0044468A">
        <w:rPr>
          <w:i/>
        </w:rPr>
        <w:t xml:space="preserve">1 </w:t>
      </w:r>
      <w:r w:rsidRPr="0044468A">
        <w:t>to</w:t>
      </w:r>
      <w:r w:rsidRPr="0044468A">
        <w:rPr>
          <w:i/>
        </w:rPr>
        <w:t xml:space="preserve"> 4</w:t>
      </w:r>
      <w:r>
        <w:t xml:space="preserve">, we call it a </w:t>
      </w:r>
      <w:r w:rsidRPr="00223F77">
        <w:t>periodic subgraph</w:t>
      </w:r>
      <w:r>
        <w:t xml:space="preserve"> with </w:t>
      </w:r>
      <w:r w:rsidRPr="00483E55">
        <w:rPr>
          <w:i/>
        </w:rPr>
        <w:t>period</w:t>
      </w:r>
      <w:r>
        <w:t xml:space="preserve"> </w:t>
      </w:r>
      <w:r w:rsidRPr="0044468A">
        <w:rPr>
          <w:i/>
        </w:rPr>
        <w:t>1</w:t>
      </w:r>
      <w:r>
        <w:t xml:space="preserve"> and </w:t>
      </w:r>
      <w:r w:rsidRPr="00483E55">
        <w:rPr>
          <w:i/>
        </w:rPr>
        <w:t>support</w:t>
      </w:r>
      <w:r>
        <w:t xml:space="preserve"> </w:t>
      </w:r>
      <w:r w:rsidRPr="0044468A">
        <w:rPr>
          <w:i/>
        </w:rPr>
        <w:t>4</w:t>
      </w:r>
      <w:r>
        <w:t>,</w:t>
      </w:r>
      <w:r w:rsidRPr="00114CCF">
        <w:t xml:space="preserve"> </w:t>
      </w:r>
      <w:r>
        <w:t xml:space="preserve">or a </w:t>
      </w:r>
      <w:r w:rsidRPr="00223F77">
        <w:rPr>
          <w:i/>
        </w:rPr>
        <w:t>(1,</w:t>
      </w:r>
      <w:r>
        <w:rPr>
          <w:i/>
        </w:rPr>
        <w:t xml:space="preserve"> </w:t>
      </w:r>
      <w:r w:rsidRPr="00223F77">
        <w:rPr>
          <w:i/>
        </w:rPr>
        <w:t>4)-periodic subgraph</w:t>
      </w:r>
      <w:r>
        <w:t xml:space="preserve">, in short. To be precise, we call it a </w:t>
      </w:r>
      <w:r w:rsidRPr="00223F77">
        <w:rPr>
          <w:i/>
        </w:rPr>
        <w:t>(1,</w:t>
      </w:r>
      <w:r>
        <w:rPr>
          <w:i/>
        </w:rPr>
        <w:t xml:space="preserve"> </w:t>
      </w:r>
      <w:r w:rsidRPr="00223F77">
        <w:rPr>
          <w:i/>
        </w:rPr>
        <w:t>4)-</w:t>
      </w:r>
      <w:r w:rsidRPr="00000F7C">
        <w:rPr>
          <w:i/>
        </w:rPr>
        <w:t xml:space="preserve">periodic subgraph </w:t>
      </w:r>
      <w:r>
        <w:rPr>
          <w:iCs/>
        </w:rPr>
        <w:t>having</w:t>
      </w:r>
      <w:r w:rsidRPr="00F2034D">
        <w:rPr>
          <w:iCs/>
        </w:rPr>
        <w:t xml:space="preserve"> support sequence</w:t>
      </w:r>
      <w:r>
        <w:t xml:space="preserve"> </w:t>
      </w:r>
      <w:r w:rsidRPr="00F2034D">
        <w:rPr>
          <w:i/>
          <w:iCs/>
        </w:rPr>
        <w:t>[</w:t>
      </w:r>
      <w:r w:rsidRPr="00000F7C">
        <w:rPr>
          <w:i/>
        </w:rPr>
        <w:t>1, 2, 3, 4</w:t>
      </w:r>
      <w:r>
        <w:rPr>
          <w:i/>
        </w:rPr>
        <w:t>]</w:t>
      </w:r>
      <w:r>
        <w:t xml:space="preserve">. </w:t>
      </w:r>
      <w:r w:rsidRPr="00D92EFC">
        <w:rPr>
          <w:i/>
          <w:iCs/>
        </w:rPr>
        <w:t>G</w:t>
      </w:r>
      <w:r w:rsidRPr="00D92EFC">
        <w:rPr>
          <w:i/>
          <w:iCs/>
          <w:vertAlign w:val="subscript"/>
        </w:rPr>
        <w:t>6</w:t>
      </w:r>
      <w:r>
        <w:t xml:space="preserve"> can also be called a </w:t>
      </w:r>
      <w:r w:rsidRPr="00000F7C">
        <w:rPr>
          <w:i/>
        </w:rPr>
        <w:t>(2, 3)-</w:t>
      </w:r>
      <w:r w:rsidRPr="00166E0A">
        <w:t>periodic subgraph</w:t>
      </w:r>
      <w:r>
        <w:t xml:space="preserve"> with support sequence </w:t>
      </w:r>
      <w:r w:rsidRPr="00F2034D">
        <w:rPr>
          <w:i/>
          <w:iCs/>
        </w:rPr>
        <w:t>[</w:t>
      </w:r>
      <w:r w:rsidRPr="0049692D">
        <w:rPr>
          <w:i/>
        </w:rPr>
        <w:t>2, 4, 6</w:t>
      </w:r>
      <w:r>
        <w:rPr>
          <w:i/>
        </w:rPr>
        <w:t>]</w:t>
      </w:r>
      <w:r>
        <w:t xml:space="preserve"> because </w:t>
      </w:r>
      <w:r w:rsidRPr="00D92EFC">
        <w:rPr>
          <w:iCs/>
        </w:rPr>
        <w:t>it</w:t>
      </w:r>
      <w:r>
        <w:t xml:space="preserve"> occurs at </w:t>
      </w:r>
      <w:r w:rsidRPr="0077581F">
        <w:rPr>
          <w:i/>
        </w:rPr>
        <w:t>3</w:t>
      </w:r>
      <w:r>
        <w:t xml:space="preserve"> timesteps where consecutive steps are always </w:t>
      </w:r>
      <w:r w:rsidRPr="00F81E77">
        <w:rPr>
          <w:i/>
        </w:rPr>
        <w:t>2</w:t>
      </w:r>
      <w:r>
        <w:t xml:space="preserve"> steps apart, </w:t>
      </w:r>
      <w:r w:rsidRPr="00114CCF">
        <w:rPr>
          <w:i/>
        </w:rPr>
        <w:t>i.e.,</w:t>
      </w:r>
      <w:r>
        <w:t xml:space="preserve"> it has period </w:t>
      </w:r>
      <w:r w:rsidRPr="0077581F">
        <w:rPr>
          <w:i/>
        </w:rPr>
        <w:t>2</w:t>
      </w:r>
      <w:r>
        <w:t xml:space="preserve"> and support </w:t>
      </w:r>
      <w:r w:rsidRPr="0077581F">
        <w:rPr>
          <w:i/>
        </w:rPr>
        <w:t>3</w:t>
      </w:r>
      <w:r>
        <w:t>.</w:t>
      </w:r>
    </w:p>
    <w:p w14:paraId="77DCA5AC" w14:textId="77777777" w:rsidR="006B6D57" w:rsidRDefault="006B6D57" w:rsidP="006B6D57">
      <w:pPr>
        <w:pStyle w:val="BodyText"/>
        <w:spacing w:line="12pt" w:lineRule="auto"/>
      </w:pPr>
      <w:r>
        <w:t xml:space="preserve">With this illustration, we are now ready to present the formal definition of periodic subgraphs. </w:t>
      </w:r>
    </w:p>
    <w:p w14:paraId="66CCBA62" w14:textId="77777777" w:rsidR="006B6D57" w:rsidRPr="00F44B45" w:rsidRDefault="006B6D57" w:rsidP="006B6D57">
      <w:pPr>
        <w:pStyle w:val="BodyText"/>
        <w:tabs>
          <w:tab w:val="clear" w:pos="14.40pt"/>
        </w:tabs>
      </w:pPr>
      <w:r w:rsidRPr="007A0A6E">
        <w:rPr>
          <w:b/>
        </w:rPr>
        <w:t>Definition 1.</w:t>
      </w:r>
      <w:r>
        <w:t xml:space="preserve"> </w:t>
      </w:r>
      <w:r>
        <w:rPr>
          <w:b/>
        </w:rPr>
        <w:t>Periodic Subgraph</w:t>
      </w:r>
      <w:r>
        <w:rPr>
          <w:rStyle w:val="FootnoteReference"/>
          <w:b/>
        </w:rPr>
        <w:footnoteReference w:id="2"/>
      </w:r>
      <w:r>
        <w:t xml:space="preserve">: </w:t>
      </w:r>
      <w:r w:rsidRPr="00F44B45">
        <w:t xml:space="preserve">Given a dynamic network </w:t>
      </w:r>
      <w:r w:rsidRPr="00F44B45">
        <w:rPr>
          <w:rFonts w:ascii="Blackadder ITC" w:hAnsi="Blackadder ITC"/>
          <w:i/>
        </w:rPr>
        <w:t>G</w:t>
      </w:r>
      <w:r w:rsidRPr="00F44B45">
        <w:t xml:space="preserve">, a subgraph </w:t>
      </w:r>
      <w:r w:rsidRPr="00F44B45">
        <w:rPr>
          <w:i/>
        </w:rPr>
        <w:t>F</w:t>
      </w:r>
      <w:r w:rsidRPr="00F44B45">
        <w:t xml:space="preserve"> is called a </w:t>
      </w:r>
      <w:r w:rsidRPr="00F44B45">
        <w:rPr>
          <w:i/>
        </w:rPr>
        <w:t>(p, s)-periodic subgraph</w:t>
      </w:r>
      <w:r>
        <w:rPr>
          <w:i/>
        </w:rPr>
        <w:t xml:space="preserve"> with support sequence </w:t>
      </w:r>
      <w:r w:rsidRPr="00F44B45">
        <w:rPr>
          <w:i/>
        </w:rPr>
        <w:t>S</w:t>
      </w:r>
      <w:r>
        <w:rPr>
          <w:i/>
        </w:rPr>
        <w:t xml:space="preserve"> in </w:t>
      </w:r>
      <w:r w:rsidRPr="00F44B45">
        <w:rPr>
          <w:rFonts w:ascii="Blackadder ITC" w:hAnsi="Blackadder ITC"/>
          <w:i/>
        </w:rPr>
        <w:t>G</w:t>
      </w:r>
      <w:r w:rsidRPr="00F44B45">
        <w:t xml:space="preserve"> </w:t>
      </w:r>
      <w:r>
        <w:t>if</w:t>
      </w:r>
      <w:r w:rsidRPr="00F44B45">
        <w:t xml:space="preserve"> it satisfies the following</w:t>
      </w:r>
      <w:r>
        <w:t>s</w:t>
      </w:r>
      <w:r w:rsidRPr="00F44B45">
        <w:t xml:space="preserve">. </w:t>
      </w:r>
    </w:p>
    <w:p w14:paraId="57172807"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Periodicity: </w:t>
      </w:r>
      <w:r>
        <w:t xml:space="preserve">Consecutive timesteps in </w:t>
      </w:r>
      <w:r w:rsidRPr="03174995">
        <w:rPr>
          <w:i/>
          <w:iCs/>
        </w:rPr>
        <w:t xml:space="preserve">S </w:t>
      </w:r>
      <w:r>
        <w:t xml:space="preserve">are </w:t>
      </w:r>
      <w:r w:rsidRPr="03174995">
        <w:rPr>
          <w:i/>
          <w:iCs/>
        </w:rPr>
        <w:t>p</w:t>
      </w:r>
      <w:r>
        <w:t xml:space="preserve"> steps apart.</w:t>
      </w:r>
    </w:p>
    <w:p w14:paraId="2E6779FF"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Minimum Support: </w:t>
      </w:r>
      <w:r w:rsidRPr="03174995">
        <w:t xml:space="preserve">The support, </w:t>
      </w:r>
      <w:r>
        <w:rPr>
          <w:i/>
          <w:iCs/>
        </w:rPr>
        <w:t>s =</w:t>
      </w:r>
      <w:r w:rsidRPr="00F44B45">
        <w:t xml:space="preserve"> |</w:t>
      </w:r>
      <w:r w:rsidRPr="03174995">
        <w:rPr>
          <w:i/>
          <w:iCs/>
        </w:rPr>
        <w:t>S</w:t>
      </w:r>
      <w:r w:rsidRPr="00F44B45">
        <w:t>|</w:t>
      </w:r>
      <w:r w:rsidRPr="03174995">
        <w:rPr>
          <w:i/>
          <w:iCs/>
        </w:rPr>
        <w:t xml:space="preserve"> ≥ </w:t>
      </w:r>
      <m:oMath>
        <m:r>
          <w:rPr>
            <w:rFonts w:ascii="Cambria Math" w:hAnsi="Cambria Math"/>
          </w:rPr>
          <m:t>σ</m:t>
        </m:r>
      </m:oMath>
      <w:r w:rsidRPr="03174995">
        <w:rPr>
          <w:i/>
          <w:iCs/>
        </w:rPr>
        <w:t xml:space="preserve">, </w:t>
      </w:r>
      <w:r w:rsidRPr="00F44B45">
        <w:t xml:space="preserve">where </w:t>
      </w:r>
      <m:oMath>
        <m:r>
          <w:rPr>
            <w:rFonts w:ascii="Cambria Math" w:hAnsi="Cambria Math"/>
          </w:rPr>
          <m:t>σ</m:t>
        </m:r>
      </m:oMath>
      <w:r w:rsidRPr="00F44B45">
        <w:t xml:space="preserve"> is </w:t>
      </w:r>
      <w:r>
        <w:t>a</w:t>
      </w:r>
      <w:r w:rsidRPr="00F44B45">
        <w:t xml:space="preserve"> support</w:t>
      </w:r>
      <w:r>
        <w:t xml:space="preserve"> threshold given by the user.</w:t>
      </w:r>
    </w:p>
    <w:p w14:paraId="52C0033A" w14:textId="77777777" w:rsidR="006B6D57" w:rsidRPr="00330E64" w:rsidRDefault="006B6D57" w:rsidP="006B6D57">
      <w:pPr>
        <w:pStyle w:val="BodyText"/>
        <w:numPr>
          <w:ilvl w:val="0"/>
          <w:numId w:val="26"/>
        </w:numPr>
        <w:tabs>
          <w:tab w:val="clear" w:pos="14.40pt"/>
        </w:tabs>
      </w:pPr>
      <w:r w:rsidRPr="00F44B45">
        <w:rPr>
          <w:b/>
        </w:rPr>
        <w:t>Structu</w:t>
      </w:r>
      <w:r>
        <w:rPr>
          <w:b/>
        </w:rPr>
        <w:t>ral</w:t>
      </w:r>
      <w:r w:rsidRPr="00F44B45">
        <w:rPr>
          <w:b/>
        </w:rPr>
        <w:t xml:space="preserve"> Maximality:</w:t>
      </w:r>
      <w:r w:rsidRPr="00F44B45">
        <w:rPr>
          <w:i/>
        </w:rPr>
        <w:t xml:space="preserve"> </w:t>
      </w:r>
      <w:r w:rsidRPr="00F44B45">
        <w:t xml:space="preserve">No other nodes or edges can be added into subgraph </w:t>
      </w:r>
      <w:r w:rsidRPr="00F44B45">
        <w:rPr>
          <w:i/>
        </w:rPr>
        <w:t xml:space="preserve">F </w:t>
      </w:r>
      <w:r w:rsidRPr="00F44B45">
        <w:t>because</w:t>
      </w:r>
      <w:r w:rsidRPr="00F44B45">
        <w:rPr>
          <w:i/>
        </w:rPr>
        <w:t xml:space="preserve"> </w:t>
      </w:r>
      <w:r w:rsidRPr="00F44B45">
        <w:t xml:space="preserve">if we do so then the modified </w:t>
      </w:r>
      <w:r w:rsidRPr="006934C1">
        <w:rPr>
          <w:i/>
        </w:rPr>
        <w:t>F</w:t>
      </w:r>
      <w:r w:rsidRPr="00F44B45">
        <w:t xml:space="preserve"> does not have period p or support s anymore.</w:t>
      </w:r>
    </w:p>
    <w:p w14:paraId="2B48AEE0" w14:textId="1DC446C3" w:rsidR="006B6D57" w:rsidRPr="00F44B45" w:rsidRDefault="006B6D57" w:rsidP="006B6D57">
      <w:pPr>
        <w:pStyle w:val="BodyText"/>
        <w:numPr>
          <w:ilvl w:val="0"/>
          <w:numId w:val="26"/>
        </w:numPr>
        <w:tabs>
          <w:tab w:val="clear" w:pos="14.40pt"/>
        </w:tabs>
        <w:rPr>
          <w:b/>
        </w:rPr>
      </w:pPr>
      <w:r w:rsidRPr="00F44B45">
        <w:rPr>
          <w:b/>
        </w:rPr>
        <w:t>Temporal Maximality:</w:t>
      </w:r>
      <w:r w:rsidRPr="00F44B45">
        <w:t xml:space="preserve"> No other timestep</w:t>
      </w:r>
      <w:r w:rsidR="00C82881">
        <w:rPr>
          <w:lang w:val="en-US"/>
        </w:rPr>
        <w:t>s</w:t>
      </w:r>
      <w:r w:rsidRPr="00F44B45">
        <w:t xml:space="preserve"> can</w:t>
      </w:r>
      <w:r>
        <w:t xml:space="preserve"> be added to the support sequence</w:t>
      </w:r>
      <w:r w:rsidRPr="00F44B45">
        <w:t xml:space="preserve"> </w:t>
      </w:r>
      <w:r w:rsidRPr="00F44B45">
        <w:rPr>
          <w:i/>
        </w:rPr>
        <w:t xml:space="preserve">S </w:t>
      </w:r>
      <w:r w:rsidRPr="00F44B45">
        <w:t>because</w:t>
      </w:r>
      <w:r w:rsidRPr="00F44B45">
        <w:rPr>
          <w:i/>
        </w:rPr>
        <w:t xml:space="preserve"> </w:t>
      </w:r>
      <w:r w:rsidRPr="006934C1">
        <w:rPr>
          <w:i/>
        </w:rPr>
        <w:t>F</w:t>
      </w:r>
      <w:r w:rsidRPr="00F44B45">
        <w:t xml:space="preserve"> </w:t>
      </w:r>
      <w:r>
        <w:t xml:space="preserve">is absent in </w:t>
      </w:r>
      <w:r w:rsidRPr="00F44B45">
        <w:rPr>
          <w:rFonts w:ascii="Blackadder ITC" w:hAnsi="Blackadder ITC"/>
          <w:i/>
        </w:rPr>
        <w:t>G</w:t>
      </w:r>
      <w:r>
        <w:t xml:space="preserve"> at timestep </w:t>
      </w:r>
      <w:r w:rsidRPr="00330E64">
        <w:rPr>
          <w:i/>
          <w:iCs/>
        </w:rPr>
        <w:t>S</w:t>
      </w:r>
      <w:r>
        <w:rPr>
          <w:i/>
          <w:iCs/>
          <w:vertAlign w:val="subscript"/>
        </w:rPr>
        <w:t>1</w:t>
      </w:r>
      <w:r w:rsidRPr="00330E64">
        <w:rPr>
          <w:i/>
          <w:iCs/>
        </w:rPr>
        <w:t xml:space="preserve"> – p</w:t>
      </w:r>
      <w:r>
        <w:t xml:space="preserve"> as well as at timestep </w:t>
      </w:r>
      <w:r w:rsidRPr="006934C1">
        <w:rPr>
          <w:i/>
          <w:iCs/>
        </w:rPr>
        <w:t>S</w:t>
      </w:r>
      <w:r w:rsidRPr="006934C1">
        <w:rPr>
          <w:i/>
          <w:iCs/>
          <w:vertAlign w:val="subscript"/>
        </w:rPr>
        <w:t xml:space="preserve">|S| </w:t>
      </w:r>
      <w:r w:rsidRPr="006934C1">
        <w:rPr>
          <w:i/>
          <w:iCs/>
        </w:rPr>
        <w:t>+ p</w:t>
      </w:r>
      <w:r w:rsidRPr="00F44B45">
        <w:rPr>
          <w:i/>
        </w:rPr>
        <w:t>.</w:t>
      </w:r>
    </w:p>
    <w:p w14:paraId="29E3A6AF" w14:textId="1E6982F2" w:rsidR="006B6D57" w:rsidRPr="005B520E" w:rsidRDefault="006B6D57" w:rsidP="006B6D57">
      <w:pPr>
        <w:pStyle w:val="BodyText"/>
      </w:pPr>
      <w:r>
        <w:t xml:space="preserve">We now demonstrate that </w:t>
      </w:r>
      <w:r w:rsidRPr="008E6648">
        <w:rPr>
          <w:i/>
        </w:rPr>
        <w:t>G</w:t>
      </w:r>
      <w:r w:rsidRPr="008E6648">
        <w:rPr>
          <w:i/>
          <w:vertAlign w:val="subscript"/>
        </w:rPr>
        <w:t>6</w:t>
      </w:r>
      <w:r>
        <w:rPr>
          <w:i/>
          <w:vertAlign w:val="subscript"/>
        </w:rPr>
        <w:t xml:space="preserve"> </w:t>
      </w:r>
      <w:r>
        <w:t xml:space="preserve">is indeed a </w:t>
      </w:r>
      <w:r w:rsidRPr="00223F77">
        <w:rPr>
          <w:i/>
        </w:rPr>
        <w:t>(1,</w:t>
      </w:r>
      <w:r>
        <w:rPr>
          <w:i/>
        </w:rPr>
        <w:t xml:space="preserve"> </w:t>
      </w:r>
      <w:r w:rsidRPr="00223F77">
        <w:rPr>
          <w:i/>
        </w:rPr>
        <w:t>4)-</w:t>
      </w:r>
      <w:r w:rsidRPr="00BB6EB6">
        <w:rPr>
          <w:iCs/>
        </w:rPr>
        <w:t>periodic subgraph</w:t>
      </w:r>
      <w:r w:rsidRPr="00000F7C">
        <w:rPr>
          <w:i/>
        </w:rPr>
        <w:t xml:space="preserve"> </w:t>
      </w:r>
      <w:r>
        <w:rPr>
          <w:iCs/>
        </w:rPr>
        <w:t>with</w:t>
      </w:r>
      <w:r w:rsidRPr="00F2034D">
        <w:rPr>
          <w:iCs/>
        </w:rPr>
        <w:t xml:space="preserve"> support sequence</w:t>
      </w:r>
      <w:r>
        <w:t xml:space="preserve"> </w:t>
      </w:r>
      <w:r w:rsidRPr="00F2034D">
        <w:rPr>
          <w:i/>
          <w:iCs/>
        </w:rPr>
        <w:t>[</w:t>
      </w:r>
      <w:r w:rsidRPr="00000F7C">
        <w:rPr>
          <w:i/>
        </w:rPr>
        <w:t>1, 2, 3, 4</w:t>
      </w:r>
      <w:r>
        <w:rPr>
          <w:i/>
        </w:rPr>
        <w:t xml:space="preserve">] </w:t>
      </w:r>
      <w:r w:rsidRPr="00BB6EB6">
        <w:rPr>
          <w:iCs/>
        </w:rPr>
        <w:t>according</w:t>
      </w:r>
      <w:r>
        <w:rPr>
          <w:i/>
        </w:rPr>
        <w:t xml:space="preserve"> </w:t>
      </w:r>
      <w:r>
        <w:rPr>
          <w:iCs/>
        </w:rPr>
        <w:t xml:space="preserve">to these conditions. </w:t>
      </w:r>
      <w:r>
        <w:t>For example, if the edge (</w:t>
      </w:r>
      <w:proofErr w:type="spellStart"/>
      <w:r w:rsidRPr="009141DD">
        <w:rPr>
          <w:i/>
        </w:rPr>
        <w:t>brm</w:t>
      </w:r>
      <w:proofErr w:type="spellEnd"/>
      <w:r w:rsidRPr="009141DD">
        <w:rPr>
          <w:i/>
        </w:rPr>
        <w:t>, dock</w:t>
      </w:r>
      <w:r>
        <w:t xml:space="preserve">) is added to </w:t>
      </w:r>
      <w:r w:rsidRPr="009141DD">
        <w:rPr>
          <w:i/>
        </w:rPr>
        <w:t>G</w:t>
      </w:r>
      <w:r w:rsidRPr="009141DD">
        <w:rPr>
          <w:i/>
          <w:vertAlign w:val="subscript"/>
        </w:rPr>
        <w:t>6</w:t>
      </w:r>
      <w:r>
        <w:rPr>
          <w:vertAlign w:val="subscript"/>
        </w:rPr>
        <w:t>,</w:t>
      </w:r>
      <w:r>
        <w:t xml:space="preserve"> then the modified graph does not have support 4. Similarly adding any other node or edge changes period or support. So </w:t>
      </w:r>
      <w:r w:rsidRPr="007E7CF3">
        <w:rPr>
          <w:i/>
        </w:rPr>
        <w:t>G</w:t>
      </w:r>
      <w:r w:rsidRPr="007E7CF3">
        <w:rPr>
          <w:i/>
          <w:vertAlign w:val="subscript"/>
        </w:rPr>
        <w:t>6</w:t>
      </w:r>
      <w:r>
        <w:t xml:space="preserve"> is structurally maximal. It is also temporally maximal since we cannot add any timestep to its support sequence (as </w:t>
      </w:r>
      <w:r w:rsidRPr="007E7CF3">
        <w:rPr>
          <w:i/>
        </w:rPr>
        <w:t>G</w:t>
      </w:r>
      <w:r w:rsidRPr="007E7CF3">
        <w:rPr>
          <w:i/>
          <w:vertAlign w:val="subscript"/>
        </w:rPr>
        <w:t>6</w:t>
      </w:r>
      <w:r>
        <w:t xml:space="preserve"> is absent at timestep, </w:t>
      </w:r>
      <w:r w:rsidRPr="006934C1">
        <w:rPr>
          <w:i/>
        </w:rPr>
        <w:t>T = 5</w:t>
      </w:r>
      <w:r>
        <w:t xml:space="preserve">). Similarly, it can be shown that </w:t>
      </w:r>
      <w:r w:rsidRPr="00D92EFC">
        <w:rPr>
          <w:i/>
          <w:iCs/>
        </w:rPr>
        <w:t>G</w:t>
      </w:r>
      <w:r w:rsidRPr="00D92EFC">
        <w:rPr>
          <w:i/>
          <w:iCs/>
          <w:vertAlign w:val="subscript"/>
        </w:rPr>
        <w:t>6</w:t>
      </w:r>
      <w:r>
        <w:t xml:space="preserve"> is a </w:t>
      </w:r>
      <w:r w:rsidRPr="00000F7C">
        <w:rPr>
          <w:i/>
        </w:rPr>
        <w:t>(2, 3)-</w:t>
      </w:r>
      <w:r w:rsidRPr="00166E0A">
        <w:t>periodic subgraph</w:t>
      </w:r>
      <w:r>
        <w:t xml:space="preserve"> with support sequence </w:t>
      </w:r>
      <w:r w:rsidRPr="00F2034D">
        <w:rPr>
          <w:i/>
          <w:iCs/>
        </w:rPr>
        <w:t>[</w:t>
      </w:r>
      <w:r w:rsidRPr="0049692D">
        <w:rPr>
          <w:i/>
        </w:rPr>
        <w:t>2, 4, 6</w:t>
      </w:r>
      <w:r>
        <w:rPr>
          <w:i/>
        </w:rPr>
        <w:t>].</w:t>
      </w:r>
    </w:p>
    <w:p w14:paraId="70D24A70" w14:textId="77777777" w:rsidR="00C82881" w:rsidRDefault="00C82881" w:rsidP="00C82881">
      <w:pPr>
        <w:pStyle w:val="Heading1"/>
      </w:pPr>
      <w:r>
        <w:t>Related Works</w:t>
      </w:r>
    </w:p>
    <w:p w14:paraId="31FD0531" w14:textId="77777777" w:rsidR="00C82881" w:rsidRDefault="00C82881" w:rsidP="00C82881">
      <w:pPr>
        <w:pStyle w:val="BodyText"/>
        <w:spacing w:line="12pt" w:lineRule="auto"/>
      </w:pPr>
      <w:r>
        <w:t>Here we discuss other works that are closely related to us. We classify these works into the following two categories.</w:t>
      </w:r>
    </w:p>
    <w:p w14:paraId="38DD4535" w14:textId="1EE8E117" w:rsidR="00D7522C" w:rsidRDefault="00C82881" w:rsidP="00C82881">
      <w:pPr>
        <w:pStyle w:val="BodyText"/>
        <w:rPr>
          <w:lang w:val="en-US"/>
        </w:rPr>
      </w:pPr>
      <w:r w:rsidRPr="03174995">
        <w:rPr>
          <w:b/>
          <w:bCs/>
        </w:rPr>
        <w:t>Mining Periodically Co-expressed Genes</w:t>
      </w:r>
      <w:r>
        <w:t xml:space="preserve">: Some </w:t>
      </w:r>
      <w:r w:rsidR="00933242">
        <w:rPr>
          <w:lang w:val="en-US"/>
        </w:rPr>
        <w:t>work</w:t>
      </w:r>
      <w:r>
        <w:t xml:space="preserve"> applied mathematical techniques (e.g., Fourier analysis) upon temporal gene expression profiles to find clusters of genes that are periodically co-expressed</w:t>
      </w:r>
      <w:r>
        <w:rPr>
          <w:lang w:val="en-US"/>
        </w:rPr>
        <w:t xml:space="preserve"> </w:t>
      </w:r>
      <w:r w:rsidR="00583A1E" w:rsidRPr="00583A1E">
        <w:rPr>
          <w:noProof/>
          <w:lang w:val="en-US"/>
        </w:rPr>
        <w:t>[14]</w:t>
      </w:r>
      <w:r w:rsidR="008329B1">
        <w:rPr>
          <w:lang w:val="en-US"/>
        </w:rPr>
        <w:t xml:space="preserve">, </w:t>
      </w:r>
      <w:r w:rsidR="00583A1E" w:rsidRPr="00583A1E">
        <w:rPr>
          <w:noProof/>
          <w:lang w:val="en-US"/>
        </w:rPr>
        <w:t>[15]</w:t>
      </w:r>
      <w:r w:rsidR="008329B1">
        <w:rPr>
          <w:lang w:val="en-US"/>
        </w:rPr>
        <w:t xml:space="preserve">. </w:t>
      </w:r>
      <w:r w:rsidR="008329B1">
        <w:t>These works are neither applicable to temporal gene networks nor can they reveal the underlying networks governing such periodicity. Since temporal networks are slowly becoming available with the recent development of novel experimental techniques</w:t>
      </w:r>
      <w:r w:rsidR="008329B1">
        <w:rPr>
          <w:lang w:val="en-US"/>
        </w:rPr>
        <w:t xml:space="preserve"> </w:t>
      </w:r>
      <w:r w:rsidR="0036304F" w:rsidRPr="0036304F">
        <w:rPr>
          <w:noProof/>
          <w:lang w:val="en-US"/>
        </w:rPr>
        <w:t>[12]</w:t>
      </w:r>
      <w:r w:rsidR="0036304F">
        <w:rPr>
          <w:lang w:val="en-US"/>
        </w:rPr>
        <w:t xml:space="preserve"> </w:t>
      </w:r>
      <w:r w:rsidR="008329B1">
        <w:t>computing periodic subgraphs within such networks may help us to achieve these goals</w:t>
      </w:r>
      <w:r w:rsidR="008329B1">
        <w:rPr>
          <w:lang w:val="en-US"/>
        </w:rPr>
        <w:t>.</w:t>
      </w:r>
    </w:p>
    <w:p w14:paraId="547B4DCE" w14:textId="3AA3798B" w:rsidR="009303D9" w:rsidRPr="008329B1" w:rsidRDefault="008329B1" w:rsidP="00BB19E9">
      <w:pPr>
        <w:pStyle w:val="BodyText"/>
        <w:spacing w:line="12pt" w:lineRule="auto"/>
        <w:rPr>
          <w:lang w:val="en-US"/>
        </w:rPr>
      </w:pPr>
      <w:r>
        <w:rPr>
          <w:b/>
        </w:rPr>
        <w:t xml:space="preserve">Mining </w:t>
      </w:r>
      <w:r w:rsidRPr="0025258C">
        <w:rPr>
          <w:b/>
        </w:rPr>
        <w:t xml:space="preserve">Periodic </w:t>
      </w:r>
      <w:r>
        <w:rPr>
          <w:b/>
        </w:rPr>
        <w:t>Subgraphs in Social Networks</w:t>
      </w:r>
      <w:r w:rsidR="00D67970">
        <w:t>:</w:t>
      </w:r>
      <w:r>
        <w:t xml:space="preserve"> </w:t>
      </w:r>
      <w:proofErr w:type="spellStart"/>
      <w:r w:rsidRPr="003A245C">
        <w:t>Lahi</w:t>
      </w:r>
      <w:r>
        <w:t>ri</w:t>
      </w:r>
      <w:proofErr w:type="spellEnd"/>
      <w:r>
        <w:t xml:space="preserve"> and Berger-Wolf</w:t>
      </w:r>
      <w:r>
        <w:rPr>
          <w:lang w:val="en-US"/>
        </w:rPr>
        <w:t xml:space="preserve"> [4] </w:t>
      </w:r>
      <w:r w:rsidRPr="003A245C">
        <w:t>devel</w:t>
      </w:r>
      <w:r>
        <w:t>oped a</w:t>
      </w:r>
      <w:r w:rsidR="00933242">
        <w:rPr>
          <w:lang w:val="en-US"/>
        </w:rPr>
        <w:t>n</w:t>
      </w:r>
      <w:r w:rsidRPr="003A245C">
        <w:t xml:space="preserve"> algorithm called </w:t>
      </w:r>
      <w:proofErr w:type="spellStart"/>
      <w:r w:rsidRPr="00C006DB">
        <w:rPr>
          <w:i/>
        </w:rPr>
        <w:t>PSEMiner</w:t>
      </w:r>
      <w:proofErr w:type="spellEnd"/>
      <w:r w:rsidRPr="003A245C">
        <w:t xml:space="preserve"> </w:t>
      </w:r>
      <w:r w:rsidR="00933242">
        <w:rPr>
          <w:lang w:val="en-US"/>
        </w:rPr>
        <w:t>for mining periodic subgraphs</w:t>
      </w:r>
      <w:r w:rsidR="00D67970">
        <w:rPr>
          <w:lang w:val="en-US"/>
        </w:rPr>
        <w:t xml:space="preserve"> from time-varying networks</w:t>
      </w:r>
      <w:r w:rsidR="00933242">
        <w:rPr>
          <w:lang w:val="en-US"/>
        </w:rPr>
        <w:t>. It</w:t>
      </w:r>
      <w:r>
        <w:t xml:space="preserve"> </w:t>
      </w:r>
      <w:r w:rsidR="00933242">
        <w:rPr>
          <w:lang w:val="en-US"/>
        </w:rPr>
        <w:t xml:space="preserve">stores the actual and potential </w:t>
      </w:r>
      <w:r w:rsidR="00933242">
        <w:t xml:space="preserve">periodic subgraphs </w:t>
      </w:r>
      <w:r w:rsidR="00933242">
        <w:rPr>
          <w:lang w:val="en-US"/>
        </w:rPr>
        <w:t>found</w:t>
      </w:r>
      <w:r w:rsidR="00933242">
        <w:t xml:space="preserve"> so far </w:t>
      </w:r>
      <w:r w:rsidR="00933242">
        <w:rPr>
          <w:lang w:val="en-US"/>
        </w:rPr>
        <w:t xml:space="preserve">in a </w:t>
      </w:r>
      <w:r>
        <w:t xml:space="preserve">tree. </w:t>
      </w:r>
      <w:r w:rsidR="00933242">
        <w:rPr>
          <w:lang w:val="en-US"/>
        </w:rPr>
        <w:t xml:space="preserve">This tree is </w:t>
      </w:r>
      <w:r w:rsidR="00D67970">
        <w:rPr>
          <w:lang w:val="en-US"/>
        </w:rPr>
        <w:t xml:space="preserve">traversed and </w:t>
      </w:r>
      <w:r w:rsidR="00933242">
        <w:rPr>
          <w:lang w:val="en-US"/>
        </w:rPr>
        <w:t>updated at each timestep</w:t>
      </w:r>
      <w:r w:rsidR="00D67970">
        <w:t xml:space="preserve">. </w:t>
      </w:r>
      <w:r w:rsidR="00D67970">
        <w:rPr>
          <w:lang w:val="en-US"/>
        </w:rPr>
        <w:t>Such whole tree traversals renders it inefficient</w:t>
      </w:r>
      <w:r w:rsidR="009A2B60">
        <w:t xml:space="preserve"> having </w:t>
      </w:r>
      <w:r w:rsidR="009A2B60">
        <w:rPr>
          <w:lang w:val="en-US"/>
        </w:rPr>
        <w:t>a</w:t>
      </w:r>
      <w:r w:rsidRPr="003A245C">
        <w:t xml:space="preserve"> time complexity</w:t>
      </w:r>
      <w:r>
        <w:t xml:space="preserve"> </w:t>
      </w:r>
      <w:r w:rsidR="009A2B60">
        <w:rPr>
          <w:lang w:val="en-US"/>
        </w:rPr>
        <w:t>of</w:t>
      </w:r>
      <w:r>
        <w:t xml:space="preserve"> </w:t>
      </w:r>
      <w:r w:rsidRPr="00497CC0">
        <w:rPr>
          <w:i/>
        </w:rPr>
        <w:t>O((V+</w:t>
      </w:r>
      <w:proofErr w:type="gramStart"/>
      <w:r w:rsidRPr="00497CC0">
        <w:rPr>
          <w:i/>
        </w:rPr>
        <w:t>E)T</w:t>
      </w:r>
      <w:proofErr w:type="gramEnd"/>
      <w:r w:rsidRPr="00497CC0">
        <w:rPr>
          <w:i/>
          <w:vertAlign w:val="superscript"/>
        </w:rPr>
        <w:t>3</w:t>
      </w:r>
      <w:r w:rsidRPr="00497CC0">
        <w:rPr>
          <w:i/>
        </w:rPr>
        <w:t>ln</w:t>
      </w:r>
      <w:r w:rsidR="005752F0">
        <w:rPr>
          <w:i/>
          <w:lang w:val="en-US"/>
        </w:rPr>
        <w:t>(</w:t>
      </w:r>
      <w:r w:rsidRPr="00497CC0">
        <w:rPr>
          <w:i/>
        </w:rPr>
        <w:t>T</w:t>
      </w:r>
      <w:r w:rsidR="00D67970">
        <w:rPr>
          <w:i/>
          <w:lang w:val="en-US"/>
        </w:rPr>
        <w:t>/</w:t>
      </w:r>
      <w:r w:rsidR="00D67970" w:rsidRPr="00D67970">
        <w:rPr>
          <w:i/>
          <w:lang w:val="en-US"/>
        </w:rPr>
        <w:t>σ</w:t>
      </w:r>
      <w:r w:rsidR="005752F0">
        <w:rPr>
          <w:i/>
          <w:lang w:val="en-US"/>
        </w:rPr>
        <w:t>)</w:t>
      </w:r>
      <w:r w:rsidRPr="00497CC0">
        <w:rPr>
          <w:i/>
        </w:rPr>
        <w:t>)</w:t>
      </w:r>
      <w:r>
        <w:t xml:space="preserve"> </w:t>
      </w:r>
      <w:r w:rsidR="00D67970">
        <w:rPr>
          <w:lang w:val="en-US"/>
        </w:rPr>
        <w:t>where</w:t>
      </w:r>
      <w:r w:rsidR="0036304F">
        <w:rPr>
          <w:lang w:val="en-US"/>
        </w:rPr>
        <w:t xml:space="preserve"> </w:t>
      </w:r>
      <w:r w:rsidR="0036304F" w:rsidRPr="00D67970">
        <w:rPr>
          <w:i/>
          <w:lang w:val="en-US"/>
        </w:rPr>
        <w:t>σ</w:t>
      </w:r>
      <w:r w:rsidR="0036304F">
        <w:rPr>
          <w:i/>
          <w:lang w:val="en-US"/>
        </w:rPr>
        <w:t xml:space="preserve"> </w:t>
      </w:r>
      <w:r w:rsidR="0036304F">
        <w:rPr>
          <w:lang w:val="en-US"/>
        </w:rPr>
        <w:t>is the support threshold and</w:t>
      </w:r>
      <w:r w:rsidR="00D67970">
        <w:rPr>
          <w:lang w:val="en-US"/>
        </w:rPr>
        <w:t xml:space="preserve"> </w:t>
      </w:r>
      <w:r w:rsidRPr="00497CC0">
        <w:rPr>
          <w:i/>
        </w:rPr>
        <w:t>V</w:t>
      </w:r>
      <w:r w:rsidR="0036304F">
        <w:rPr>
          <w:i/>
          <w:lang w:val="en-US"/>
        </w:rPr>
        <w:t>, E, T</w:t>
      </w:r>
      <w:r w:rsidR="00D67970">
        <w:rPr>
          <w:i/>
          <w:lang w:val="en-US"/>
        </w:rPr>
        <w:t xml:space="preserve"> </w:t>
      </w:r>
      <w:r w:rsidR="0036304F" w:rsidRPr="0036304F">
        <w:rPr>
          <w:iCs/>
          <w:lang w:val="en-US"/>
        </w:rPr>
        <w:t>are</w:t>
      </w:r>
      <w:r w:rsidR="00D67970" w:rsidRPr="00D67970">
        <w:rPr>
          <w:iCs/>
          <w:lang w:val="en-US"/>
        </w:rPr>
        <w:t xml:space="preserve"> </w:t>
      </w:r>
      <w:r w:rsidR="0036304F">
        <w:rPr>
          <w:iCs/>
          <w:lang w:val="en-US"/>
        </w:rPr>
        <w:t xml:space="preserve">the </w:t>
      </w:r>
      <w:r w:rsidR="00D67970" w:rsidRPr="00D67970">
        <w:rPr>
          <w:iCs/>
          <w:lang w:val="en-US"/>
        </w:rPr>
        <w:t>number</w:t>
      </w:r>
      <w:r w:rsidR="0036304F">
        <w:rPr>
          <w:iCs/>
          <w:lang w:val="en-US"/>
        </w:rPr>
        <w:t>s</w:t>
      </w:r>
      <w:r w:rsidR="00D67970" w:rsidRPr="00D67970">
        <w:rPr>
          <w:iCs/>
          <w:lang w:val="en-US"/>
        </w:rPr>
        <w:t xml:space="preserve"> of vertices</w:t>
      </w:r>
      <w:r>
        <w:t xml:space="preserve">, </w:t>
      </w:r>
      <w:r w:rsidR="00D67970">
        <w:rPr>
          <w:lang w:val="en-US"/>
        </w:rPr>
        <w:t xml:space="preserve">edges, </w:t>
      </w:r>
      <w:r w:rsidR="0036304F">
        <w:rPr>
          <w:lang w:val="en-US"/>
        </w:rPr>
        <w:t xml:space="preserve">and </w:t>
      </w:r>
      <w:r w:rsidR="00D67970">
        <w:rPr>
          <w:lang w:val="en-US"/>
        </w:rPr>
        <w:t xml:space="preserve">timesteps, </w:t>
      </w:r>
      <w:r w:rsidR="0036304F">
        <w:rPr>
          <w:lang w:val="en-US"/>
        </w:rPr>
        <w:t>respectively</w:t>
      </w:r>
      <w:r w:rsidR="00D67970">
        <w:rPr>
          <w:lang w:val="en-US"/>
        </w:rPr>
        <w:t>.</w:t>
      </w:r>
      <w:r w:rsidR="00BB19E9">
        <w:rPr>
          <w:lang w:val="en-US"/>
        </w:rPr>
        <w:t xml:space="preserve"> Later, </w:t>
      </w:r>
      <w:r w:rsidR="0036304F" w:rsidRPr="008F367A">
        <w:t>Apostolico</w:t>
      </w:r>
      <w:r w:rsidR="0036304F">
        <w:t xml:space="preserve">, </w:t>
      </w:r>
      <w:proofErr w:type="spellStart"/>
      <w:r w:rsidR="0036304F">
        <w:t>Barbares</w:t>
      </w:r>
      <w:proofErr w:type="spellEnd"/>
      <w:r w:rsidR="0036304F">
        <w:t xml:space="preserve"> and </w:t>
      </w:r>
      <w:proofErr w:type="spellStart"/>
      <w:r w:rsidR="0036304F">
        <w:t>Pizzi</w:t>
      </w:r>
      <w:proofErr w:type="spellEnd"/>
      <w:r w:rsidR="0036304F">
        <w:rPr>
          <w:lang w:val="en-US"/>
        </w:rPr>
        <w:t xml:space="preserve"> </w:t>
      </w:r>
      <w:r w:rsidR="0036304F" w:rsidRPr="00583A1E">
        <w:rPr>
          <w:noProof/>
          <w:lang w:val="en-US"/>
        </w:rPr>
        <w:t>[16]</w:t>
      </w:r>
      <w:r w:rsidR="0036304F">
        <w:rPr>
          <w:lang w:val="en-US"/>
        </w:rPr>
        <w:t xml:space="preserve"> devised a method called </w:t>
      </w:r>
      <w:proofErr w:type="spellStart"/>
      <w:r w:rsidR="0036304F" w:rsidRPr="009A2B60">
        <w:rPr>
          <w:i/>
          <w:iCs/>
          <w:lang w:val="en-US"/>
        </w:rPr>
        <w:t>ListMiner</w:t>
      </w:r>
      <w:proofErr w:type="spellEnd"/>
      <w:r w:rsidR="0036304F">
        <w:rPr>
          <w:lang w:val="en-US"/>
        </w:rPr>
        <w:t xml:space="preserve"> to mine periodic subgraphs more efficiently. For each timestep </w:t>
      </w:r>
      <w:r w:rsidR="0036304F" w:rsidRPr="003C30DF">
        <w:rPr>
          <w:i/>
          <w:iCs/>
          <w:lang w:val="en-US"/>
        </w:rPr>
        <w:t>t</w:t>
      </w:r>
      <w:r w:rsidR="0036304F">
        <w:rPr>
          <w:lang w:val="en-US"/>
        </w:rPr>
        <w:t xml:space="preserve"> and each period </w:t>
      </w:r>
      <w:r w:rsidR="0036304F" w:rsidRPr="00D8393F">
        <w:rPr>
          <w:i/>
          <w:iCs/>
          <w:lang w:val="en-US"/>
        </w:rPr>
        <w:t>p</w:t>
      </w:r>
      <w:r w:rsidR="0036304F">
        <w:rPr>
          <w:i/>
          <w:iCs/>
          <w:lang w:val="en-US"/>
        </w:rPr>
        <w:t>,</w:t>
      </w:r>
      <w:r w:rsidR="0036304F">
        <w:rPr>
          <w:lang w:val="en-US"/>
        </w:rPr>
        <w:t xml:space="preserve"> it </w:t>
      </w:r>
      <w:r w:rsidR="0036304F">
        <w:t>maintain</w:t>
      </w:r>
      <w:r w:rsidR="0036304F">
        <w:rPr>
          <w:lang w:val="en-US"/>
        </w:rPr>
        <w:t>s</w:t>
      </w:r>
      <w:r w:rsidR="0036304F">
        <w:t xml:space="preserve"> a list </w:t>
      </w:r>
      <w:r w:rsidR="0036304F">
        <w:rPr>
          <w:lang w:val="en-US"/>
        </w:rPr>
        <w:t xml:space="preserve">of networks where consecutive networks are </w:t>
      </w:r>
      <w:r w:rsidR="0036304F" w:rsidRPr="00A86D97">
        <w:rPr>
          <w:i/>
          <w:iCs/>
          <w:lang w:val="en-US"/>
        </w:rPr>
        <w:t>p</w:t>
      </w:r>
      <w:r w:rsidR="0036304F">
        <w:rPr>
          <w:lang w:val="en-US"/>
        </w:rPr>
        <w:t xml:space="preserve"> timesteps apart, the first one occurs at </w:t>
      </w:r>
      <w:r w:rsidR="00794842">
        <w:rPr>
          <w:lang w:val="en-US"/>
        </w:rPr>
        <w:t xml:space="preserve">timestep </w:t>
      </w:r>
      <w:r w:rsidR="0036304F" w:rsidRPr="009A2B60">
        <w:rPr>
          <w:i/>
          <w:iCs/>
          <w:lang w:val="en-US"/>
        </w:rPr>
        <w:t>x</w:t>
      </w:r>
      <w:r w:rsidR="0036304F">
        <w:rPr>
          <w:lang w:val="en-US"/>
        </w:rPr>
        <w:t xml:space="preserve"> and the last one occurs at </w:t>
      </w:r>
      <w:r w:rsidR="0036304F" w:rsidRPr="00A86D97">
        <w:rPr>
          <w:i/>
          <w:iCs/>
          <w:lang w:val="en-US"/>
        </w:rPr>
        <w:t>t</w:t>
      </w:r>
      <w:r w:rsidR="0036304F">
        <w:rPr>
          <w:lang w:val="en-US"/>
        </w:rPr>
        <w:t>. Thus a periodic subgraph can</w:t>
      </w:r>
      <w:r w:rsidR="00794842">
        <w:rPr>
          <w:lang w:val="en-US"/>
        </w:rPr>
        <w:t xml:space="preserve"> easily</w:t>
      </w:r>
      <w:r w:rsidR="0036304F">
        <w:rPr>
          <w:lang w:val="en-US"/>
        </w:rPr>
        <w:t xml:space="preserve"> be computed by taking the intersection of networks in such a list. </w:t>
      </w:r>
      <w:proofErr w:type="spellStart"/>
      <w:r w:rsidR="0036304F" w:rsidRPr="009A2B60">
        <w:rPr>
          <w:i/>
          <w:iCs/>
          <w:lang w:val="en-US"/>
        </w:rPr>
        <w:t>ListMiner</w:t>
      </w:r>
      <w:proofErr w:type="spellEnd"/>
      <w:r w:rsidR="0036304F">
        <w:rPr>
          <w:lang w:val="en-US"/>
        </w:rPr>
        <w:t xml:space="preserve"> </w:t>
      </w:r>
      <w:r w:rsidR="00794842">
        <w:rPr>
          <w:lang w:val="en-US"/>
        </w:rPr>
        <w:t>gains</w:t>
      </w:r>
      <w:r w:rsidR="0036304F">
        <w:rPr>
          <w:lang w:val="en-US"/>
        </w:rPr>
        <w:t xml:space="preserve"> efficiency by </w:t>
      </w:r>
      <w:r w:rsidR="00794842">
        <w:rPr>
          <w:lang w:val="en-US"/>
        </w:rPr>
        <w:t>updating</w:t>
      </w:r>
      <w:r w:rsidR="0036304F">
        <w:rPr>
          <w:lang w:val="en-US"/>
        </w:rPr>
        <w:t xml:space="preserve"> intersection </w:t>
      </w:r>
      <w:r w:rsidR="00794842">
        <w:rPr>
          <w:lang w:val="en-US"/>
        </w:rPr>
        <w:t xml:space="preserve">of each list </w:t>
      </w:r>
      <w:r w:rsidR="0036304F">
        <w:rPr>
          <w:lang w:val="en-US"/>
        </w:rPr>
        <w:t xml:space="preserve">incrementally at each timestep. </w:t>
      </w:r>
      <w:r w:rsidR="003C30DF">
        <w:rPr>
          <w:lang w:val="en-US"/>
        </w:rPr>
        <w:t>It also relies on the</w:t>
      </w:r>
      <w:r w:rsidR="0036304F">
        <w:rPr>
          <w:lang w:val="en-US"/>
        </w:rPr>
        <w:t xml:space="preserve"> fact that, at a certain timestep </w:t>
      </w:r>
      <w:r w:rsidR="0036304F" w:rsidRPr="009A2B60">
        <w:rPr>
          <w:i/>
          <w:iCs/>
          <w:lang w:val="en-US"/>
        </w:rPr>
        <w:t>t</w:t>
      </w:r>
      <w:r w:rsidR="0036304F">
        <w:rPr>
          <w:lang w:val="en-US"/>
        </w:rPr>
        <w:t xml:space="preserve">, only lists with </w:t>
      </w:r>
      <w:r w:rsidR="0036304F" w:rsidRPr="002569C0">
        <w:rPr>
          <w:i/>
        </w:rPr>
        <w:t>x = t mod p</w:t>
      </w:r>
      <w:r w:rsidR="0036304F">
        <w:t xml:space="preserve"> </w:t>
      </w:r>
      <w:r w:rsidR="0036304F">
        <w:rPr>
          <w:lang w:val="en-US"/>
        </w:rPr>
        <w:t>are required to be updated.</w:t>
      </w:r>
      <w:r w:rsidR="00794842">
        <w:rPr>
          <w:lang w:val="en-US"/>
        </w:rPr>
        <w:t xml:space="preserve"> These tricks enables</w:t>
      </w:r>
      <w:r w:rsidR="0036304F">
        <w:rPr>
          <w:lang w:val="en-US"/>
        </w:rPr>
        <w:t xml:space="preserve"> </w:t>
      </w:r>
      <w:r w:rsidR="0036304F">
        <w:rPr>
          <w:i/>
          <w:lang w:val="en-US"/>
        </w:rPr>
        <w:t>List</w:t>
      </w:r>
      <w:r w:rsidR="0036304F" w:rsidRPr="00C006DB">
        <w:rPr>
          <w:i/>
        </w:rPr>
        <w:t>Miner</w:t>
      </w:r>
      <w:r w:rsidR="0036304F">
        <w:t xml:space="preserve"> </w:t>
      </w:r>
      <w:r w:rsidR="00794842">
        <w:rPr>
          <w:lang w:val="en-US"/>
        </w:rPr>
        <w:t xml:space="preserve">to </w:t>
      </w:r>
      <w:r w:rsidR="003C30DF">
        <w:rPr>
          <w:lang w:val="en-US"/>
        </w:rPr>
        <w:lastRenderedPageBreak/>
        <w:t>achieve</w:t>
      </w:r>
      <w:r w:rsidR="0036304F">
        <w:rPr>
          <w:lang w:val="en-US"/>
        </w:rPr>
        <w:t xml:space="preserve"> </w:t>
      </w:r>
      <w:r w:rsidR="003C30DF">
        <w:rPr>
          <w:lang w:val="en-US"/>
        </w:rPr>
        <w:t>a</w:t>
      </w:r>
      <w:r w:rsidR="0036304F">
        <w:t xml:space="preserve"> time complexity</w:t>
      </w:r>
      <w:r w:rsidR="00794842">
        <w:rPr>
          <w:lang w:val="en-US"/>
        </w:rPr>
        <w:t xml:space="preserve"> of</w:t>
      </w:r>
      <w:r w:rsidR="0036304F" w:rsidRPr="008F367A">
        <w:t xml:space="preserve"> </w:t>
      </w:r>
      <w:r w:rsidR="005752F0">
        <w:rPr>
          <w:i/>
        </w:rPr>
        <w:t>O((V</w:t>
      </w:r>
      <w:r w:rsidR="0036304F" w:rsidRPr="00497CC0">
        <w:rPr>
          <w:i/>
        </w:rPr>
        <w:t>+</w:t>
      </w:r>
      <w:proofErr w:type="gramStart"/>
      <w:r w:rsidR="005752F0">
        <w:rPr>
          <w:i/>
          <w:lang w:val="en-US"/>
        </w:rPr>
        <w:t>E</w:t>
      </w:r>
      <w:r w:rsidR="005752F0">
        <w:rPr>
          <w:i/>
        </w:rPr>
        <w:t>)</w:t>
      </w:r>
      <w:r w:rsidR="0036304F" w:rsidRPr="00497CC0">
        <w:rPr>
          <w:i/>
        </w:rPr>
        <w:t>T</w:t>
      </w:r>
      <w:proofErr w:type="gramEnd"/>
      <w:r w:rsidR="0036304F" w:rsidRPr="00497CC0">
        <w:rPr>
          <w:i/>
          <w:vertAlign w:val="superscript"/>
        </w:rPr>
        <w:t>2</w:t>
      </w:r>
      <w:r w:rsidR="0036304F" w:rsidRPr="00497CC0">
        <w:rPr>
          <w:i/>
        </w:rPr>
        <w:t xml:space="preserve"> ln(T/σ))</w:t>
      </w:r>
      <w:r w:rsidR="0036304F">
        <w:rPr>
          <w:i/>
          <w:lang w:val="en-US"/>
        </w:rPr>
        <w:t xml:space="preserve">, </w:t>
      </w:r>
      <w:r w:rsidR="0036304F" w:rsidRPr="0036304F">
        <w:rPr>
          <w:i/>
          <w:iCs/>
          <w:lang w:val="en-US"/>
        </w:rPr>
        <w:t>i.e.,</w:t>
      </w:r>
      <w:r w:rsidR="0036304F">
        <w:rPr>
          <w:lang w:val="en-US"/>
        </w:rPr>
        <w:t xml:space="preserve"> it is</w:t>
      </w:r>
      <w:r w:rsidRPr="008F367A">
        <w:t xml:space="preserve"> </w:t>
      </w:r>
      <w:r w:rsidRPr="002569C0">
        <w:rPr>
          <w:i/>
        </w:rPr>
        <w:t>T</w:t>
      </w:r>
      <w:r>
        <w:t xml:space="preserve"> time faster than</w:t>
      </w:r>
      <w:r w:rsidRPr="008F367A">
        <w:t xml:space="preserve"> </w:t>
      </w:r>
      <w:proofErr w:type="spellStart"/>
      <w:r w:rsidRPr="0036304F">
        <w:rPr>
          <w:i/>
          <w:iCs/>
        </w:rPr>
        <w:t>PSEMiner</w:t>
      </w:r>
      <w:proofErr w:type="spellEnd"/>
      <w:r>
        <w:t>.</w:t>
      </w:r>
      <w:r w:rsidRPr="008F367A">
        <w:t xml:space="preserve"> </w:t>
      </w:r>
      <w:r w:rsidR="00794842">
        <w:rPr>
          <w:lang w:val="en-US"/>
        </w:rPr>
        <w:t>Since</w:t>
      </w:r>
      <w:r w:rsidR="0036304F">
        <w:t xml:space="preserve"> </w:t>
      </w:r>
      <w:proofErr w:type="spellStart"/>
      <w:r w:rsidR="0036304F" w:rsidRPr="00794842">
        <w:rPr>
          <w:i/>
          <w:iCs/>
        </w:rPr>
        <w:t>ListMiner</w:t>
      </w:r>
      <w:r w:rsidR="00794842">
        <w:rPr>
          <w:i/>
          <w:iCs/>
          <w:lang w:val="en-US"/>
        </w:rPr>
        <w:t>’s</w:t>
      </w:r>
      <w:proofErr w:type="spellEnd"/>
      <w:r w:rsidR="00794842">
        <w:rPr>
          <w:i/>
          <w:iCs/>
          <w:lang w:val="en-US"/>
        </w:rPr>
        <w:t xml:space="preserve"> </w:t>
      </w:r>
      <w:r w:rsidR="00794842">
        <w:rPr>
          <w:lang w:val="en-US"/>
        </w:rPr>
        <w:t>code is available online and it</w:t>
      </w:r>
      <w:r w:rsidR="0036304F">
        <w:t xml:space="preserve"> </w:t>
      </w:r>
      <w:r w:rsidR="00794842">
        <w:rPr>
          <w:lang w:val="en-US"/>
        </w:rPr>
        <w:t xml:space="preserve">is </w:t>
      </w:r>
      <w:r>
        <w:t>fast enough for our dataset, w</w:t>
      </w:r>
      <w:r w:rsidRPr="008F367A">
        <w:t xml:space="preserve">e used </w:t>
      </w:r>
      <w:r w:rsidR="0036304F">
        <w:rPr>
          <w:lang w:val="en-US"/>
        </w:rPr>
        <w:t>it</w:t>
      </w:r>
      <w:r>
        <w:t xml:space="preserve"> to find the periodic subgraphs</w:t>
      </w:r>
      <w:r w:rsidRPr="008F367A">
        <w:t xml:space="preserve"> </w:t>
      </w:r>
      <w:r>
        <w:t>in our work</w:t>
      </w:r>
      <w:r w:rsidRPr="008F367A">
        <w:t>.</w:t>
      </w:r>
      <w:r w:rsidR="00BB19E9">
        <w:rPr>
          <w:lang w:val="en-US"/>
        </w:rPr>
        <w:t xml:space="preserve"> Recently, </w:t>
      </w:r>
      <w:r>
        <w:t>Halder, Samiullah and Lee</w:t>
      </w:r>
      <w:r>
        <w:rPr>
          <w:lang w:val="en-US"/>
        </w:rPr>
        <w:t xml:space="preserve"> </w:t>
      </w:r>
      <w:r w:rsidR="00583A1E" w:rsidRPr="00583A1E">
        <w:rPr>
          <w:noProof/>
          <w:lang w:val="en-US"/>
        </w:rPr>
        <w:t>[17]</w:t>
      </w:r>
      <w:r>
        <w:rPr>
          <w:lang w:val="en-US"/>
        </w:rPr>
        <w:t xml:space="preserve"> </w:t>
      </w:r>
      <w:r w:rsidR="00DA7C82">
        <w:rPr>
          <w:lang w:val="en-US"/>
        </w:rPr>
        <w:t xml:space="preserve">proposed </w:t>
      </w:r>
      <w:r w:rsidR="005752F0">
        <w:rPr>
          <w:lang w:val="en-US"/>
        </w:rPr>
        <w:t>a more space efficient</w:t>
      </w:r>
      <w:r w:rsidR="00DA7C82">
        <w:rPr>
          <w:lang w:val="en-US"/>
        </w:rPr>
        <w:t xml:space="preserve"> algorithm called </w:t>
      </w:r>
      <w:proofErr w:type="spellStart"/>
      <w:r w:rsidR="00DA7C82" w:rsidRPr="006E43F4">
        <w:rPr>
          <w:i/>
        </w:rPr>
        <w:t>SPPMiner</w:t>
      </w:r>
      <w:proofErr w:type="spellEnd"/>
      <w:r w:rsidR="00DA7C82">
        <w:rPr>
          <w:iCs/>
          <w:lang w:val="en-US"/>
        </w:rPr>
        <w:t>.</w:t>
      </w:r>
      <w:r w:rsidR="00DA7C82">
        <w:rPr>
          <w:lang w:val="en-US"/>
        </w:rPr>
        <w:t xml:space="preserve"> It stores all periodic and aperiodic </w:t>
      </w:r>
      <w:r>
        <w:t xml:space="preserve">entities (vertex and edges) </w:t>
      </w:r>
      <w:r w:rsidR="00794842">
        <w:rPr>
          <w:lang w:val="en-US"/>
        </w:rPr>
        <w:t xml:space="preserve">in a data structure called </w:t>
      </w:r>
      <w:proofErr w:type="spellStart"/>
      <w:r w:rsidR="00794842">
        <w:rPr>
          <w:lang w:val="en-US"/>
        </w:rPr>
        <w:t>supergraph</w:t>
      </w:r>
      <w:proofErr w:type="spellEnd"/>
      <w:r w:rsidR="00DA7C82">
        <w:t xml:space="preserve"> and</w:t>
      </w:r>
      <w:r w:rsidR="00DA7C82">
        <w:rPr>
          <w:lang w:val="en-US"/>
        </w:rPr>
        <w:t xml:space="preserve"> updates it at each timestep.</w:t>
      </w:r>
      <w:r w:rsidR="00DA7C82">
        <w:t xml:space="preserve"> </w:t>
      </w:r>
      <w:r w:rsidR="005752F0">
        <w:rPr>
          <w:lang w:val="en-US"/>
        </w:rPr>
        <w:t>Its time</w:t>
      </w:r>
      <w:r>
        <w:t xml:space="preserve"> complexity </w:t>
      </w:r>
      <w:proofErr w:type="spellStart"/>
      <w:r w:rsidR="00DA7C82">
        <w:rPr>
          <w:lang w:val="en-US"/>
        </w:rPr>
        <w:t>i</w:t>
      </w:r>
      <w:proofErr w:type="spellEnd"/>
      <w:r>
        <w:t xml:space="preserve">s </w:t>
      </w:r>
      <w:r w:rsidRPr="006E43F4">
        <w:rPr>
          <w:i/>
        </w:rPr>
        <w:t>O(</w:t>
      </w:r>
      <w:r w:rsidR="00DA7C82">
        <w:rPr>
          <w:i/>
          <w:lang w:val="en-US"/>
        </w:rPr>
        <w:t>V</w:t>
      </w:r>
      <w:r w:rsidRPr="006E43F4">
        <w:rPr>
          <w:i/>
          <w:vertAlign w:val="superscript"/>
        </w:rPr>
        <w:t>2</w:t>
      </w:r>
      <w:r w:rsidR="005752F0" w:rsidRPr="00497CC0">
        <w:rPr>
          <w:i/>
        </w:rPr>
        <w:t>(T/σ)</w:t>
      </w:r>
      <w:r w:rsidRPr="006E43F4">
        <w:rPr>
          <w:i/>
          <w:vertAlign w:val="superscript"/>
        </w:rPr>
        <w:t>2</w:t>
      </w:r>
      <w:r w:rsidRPr="006E43F4">
        <w:rPr>
          <w:i/>
        </w:rPr>
        <w:t>)</w:t>
      </w:r>
      <w:r>
        <w:t>.</w:t>
      </w:r>
    </w:p>
    <w:p w14:paraId="1964BBA5" w14:textId="5784D096" w:rsidR="009303D9" w:rsidRDefault="008329B1" w:rsidP="006B6B66">
      <w:pPr>
        <w:pStyle w:val="Heading1"/>
      </w:pPr>
      <w:r>
        <w:t>Dataset</w:t>
      </w:r>
    </w:p>
    <w:p w14:paraId="487F5A52" w14:textId="089B9C39" w:rsidR="009303D9" w:rsidRDefault="008329B1" w:rsidP="00E7596C">
      <w:pPr>
        <w:pStyle w:val="BodyText"/>
      </w:pPr>
      <w:r>
        <w:t>To be able to identify periodic subgraphs, we needed a sufficiently large time-varying network dataset. We collected a dataset</w:t>
      </w:r>
      <w:r w:rsidR="00847FD5">
        <w:t xml:space="preserve"> </w:t>
      </w:r>
      <w:r w:rsidR="00583A1E" w:rsidRPr="00583A1E">
        <w:rPr>
          <w:noProof/>
        </w:rPr>
        <w:t>[18]</w:t>
      </w:r>
      <w:r w:rsidR="00847FD5">
        <w:rPr>
          <w:lang w:val="en-US"/>
        </w:rPr>
        <w:t xml:space="preserve"> </w:t>
      </w:r>
      <w:r w:rsidR="00847FD5">
        <w:t xml:space="preserve">consisting of </w:t>
      </w:r>
      <w:r w:rsidR="00847FD5" w:rsidRPr="00810913">
        <w:rPr>
          <w:i/>
        </w:rPr>
        <w:t>66</w:t>
      </w:r>
      <w:r w:rsidR="00847FD5">
        <w:t xml:space="preserve"> undirected networks for this purpose. These networks were inferred from the temporal expression profile of </w:t>
      </w:r>
      <w:r w:rsidR="00847FD5" w:rsidRPr="00810913">
        <w:rPr>
          <w:i/>
        </w:rPr>
        <w:t>588</w:t>
      </w:r>
      <w:r w:rsidR="00847FD5">
        <w:t xml:space="preserve"> genes involved in the development related processes in Drosophila. Each network represents the binary associations among these genes at a cert</w:t>
      </w:r>
      <w:r w:rsidR="004C5EF9">
        <w:t>ain timestep during Drosophila</w:t>
      </w:r>
      <w:r w:rsidR="00847FD5">
        <w:t xml:space="preserve"> development and a</w:t>
      </w:r>
      <w:r w:rsidR="00847FD5" w:rsidRPr="67A6279E">
        <w:t>n edge between two genes in it indicates that these genes are probably co-regulated at that timestep.</w:t>
      </w:r>
    </w:p>
    <w:p w14:paraId="402A4EFB" w14:textId="248EA9A0" w:rsidR="00847FD5" w:rsidRDefault="00847FD5" w:rsidP="00847FD5">
      <w:pPr>
        <w:pStyle w:val="BodyText"/>
      </w:pPr>
      <w:r>
        <w:t xml:space="preserve">The procedure to infer these networks is briefly described here in order to explain our rational for choosing this dataset. Firstly, a microarray dataset was collected which contains temporal expressions of </w:t>
      </w:r>
      <w:r w:rsidRPr="00810913">
        <w:rPr>
          <w:i/>
        </w:rPr>
        <w:t>4028</w:t>
      </w:r>
      <w:r>
        <w:t xml:space="preserve"> genes sampled at </w:t>
      </w:r>
      <w:r w:rsidRPr="00810913">
        <w:rPr>
          <w:i/>
        </w:rPr>
        <w:t>66</w:t>
      </w:r>
      <w:r>
        <w:t xml:space="preserve"> distinct time-periods over the first </w:t>
      </w:r>
      <w:r w:rsidRPr="00810913">
        <w:rPr>
          <w:i/>
        </w:rPr>
        <w:t>40</w:t>
      </w:r>
      <w:r>
        <w:t xml:space="preserve"> days Drosophila’s life</w:t>
      </w:r>
      <w:r>
        <w:rPr>
          <w:lang w:val="en-US"/>
        </w:rPr>
        <w:t xml:space="preserve"> </w:t>
      </w:r>
      <w:r w:rsidR="00583A1E" w:rsidRPr="00583A1E">
        <w:rPr>
          <w:noProof/>
          <w:lang w:val="en-US"/>
        </w:rPr>
        <w:t>[19]</w:t>
      </w:r>
      <w:r>
        <w:rPr>
          <w:lang w:val="en-US"/>
        </w:rPr>
        <w:t xml:space="preserve">. </w:t>
      </w:r>
      <w:r>
        <w:t>Then a logistic regression method (called ke</w:t>
      </w:r>
      <w:r w:rsidRPr="67A6279E">
        <w:t xml:space="preserve">rnel reweighed </w:t>
      </w:r>
      <w:r w:rsidRPr="00B965BF">
        <w:rPr>
          <w:i/>
          <w:iCs/>
        </w:rPr>
        <w:t>l1</w:t>
      </w:r>
      <w:r w:rsidRPr="67A6279E">
        <w:t>-regularized logistic regression, or KELLER, in short)</w:t>
      </w:r>
      <w:r>
        <w:rPr>
          <w:lang w:val="en-US"/>
        </w:rPr>
        <w:t xml:space="preserve"> [18]</w:t>
      </w:r>
      <w:r w:rsidRPr="67A6279E">
        <w:t xml:space="preserve"> was applied on the expression profiles of development-related genes (</w:t>
      </w:r>
      <w:r w:rsidRPr="00B965BF">
        <w:rPr>
          <w:i/>
          <w:iCs/>
        </w:rPr>
        <w:t>588</w:t>
      </w:r>
      <w:r w:rsidRPr="67A6279E">
        <w:t xml:space="preserve"> of total </w:t>
      </w:r>
      <w:r w:rsidRPr="00B965BF">
        <w:rPr>
          <w:i/>
          <w:iCs/>
        </w:rPr>
        <w:t>4028</w:t>
      </w:r>
      <w:r w:rsidRPr="67A6279E">
        <w:t xml:space="preserve"> genes) in such a way that – (</w:t>
      </w:r>
      <w:proofErr w:type="spellStart"/>
      <w:r>
        <w:t>i</w:t>
      </w:r>
      <w:proofErr w:type="spellEnd"/>
      <w:r w:rsidRPr="67A6279E">
        <w:t xml:space="preserve">) there </w:t>
      </w:r>
      <w:r>
        <w:t>may be</w:t>
      </w:r>
      <w:r w:rsidRPr="67A6279E">
        <w:t xml:space="preserve"> an edge between two genes at timestep </w:t>
      </w:r>
      <w:r w:rsidRPr="0004598C">
        <w:rPr>
          <w:i/>
          <w:iCs/>
        </w:rPr>
        <w:t>t</w:t>
      </w:r>
      <w:r w:rsidRPr="67A6279E">
        <w:t xml:space="preserve"> if their expressions vary in a correlated manner near </w:t>
      </w:r>
      <w:r w:rsidRPr="00B965BF">
        <w:rPr>
          <w:i/>
          <w:iCs/>
        </w:rPr>
        <w:t>t</w:t>
      </w:r>
      <w:r w:rsidRPr="67A6279E">
        <w:t xml:space="preserve"> and (ii) temporally adjacent networks share many more inte</w:t>
      </w:r>
      <w:r>
        <w:t>ractions than the distant ones</w:t>
      </w:r>
      <w:r>
        <w:rPr>
          <w:rStyle w:val="FootnoteReference"/>
        </w:rPr>
        <w:footnoteReference w:id="3"/>
      </w:r>
      <w:r w:rsidRPr="67A6279E">
        <w:t xml:space="preserve">. This second constraint tries to ensure that the topology of the inferred networks </w:t>
      </w:r>
      <w:r>
        <w:t>changes</w:t>
      </w:r>
      <w:r w:rsidRPr="67A6279E">
        <w:t xml:space="preserve"> slowly over time. Therefore periodic subgraphs are less likely to arise in such networks due to </w:t>
      </w:r>
      <w:r>
        <w:t>a</w:t>
      </w:r>
      <w:r w:rsidRPr="67A6279E">
        <w:t xml:space="preserve"> spurious </w:t>
      </w:r>
      <w:r>
        <w:t>correlation at any timestep.</w:t>
      </w:r>
    </w:p>
    <w:p w14:paraId="6E62B24F" w14:textId="77777777" w:rsidR="00847FD5" w:rsidRDefault="00847FD5" w:rsidP="00847FD5">
      <w:pPr>
        <w:pStyle w:val="Heading1"/>
      </w:pPr>
      <w:r>
        <w:t>Methodology</w:t>
      </w:r>
    </w:p>
    <w:p w14:paraId="5B5F6B05" w14:textId="116A14A6" w:rsidR="00847FD5" w:rsidRPr="007418DF" w:rsidRDefault="00847FD5" w:rsidP="00847FD5">
      <w:pPr>
        <w:pStyle w:val="BodyText"/>
        <w:spacing w:line="12pt" w:lineRule="auto"/>
        <w:rPr>
          <w:lang w:val="en-US"/>
        </w:rPr>
      </w:pPr>
      <w:r>
        <w:t xml:space="preserve">Our pipeline for mining and analyzing periodic subgraphs in Drosophila developmental networks consists of several stages. We wrote </w:t>
      </w:r>
      <w:proofErr w:type="spellStart"/>
      <w:r>
        <w:t>Matlab</w:t>
      </w:r>
      <w:proofErr w:type="spellEnd"/>
      <w:r>
        <w:t xml:space="preserve"> and Python scripts for processing inputs/outputs in different stages of our pipeline. We used a Windows </w:t>
      </w:r>
      <w:r w:rsidRPr="00810913">
        <w:rPr>
          <w:i/>
        </w:rPr>
        <w:t>64</w:t>
      </w:r>
      <w:r>
        <w:t xml:space="preserve">- bit machine with </w:t>
      </w:r>
      <w:r w:rsidRPr="00810913">
        <w:rPr>
          <w:i/>
        </w:rPr>
        <w:t>8</w:t>
      </w:r>
      <w:r w:rsidR="00810913">
        <w:t xml:space="preserve"> GB RAM and</w:t>
      </w:r>
      <w:r>
        <w:t xml:space="preserve"> </w:t>
      </w:r>
      <w:r w:rsidRPr="00810913">
        <w:rPr>
          <w:i/>
        </w:rPr>
        <w:t>2.3</w:t>
      </w:r>
      <w:r>
        <w:t xml:space="preserve"> GHz Intel </w:t>
      </w:r>
      <w:r w:rsidRPr="004C5EF9">
        <w:rPr>
          <w:i/>
          <w:iCs/>
        </w:rPr>
        <w:t>i5</w:t>
      </w:r>
      <w:r>
        <w:t xml:space="preserve"> CPU cores for all our operations. W</w:t>
      </w:r>
      <w:r w:rsidRPr="007C39F9">
        <w:t xml:space="preserve">e </w:t>
      </w:r>
      <w:r>
        <w:t>discuss</w:t>
      </w:r>
      <w:r w:rsidRPr="007C39F9">
        <w:t xml:space="preserve"> the stages </w:t>
      </w:r>
      <w:r>
        <w:t>of</w:t>
      </w:r>
      <w:r w:rsidRPr="007C39F9">
        <w:t xml:space="preserve"> our pipeline in details</w:t>
      </w:r>
      <w:r>
        <w:t xml:space="preserve"> below.</w:t>
      </w:r>
    </w:p>
    <w:p w14:paraId="7699956D" w14:textId="77777777" w:rsidR="00847FD5" w:rsidRDefault="00847FD5" w:rsidP="00847FD5">
      <w:pPr>
        <w:pStyle w:val="Heading2"/>
      </w:pPr>
      <w:r>
        <w:t>Preprocessing</w:t>
      </w:r>
    </w:p>
    <w:p w14:paraId="6C8646EB" w14:textId="1126C383" w:rsidR="00847FD5" w:rsidRDefault="00847FD5" w:rsidP="00847FD5">
      <w:pPr>
        <w:pStyle w:val="BodyText"/>
        <w:spacing w:line="12pt" w:lineRule="auto"/>
      </w:pPr>
      <w:r>
        <w:t xml:space="preserve">We collected </w:t>
      </w:r>
      <w:r w:rsidRPr="006934C1">
        <w:rPr>
          <w:i/>
        </w:rPr>
        <w:t>66</w:t>
      </w:r>
      <w:r>
        <w:t xml:space="preserve"> networks derived [</w:t>
      </w:r>
      <w:r>
        <w:rPr>
          <w:lang w:val="en-US"/>
        </w:rPr>
        <w:t>18</w:t>
      </w:r>
      <w:r>
        <w:t>]</w:t>
      </w:r>
      <w:r>
        <w:rPr>
          <w:lang w:val="en-US"/>
        </w:rPr>
        <w:t xml:space="preserve"> </w:t>
      </w:r>
      <w:r>
        <w:t>from the author’s website</w:t>
      </w:r>
      <w:r>
        <w:rPr>
          <w:rStyle w:val="FootnoteReference"/>
        </w:rPr>
        <w:footnoteReference w:id="4"/>
      </w:r>
      <w:r>
        <w:t xml:space="preserve">. These networks are available in </w:t>
      </w:r>
      <w:proofErr w:type="spellStart"/>
      <w:r>
        <w:t>Matlab</w:t>
      </w:r>
      <w:proofErr w:type="spellEnd"/>
      <w:r>
        <w:t xml:space="preserve"> format</w:t>
      </w:r>
      <w:r>
        <w:rPr>
          <w:lang w:val="en-US"/>
        </w:rPr>
        <w:t xml:space="preserve">. </w:t>
      </w:r>
      <w:r>
        <w:t>We converted these files to</w:t>
      </w:r>
      <w:r w:rsidR="004B3D7D">
        <w:rPr>
          <w:lang w:val="en-US"/>
        </w:rPr>
        <w:t xml:space="preserve"> a format amenable to </w:t>
      </w:r>
      <w:proofErr w:type="spellStart"/>
      <w:r w:rsidR="004B3D7D">
        <w:rPr>
          <w:lang w:val="en-US"/>
        </w:rPr>
        <w:t>ListMiner</w:t>
      </w:r>
      <w:proofErr w:type="spellEnd"/>
      <w:r w:rsidR="00434DAF">
        <w:rPr>
          <w:lang w:val="en-US"/>
        </w:rPr>
        <w:t xml:space="preserve"> (see supplement</w:t>
      </w:r>
      <w:r w:rsidR="00434DAF">
        <w:rPr>
          <w:rStyle w:val="FootnoteReference"/>
          <w:lang w:val="en-US"/>
        </w:rPr>
        <w:footnoteReference w:id="5"/>
      </w:r>
      <w:r w:rsidR="00434DAF">
        <w:rPr>
          <w:lang w:val="en-US"/>
        </w:rPr>
        <w:t xml:space="preserve"> for details)</w:t>
      </w:r>
      <w:r>
        <w:t xml:space="preserve">. We kept only the first </w:t>
      </w:r>
      <w:r w:rsidRPr="00810913">
        <w:rPr>
          <w:i/>
        </w:rPr>
        <w:t>30</w:t>
      </w:r>
      <w:r>
        <w:t xml:space="preserve"> networks for mining periodic subgraphs because these networks have uniform time-gap </w:t>
      </w:r>
      <w:r w:rsidR="004B3D7D">
        <w:rPr>
          <w:lang w:val="en-US"/>
        </w:rPr>
        <w:t>between them.</w:t>
      </w:r>
      <w:r>
        <w:t xml:space="preserve"> These networks</w:t>
      </w:r>
      <w:r w:rsidR="003C2E4E">
        <w:t xml:space="preserve"> represent temporal co-</w:t>
      </w:r>
      <w:proofErr w:type="spellStart"/>
      <w:r w:rsidR="003C2E4E">
        <w:t>regulat</w:t>
      </w:r>
      <w:r w:rsidR="00144EB6">
        <w:rPr>
          <w:lang w:val="en-US"/>
        </w:rPr>
        <w:t>ee</w:t>
      </w:r>
      <w:proofErr w:type="spellEnd"/>
      <w:r>
        <w:t xml:space="preserve"> relations among genes during the early </w:t>
      </w:r>
      <w:r w:rsidR="00144EB6">
        <w:rPr>
          <w:lang w:val="en-US"/>
        </w:rPr>
        <w:t xml:space="preserve">embryonic development of </w:t>
      </w:r>
      <w:r>
        <w:t xml:space="preserve">Drosophila. There were total </w:t>
      </w:r>
      <w:r w:rsidRPr="00810913">
        <w:rPr>
          <w:i/>
        </w:rPr>
        <w:t>249382</w:t>
      </w:r>
      <w:r>
        <w:t xml:space="preserve"> edges in these networks after removing duplicates and the number of edges in a timestep varied from </w:t>
      </w:r>
      <w:r w:rsidRPr="00810913">
        <w:rPr>
          <w:i/>
        </w:rPr>
        <w:t>3434</w:t>
      </w:r>
      <w:r>
        <w:t xml:space="preserve"> to </w:t>
      </w:r>
      <w:r w:rsidRPr="00810913">
        <w:rPr>
          <w:i/>
        </w:rPr>
        <w:t>4124</w:t>
      </w:r>
      <w:r>
        <w:t xml:space="preserve">. </w:t>
      </w:r>
      <w:proofErr w:type="spellStart"/>
      <w:r w:rsidR="00804AE5" w:rsidRPr="007418DF">
        <w:rPr>
          <w:lang w:val="en-US"/>
        </w:rPr>
        <w:t>ListMiner</w:t>
      </w:r>
      <w:proofErr w:type="spellEnd"/>
      <w:r w:rsidR="00804AE5" w:rsidRPr="007418DF">
        <w:rPr>
          <w:lang w:val="en-US"/>
        </w:rPr>
        <w:t xml:space="preserve"> took </w:t>
      </w:r>
      <w:r w:rsidR="00804AE5">
        <w:rPr>
          <w:lang w:val="en-US"/>
        </w:rPr>
        <w:t xml:space="preserve">about </w:t>
      </w:r>
      <w:r w:rsidR="00C0372E">
        <w:rPr>
          <w:lang w:val="en-US"/>
        </w:rPr>
        <w:t xml:space="preserve">1 </w:t>
      </w:r>
      <w:r w:rsidR="00804AE5" w:rsidRPr="007418DF">
        <w:rPr>
          <w:lang w:val="en-US"/>
        </w:rPr>
        <w:t>s</w:t>
      </w:r>
      <w:r w:rsidR="00C0372E">
        <w:rPr>
          <w:lang w:val="en-US"/>
        </w:rPr>
        <w:t>ec</w:t>
      </w:r>
      <w:r w:rsidR="00804AE5">
        <w:rPr>
          <w:lang w:val="en-US"/>
        </w:rPr>
        <w:t xml:space="preserve"> to compute all periodic subgraphs with period ≥ 1 and support ≥ 3</w:t>
      </w:r>
      <w:r w:rsidR="00A235A9">
        <w:rPr>
          <w:lang w:val="en-US"/>
        </w:rPr>
        <w:t xml:space="preserve"> </w:t>
      </w:r>
      <w:r w:rsidR="008B5E46">
        <w:rPr>
          <w:lang w:val="en-US"/>
        </w:rPr>
        <w:t>from these</w:t>
      </w:r>
      <w:r w:rsidR="00A235A9">
        <w:rPr>
          <w:lang w:val="en-US"/>
        </w:rPr>
        <w:t xml:space="preserve"> </w:t>
      </w:r>
      <w:r w:rsidR="008B5E46">
        <w:rPr>
          <w:lang w:val="en-US"/>
        </w:rPr>
        <w:t>networks</w:t>
      </w:r>
      <w:r w:rsidR="00804AE5" w:rsidRPr="007418DF">
        <w:rPr>
          <w:lang w:val="en-US"/>
        </w:rPr>
        <w:t>.</w:t>
      </w:r>
    </w:p>
    <w:p w14:paraId="2FD2C4DD" w14:textId="77777777" w:rsidR="00847FD5" w:rsidRDefault="00847FD5" w:rsidP="00847FD5">
      <w:pPr>
        <w:pStyle w:val="Heading2"/>
      </w:pPr>
      <w:r>
        <w:t>Choosing Parameters</w:t>
      </w:r>
    </w:p>
    <w:p w14:paraId="306E5D2E" w14:textId="19D7E6A1" w:rsidR="00847FD5" w:rsidRDefault="00847FD5" w:rsidP="000168C3">
      <w:pPr>
        <w:pStyle w:val="BodyText"/>
        <w:spacing w:after="0pt" w:line="12pt" w:lineRule="auto"/>
      </w:pPr>
      <w:r>
        <w:t xml:space="preserve">We applied </w:t>
      </w:r>
      <w:proofErr w:type="spellStart"/>
      <w:r>
        <w:t>ListMiner</w:t>
      </w:r>
      <w:proofErr w:type="spellEnd"/>
      <w:r>
        <w:t xml:space="preserve"> on the pre-processed input using a range of </w:t>
      </w:r>
      <w:r w:rsidR="00434DAF">
        <w:rPr>
          <w:lang w:val="en-US"/>
        </w:rPr>
        <w:t>(</w:t>
      </w:r>
      <w:r w:rsidR="00434DAF">
        <w:t>minimum period</w:t>
      </w:r>
      <w:r w:rsidR="00434DAF">
        <w:rPr>
          <w:lang w:val="en-US"/>
        </w:rPr>
        <w:t xml:space="preserve">, minimum support) </w:t>
      </w:r>
      <w:r>
        <w:t xml:space="preserve">parameter combinations. Specifically, we varied minimum period from </w:t>
      </w:r>
      <w:r w:rsidRPr="00810913">
        <w:rPr>
          <w:i/>
        </w:rPr>
        <w:t>1</w:t>
      </w:r>
      <w:r>
        <w:t xml:space="preserve"> to </w:t>
      </w:r>
      <w:r w:rsidRPr="00810913">
        <w:rPr>
          <w:i/>
        </w:rPr>
        <w:t>N/3</w:t>
      </w:r>
      <w:r>
        <w:t xml:space="preserve"> and minimum support from </w:t>
      </w:r>
      <w:r w:rsidRPr="00810913">
        <w:rPr>
          <w:i/>
        </w:rPr>
        <w:t>3</w:t>
      </w:r>
      <w:r>
        <w:t xml:space="preserve"> to </w:t>
      </w:r>
      <w:r w:rsidRPr="00810913">
        <w:rPr>
          <w:i/>
        </w:rPr>
        <w:t>N</w:t>
      </w:r>
      <w:r>
        <w:t xml:space="preserve">/(minimum period), where </w:t>
      </w:r>
      <w:r w:rsidRPr="00810913">
        <w:rPr>
          <w:i/>
        </w:rPr>
        <w:t>N</w:t>
      </w:r>
      <w:r>
        <w:t xml:space="preserve"> = 30 is the number of timesteps. Table I summarizes the outputs of </w:t>
      </w:r>
      <w:proofErr w:type="spellStart"/>
      <w:r>
        <w:t>ListMiner</w:t>
      </w:r>
      <w:proofErr w:type="spellEnd"/>
      <w:r w:rsidR="00434DAF">
        <w:rPr>
          <w:lang w:val="en-US"/>
        </w:rPr>
        <w:t xml:space="preserve"> for these parameter combinations</w:t>
      </w:r>
      <w:r>
        <w:t xml:space="preserve">. In this table, a cell at </w:t>
      </w:r>
      <w:r w:rsidRPr="00810913">
        <w:rPr>
          <w:i/>
        </w:rPr>
        <w:t>p</w:t>
      </w:r>
      <w:r>
        <w:t>-</w:t>
      </w:r>
      <w:proofErr w:type="spellStart"/>
      <w:r>
        <w:t>th</w:t>
      </w:r>
      <w:proofErr w:type="spellEnd"/>
      <w:r>
        <w:t xml:space="preserve"> row and </w:t>
      </w:r>
      <w:r w:rsidRPr="00810913">
        <w:rPr>
          <w:i/>
        </w:rPr>
        <w:t>s</w:t>
      </w:r>
      <w:r>
        <w:t>-</w:t>
      </w:r>
      <w:proofErr w:type="spellStart"/>
      <w:r>
        <w:t>th</w:t>
      </w:r>
      <w:proofErr w:type="spellEnd"/>
      <w:r>
        <w:t xml:space="preserve"> column indicates the number of unique genes present in the </w:t>
      </w:r>
      <w:r w:rsidRPr="00810913">
        <w:rPr>
          <w:i/>
        </w:rPr>
        <w:t>(</w:t>
      </w:r>
      <w:proofErr w:type="spellStart"/>
      <w:r w:rsidRPr="00810913">
        <w:rPr>
          <w:i/>
        </w:rPr>
        <w:t>p,s</w:t>
      </w:r>
      <w:proofErr w:type="spellEnd"/>
      <w:r w:rsidRPr="00810913">
        <w:rPr>
          <w:i/>
        </w:rPr>
        <w:t>)-periodic subgraph</w:t>
      </w:r>
      <w:r>
        <w:t>. As expected, the number of genes in these subgraphs decreases with the increase of period or support.</w:t>
      </w:r>
    </w:p>
    <w:p w14:paraId="14F96948" w14:textId="0AB776CC" w:rsidR="00847FD5" w:rsidRDefault="00847FD5" w:rsidP="00847FD5">
      <w:pPr>
        <w:pStyle w:val="tablehead"/>
        <w:spacing w:line="12pt" w:lineRule="auto"/>
      </w:pPr>
      <w:r>
        <w:t xml:space="preserve">Number of Unique Genes present in the </w:t>
      </w:r>
      <w:r w:rsidR="00434DAF">
        <w:t xml:space="preserve">periodic </w:t>
      </w:r>
      <w:r>
        <w:t>Subgraphs for Each Parameter combination. Empty cells indicate that no periodic subgraph was found for its corresponding period and support.</w:t>
      </w:r>
    </w:p>
    <w:tbl>
      <w:tblPr>
        <w:tblW w:w="23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41"/>
        <w:gridCol w:w="644"/>
        <w:gridCol w:w="552"/>
        <w:gridCol w:w="552"/>
        <w:gridCol w:w="552"/>
        <w:gridCol w:w="552"/>
        <w:gridCol w:w="552"/>
        <w:gridCol w:w="622"/>
      </w:tblGrid>
      <w:tr w:rsidR="00847FD5" w:rsidRPr="00810913" w14:paraId="51BB7770" w14:textId="77777777" w:rsidTr="00D14FFC">
        <w:trPr>
          <w:cantSplit/>
          <w:trHeight w:val="215"/>
          <w:tblHeader/>
          <w:jc w:val="center"/>
        </w:trPr>
        <w:tc>
          <w:tcPr>
            <w:tcW w:w="37.05pt" w:type="dxa"/>
            <w:vMerge w:val="restart"/>
            <w:vAlign w:val="center"/>
          </w:tcPr>
          <w:p w14:paraId="3F48B224" w14:textId="77777777" w:rsidR="00847FD5" w:rsidRPr="00810913" w:rsidRDefault="00847FD5" w:rsidP="00121E45">
            <w:pPr>
              <w:pStyle w:val="tablecolhead"/>
            </w:pPr>
            <w:r w:rsidRPr="00810913">
              <w:t>Periods</w:t>
            </w:r>
          </w:p>
        </w:tc>
        <w:tc>
          <w:tcPr>
            <w:tcW w:w="201.30pt" w:type="dxa"/>
            <w:gridSpan w:val="7"/>
            <w:vAlign w:val="center"/>
          </w:tcPr>
          <w:p w14:paraId="62E6F7C0" w14:textId="77777777" w:rsidR="00847FD5" w:rsidRPr="00810913" w:rsidRDefault="00847FD5" w:rsidP="00121E45">
            <w:pPr>
              <w:pStyle w:val="tablecolhead"/>
            </w:pPr>
            <w:r w:rsidRPr="00810913">
              <w:t>Supports</w:t>
            </w:r>
          </w:p>
        </w:tc>
      </w:tr>
      <w:tr w:rsidR="00847FD5" w:rsidRPr="00810913" w14:paraId="2B32E9B1" w14:textId="77777777" w:rsidTr="00D14FFC">
        <w:trPr>
          <w:cantSplit/>
          <w:trHeight w:val="215"/>
          <w:tblHeader/>
          <w:jc w:val="center"/>
        </w:trPr>
        <w:tc>
          <w:tcPr>
            <w:tcW w:w="37.05pt" w:type="dxa"/>
            <w:vMerge/>
          </w:tcPr>
          <w:p w14:paraId="1FE1D2BD" w14:textId="77777777" w:rsidR="00847FD5" w:rsidRPr="00810913" w:rsidRDefault="00847FD5" w:rsidP="00121E45">
            <w:pPr>
              <w:rPr>
                <w:sz w:val="16"/>
                <w:szCs w:val="16"/>
              </w:rPr>
            </w:pPr>
          </w:p>
        </w:tc>
        <w:tc>
          <w:tcPr>
            <w:tcW w:w="32.20pt" w:type="dxa"/>
            <w:vAlign w:val="center"/>
          </w:tcPr>
          <w:p w14:paraId="355E6857" w14:textId="77777777" w:rsidR="00847FD5" w:rsidRPr="00810913" w:rsidRDefault="00847FD5" w:rsidP="00121E45">
            <w:pPr>
              <w:pStyle w:val="tablecolsubhead"/>
            </w:pPr>
            <w:r w:rsidRPr="00810913">
              <w:t>3</w:t>
            </w:r>
          </w:p>
        </w:tc>
        <w:tc>
          <w:tcPr>
            <w:tcW w:w="27.60pt" w:type="dxa"/>
            <w:vAlign w:val="center"/>
          </w:tcPr>
          <w:p w14:paraId="01D5969E" w14:textId="77777777" w:rsidR="00847FD5" w:rsidRPr="00810913" w:rsidRDefault="00847FD5" w:rsidP="00121E45">
            <w:pPr>
              <w:pStyle w:val="tablecolsubhead"/>
            </w:pPr>
            <w:r w:rsidRPr="00810913">
              <w:t>4</w:t>
            </w:r>
          </w:p>
        </w:tc>
        <w:tc>
          <w:tcPr>
            <w:tcW w:w="27.60pt" w:type="dxa"/>
            <w:tcBorders>
              <w:end w:val="single" w:sz="4" w:space="0" w:color="auto"/>
            </w:tcBorders>
            <w:vAlign w:val="center"/>
          </w:tcPr>
          <w:p w14:paraId="79FFEA09" w14:textId="77777777" w:rsidR="00847FD5" w:rsidRPr="00810913" w:rsidRDefault="00847FD5" w:rsidP="00121E45">
            <w:pPr>
              <w:pStyle w:val="tablecolsubhead"/>
            </w:pPr>
            <w:r w:rsidRPr="00810913">
              <w:t>5</w:t>
            </w:r>
          </w:p>
        </w:tc>
        <w:tc>
          <w:tcPr>
            <w:tcW w:w="27.60pt" w:type="dxa"/>
            <w:tcBorders>
              <w:start w:val="single" w:sz="4" w:space="0" w:color="auto"/>
            </w:tcBorders>
            <w:vAlign w:val="center"/>
          </w:tcPr>
          <w:p w14:paraId="69C255C7" w14:textId="77777777" w:rsidR="00847FD5" w:rsidRPr="00810913" w:rsidRDefault="00847FD5" w:rsidP="00121E45">
            <w:pPr>
              <w:pStyle w:val="tablecolsubhead"/>
            </w:pPr>
            <w:r w:rsidRPr="00810913">
              <w:t>6</w:t>
            </w:r>
          </w:p>
        </w:tc>
        <w:tc>
          <w:tcPr>
            <w:tcW w:w="27.60pt" w:type="dxa"/>
            <w:tcBorders>
              <w:start w:val="single" w:sz="4" w:space="0" w:color="auto"/>
            </w:tcBorders>
            <w:vAlign w:val="center"/>
          </w:tcPr>
          <w:p w14:paraId="5F61A376" w14:textId="77777777" w:rsidR="00847FD5" w:rsidRPr="00810913" w:rsidRDefault="00847FD5" w:rsidP="00121E45">
            <w:pPr>
              <w:pStyle w:val="tablecolsubhead"/>
            </w:pPr>
            <w:r w:rsidRPr="00810913">
              <w:t>7</w:t>
            </w:r>
          </w:p>
        </w:tc>
        <w:tc>
          <w:tcPr>
            <w:tcW w:w="27.60pt" w:type="dxa"/>
            <w:tcBorders>
              <w:start w:val="single" w:sz="4" w:space="0" w:color="auto"/>
            </w:tcBorders>
            <w:vAlign w:val="center"/>
          </w:tcPr>
          <w:p w14:paraId="3FC8BC7C" w14:textId="77777777" w:rsidR="00847FD5" w:rsidRPr="00810913" w:rsidRDefault="00847FD5" w:rsidP="00121E45">
            <w:pPr>
              <w:pStyle w:val="tablecolsubhead"/>
            </w:pPr>
            <w:r w:rsidRPr="00810913">
              <w:t>8</w:t>
            </w:r>
          </w:p>
        </w:tc>
        <w:tc>
          <w:tcPr>
            <w:tcW w:w="31.10pt" w:type="dxa"/>
            <w:tcBorders>
              <w:start w:val="single" w:sz="4" w:space="0" w:color="auto"/>
            </w:tcBorders>
            <w:vAlign w:val="center"/>
          </w:tcPr>
          <w:p w14:paraId="12F3B9FD" w14:textId="77777777" w:rsidR="00847FD5" w:rsidRPr="00810913" w:rsidRDefault="00847FD5" w:rsidP="00121E45">
            <w:pPr>
              <w:pStyle w:val="tablecolsubhead"/>
            </w:pPr>
            <w:r w:rsidRPr="00810913">
              <w:t>9</w:t>
            </w:r>
          </w:p>
        </w:tc>
      </w:tr>
      <w:tr w:rsidR="00847FD5" w:rsidRPr="00810913" w14:paraId="6FA1ED9B" w14:textId="77777777" w:rsidTr="00D14FFC">
        <w:trPr>
          <w:trHeight w:val="287"/>
          <w:jc w:val="center"/>
        </w:trPr>
        <w:tc>
          <w:tcPr>
            <w:tcW w:w="37.05pt" w:type="dxa"/>
            <w:vAlign w:val="center"/>
          </w:tcPr>
          <w:p w14:paraId="5B3BE96A" w14:textId="77777777" w:rsidR="00847FD5" w:rsidRPr="00156725" w:rsidRDefault="00847FD5" w:rsidP="00121E45">
            <w:pPr>
              <w:pStyle w:val="tablecopy"/>
              <w:jc w:val="center"/>
              <w:rPr>
                <w:b/>
                <w:i/>
              </w:rPr>
            </w:pPr>
            <w:r w:rsidRPr="00156725">
              <w:rPr>
                <w:b/>
                <w:i/>
              </w:rPr>
              <w:t>1</w:t>
            </w:r>
          </w:p>
        </w:tc>
        <w:tc>
          <w:tcPr>
            <w:tcW w:w="32.20pt" w:type="dxa"/>
            <w:vAlign w:val="center"/>
          </w:tcPr>
          <w:p w14:paraId="2476779A" w14:textId="77777777" w:rsidR="00847FD5" w:rsidRPr="00810913" w:rsidRDefault="00847FD5" w:rsidP="00121E45">
            <w:pPr>
              <w:pStyle w:val="tablecopy"/>
              <w:jc w:val="center"/>
              <w:rPr>
                <w:i/>
              </w:rPr>
            </w:pPr>
            <w:r w:rsidRPr="00810913">
              <w:rPr>
                <w:i/>
              </w:rPr>
              <w:t>587</w:t>
            </w:r>
          </w:p>
        </w:tc>
        <w:tc>
          <w:tcPr>
            <w:tcW w:w="27.60pt" w:type="dxa"/>
            <w:vAlign w:val="center"/>
          </w:tcPr>
          <w:p w14:paraId="6FD71E97" w14:textId="77777777" w:rsidR="00847FD5" w:rsidRPr="00810913" w:rsidRDefault="00847FD5" w:rsidP="00121E45">
            <w:pPr>
              <w:rPr>
                <w:i/>
                <w:sz w:val="16"/>
                <w:szCs w:val="16"/>
              </w:rPr>
            </w:pPr>
            <w:r w:rsidRPr="00810913">
              <w:rPr>
                <w:i/>
                <w:sz w:val="16"/>
                <w:szCs w:val="16"/>
              </w:rPr>
              <w:t>586</w:t>
            </w:r>
          </w:p>
        </w:tc>
        <w:tc>
          <w:tcPr>
            <w:tcW w:w="27.60pt" w:type="dxa"/>
            <w:tcBorders>
              <w:end w:val="single" w:sz="4" w:space="0" w:color="auto"/>
            </w:tcBorders>
            <w:vAlign w:val="center"/>
          </w:tcPr>
          <w:p w14:paraId="2ABD8A48" w14:textId="77777777" w:rsidR="00847FD5" w:rsidRPr="00810913" w:rsidRDefault="00847FD5" w:rsidP="00121E45">
            <w:pPr>
              <w:rPr>
                <w:i/>
                <w:sz w:val="16"/>
                <w:szCs w:val="16"/>
              </w:rPr>
            </w:pPr>
            <w:r w:rsidRPr="00810913">
              <w:rPr>
                <w:i/>
                <w:sz w:val="16"/>
                <w:szCs w:val="16"/>
              </w:rPr>
              <w:t>571</w:t>
            </w:r>
          </w:p>
        </w:tc>
        <w:tc>
          <w:tcPr>
            <w:tcW w:w="27.60pt" w:type="dxa"/>
            <w:tcBorders>
              <w:start w:val="single" w:sz="4" w:space="0" w:color="auto"/>
            </w:tcBorders>
            <w:vAlign w:val="center"/>
          </w:tcPr>
          <w:p w14:paraId="446EB6B6" w14:textId="77777777" w:rsidR="00847FD5" w:rsidRPr="00810913" w:rsidRDefault="00847FD5" w:rsidP="00121E45">
            <w:pPr>
              <w:rPr>
                <w:i/>
                <w:sz w:val="16"/>
                <w:szCs w:val="16"/>
              </w:rPr>
            </w:pPr>
            <w:r w:rsidRPr="00810913">
              <w:rPr>
                <w:i/>
                <w:sz w:val="16"/>
                <w:szCs w:val="16"/>
              </w:rPr>
              <w:t>511</w:t>
            </w:r>
          </w:p>
        </w:tc>
        <w:tc>
          <w:tcPr>
            <w:tcW w:w="27.60pt" w:type="dxa"/>
            <w:tcBorders>
              <w:start w:val="single" w:sz="4" w:space="0" w:color="auto"/>
            </w:tcBorders>
            <w:vAlign w:val="center"/>
          </w:tcPr>
          <w:p w14:paraId="666433B0" w14:textId="77777777" w:rsidR="00847FD5" w:rsidRPr="00810913" w:rsidRDefault="00847FD5" w:rsidP="00121E45">
            <w:pPr>
              <w:rPr>
                <w:i/>
                <w:sz w:val="16"/>
                <w:szCs w:val="16"/>
              </w:rPr>
            </w:pPr>
            <w:r w:rsidRPr="00810913">
              <w:rPr>
                <w:i/>
                <w:sz w:val="16"/>
                <w:szCs w:val="16"/>
              </w:rPr>
              <w:t>450</w:t>
            </w:r>
          </w:p>
        </w:tc>
        <w:tc>
          <w:tcPr>
            <w:tcW w:w="27.60pt" w:type="dxa"/>
            <w:tcBorders>
              <w:start w:val="single" w:sz="4" w:space="0" w:color="auto"/>
            </w:tcBorders>
            <w:shd w:val="clear" w:color="auto" w:fill="auto"/>
            <w:vAlign w:val="center"/>
          </w:tcPr>
          <w:p w14:paraId="2D1FE365" w14:textId="77777777" w:rsidR="00847FD5" w:rsidRPr="00810913" w:rsidRDefault="00847FD5" w:rsidP="00121E45">
            <w:pPr>
              <w:rPr>
                <w:i/>
                <w:sz w:val="16"/>
                <w:szCs w:val="16"/>
              </w:rPr>
            </w:pPr>
            <w:r w:rsidRPr="00810913">
              <w:rPr>
                <w:i/>
                <w:sz w:val="16"/>
                <w:szCs w:val="16"/>
              </w:rPr>
              <w:t>360</w:t>
            </w:r>
          </w:p>
        </w:tc>
        <w:tc>
          <w:tcPr>
            <w:tcW w:w="31.10pt" w:type="dxa"/>
            <w:tcBorders>
              <w:start w:val="single" w:sz="4" w:space="0" w:color="auto"/>
            </w:tcBorders>
            <w:vAlign w:val="center"/>
          </w:tcPr>
          <w:p w14:paraId="3B636838" w14:textId="77777777" w:rsidR="00847FD5" w:rsidRPr="00810913" w:rsidRDefault="00847FD5" w:rsidP="00121E45">
            <w:pPr>
              <w:rPr>
                <w:i/>
                <w:sz w:val="16"/>
                <w:szCs w:val="16"/>
              </w:rPr>
            </w:pPr>
            <w:r w:rsidRPr="00810913">
              <w:rPr>
                <w:i/>
                <w:sz w:val="16"/>
                <w:szCs w:val="16"/>
              </w:rPr>
              <w:t>275</w:t>
            </w:r>
          </w:p>
        </w:tc>
      </w:tr>
      <w:tr w:rsidR="00847FD5" w:rsidRPr="00810913" w14:paraId="66AD9F89" w14:textId="77777777" w:rsidTr="00D14FFC">
        <w:trPr>
          <w:trHeight w:val="287"/>
          <w:jc w:val="center"/>
        </w:trPr>
        <w:tc>
          <w:tcPr>
            <w:tcW w:w="37.05pt" w:type="dxa"/>
            <w:vAlign w:val="center"/>
          </w:tcPr>
          <w:p w14:paraId="3225352B" w14:textId="77777777" w:rsidR="00847FD5" w:rsidRPr="00156725" w:rsidRDefault="00847FD5" w:rsidP="00121E45">
            <w:pPr>
              <w:pStyle w:val="tablecopy"/>
              <w:jc w:val="center"/>
              <w:rPr>
                <w:b/>
                <w:i/>
                <w:sz w:val="8"/>
                <w:szCs w:val="8"/>
              </w:rPr>
            </w:pPr>
            <w:r w:rsidRPr="00156725">
              <w:rPr>
                <w:b/>
                <w:i/>
              </w:rPr>
              <w:t>2</w:t>
            </w:r>
          </w:p>
        </w:tc>
        <w:tc>
          <w:tcPr>
            <w:tcW w:w="32.20pt" w:type="dxa"/>
            <w:vAlign w:val="center"/>
          </w:tcPr>
          <w:p w14:paraId="58756ECA" w14:textId="77777777" w:rsidR="00847FD5" w:rsidRPr="00810913" w:rsidRDefault="00847FD5" w:rsidP="00121E45">
            <w:pPr>
              <w:pStyle w:val="tablecopy"/>
              <w:jc w:val="center"/>
              <w:rPr>
                <w:i/>
              </w:rPr>
            </w:pPr>
            <w:r w:rsidRPr="00810913">
              <w:rPr>
                <w:i/>
              </w:rPr>
              <w:t>585</w:t>
            </w:r>
          </w:p>
        </w:tc>
        <w:tc>
          <w:tcPr>
            <w:tcW w:w="27.60pt" w:type="dxa"/>
            <w:vAlign w:val="center"/>
          </w:tcPr>
          <w:p w14:paraId="2C280FC1" w14:textId="77777777" w:rsidR="00847FD5" w:rsidRPr="00810913" w:rsidRDefault="00847FD5" w:rsidP="00121E45">
            <w:pPr>
              <w:rPr>
                <w:i/>
                <w:sz w:val="16"/>
                <w:szCs w:val="16"/>
              </w:rPr>
            </w:pPr>
            <w:r w:rsidRPr="00810913">
              <w:rPr>
                <w:i/>
                <w:sz w:val="16"/>
                <w:szCs w:val="16"/>
              </w:rPr>
              <w:t>485</w:t>
            </w:r>
          </w:p>
        </w:tc>
        <w:tc>
          <w:tcPr>
            <w:tcW w:w="27.60pt" w:type="dxa"/>
            <w:tcBorders>
              <w:end w:val="single" w:sz="4" w:space="0" w:color="auto"/>
            </w:tcBorders>
            <w:vAlign w:val="center"/>
          </w:tcPr>
          <w:p w14:paraId="17F126D3" w14:textId="77777777" w:rsidR="00847FD5" w:rsidRPr="00810913" w:rsidRDefault="00847FD5" w:rsidP="00121E45">
            <w:pPr>
              <w:rPr>
                <w:i/>
                <w:sz w:val="16"/>
                <w:szCs w:val="16"/>
              </w:rPr>
            </w:pPr>
            <w:r w:rsidRPr="00810913">
              <w:rPr>
                <w:i/>
                <w:sz w:val="16"/>
                <w:szCs w:val="16"/>
              </w:rPr>
              <w:t>355</w:t>
            </w:r>
          </w:p>
        </w:tc>
        <w:tc>
          <w:tcPr>
            <w:tcW w:w="27.60pt" w:type="dxa"/>
            <w:tcBorders>
              <w:start w:val="single" w:sz="4" w:space="0" w:color="auto"/>
            </w:tcBorders>
            <w:vAlign w:val="center"/>
          </w:tcPr>
          <w:p w14:paraId="196B199D" w14:textId="77777777" w:rsidR="00847FD5" w:rsidRPr="00810913" w:rsidRDefault="00847FD5" w:rsidP="00121E45">
            <w:pPr>
              <w:rPr>
                <w:i/>
                <w:sz w:val="16"/>
                <w:szCs w:val="16"/>
              </w:rPr>
            </w:pPr>
            <w:r w:rsidRPr="00810913">
              <w:rPr>
                <w:i/>
                <w:sz w:val="16"/>
                <w:szCs w:val="16"/>
              </w:rPr>
              <w:t>232</w:t>
            </w:r>
          </w:p>
        </w:tc>
        <w:tc>
          <w:tcPr>
            <w:tcW w:w="27.60pt" w:type="dxa"/>
            <w:tcBorders>
              <w:start w:val="single" w:sz="4" w:space="0" w:color="auto"/>
            </w:tcBorders>
            <w:vAlign w:val="center"/>
          </w:tcPr>
          <w:p w14:paraId="3CC24EE9" w14:textId="77777777" w:rsidR="00847FD5" w:rsidRPr="00810913" w:rsidRDefault="00847FD5" w:rsidP="00121E45">
            <w:pPr>
              <w:rPr>
                <w:i/>
                <w:sz w:val="16"/>
                <w:szCs w:val="16"/>
              </w:rPr>
            </w:pPr>
            <w:r w:rsidRPr="00810913">
              <w:rPr>
                <w:i/>
                <w:sz w:val="16"/>
                <w:szCs w:val="16"/>
              </w:rPr>
              <w:t>149</w:t>
            </w:r>
          </w:p>
        </w:tc>
        <w:tc>
          <w:tcPr>
            <w:tcW w:w="27.60pt" w:type="dxa"/>
            <w:tcBorders>
              <w:start w:val="single" w:sz="4" w:space="0" w:color="auto"/>
            </w:tcBorders>
            <w:shd w:val="clear" w:color="auto" w:fill="70AD47" w:themeFill="accent6"/>
            <w:vAlign w:val="center"/>
          </w:tcPr>
          <w:p w14:paraId="055A274D" w14:textId="77777777" w:rsidR="00847FD5" w:rsidRPr="00810913" w:rsidRDefault="00847FD5" w:rsidP="00121E45">
            <w:pPr>
              <w:rPr>
                <w:i/>
                <w:sz w:val="16"/>
                <w:szCs w:val="16"/>
              </w:rPr>
            </w:pPr>
            <w:r w:rsidRPr="00810913">
              <w:rPr>
                <w:i/>
                <w:sz w:val="16"/>
                <w:szCs w:val="16"/>
              </w:rPr>
              <w:t>103</w:t>
            </w:r>
          </w:p>
        </w:tc>
        <w:tc>
          <w:tcPr>
            <w:tcW w:w="31.10pt" w:type="dxa"/>
            <w:tcBorders>
              <w:start w:val="single" w:sz="4" w:space="0" w:color="auto"/>
            </w:tcBorders>
            <w:vAlign w:val="center"/>
          </w:tcPr>
          <w:p w14:paraId="6EA2629A" w14:textId="77777777" w:rsidR="00847FD5" w:rsidRPr="00810913" w:rsidRDefault="00847FD5" w:rsidP="00121E45">
            <w:pPr>
              <w:rPr>
                <w:i/>
                <w:sz w:val="16"/>
                <w:szCs w:val="16"/>
              </w:rPr>
            </w:pPr>
            <w:r w:rsidRPr="00810913">
              <w:rPr>
                <w:i/>
                <w:sz w:val="16"/>
                <w:szCs w:val="16"/>
              </w:rPr>
              <w:t>10</w:t>
            </w:r>
          </w:p>
        </w:tc>
      </w:tr>
      <w:tr w:rsidR="00847FD5" w:rsidRPr="00810913" w14:paraId="2E082C87" w14:textId="77777777" w:rsidTr="00D14FFC">
        <w:trPr>
          <w:trHeight w:val="287"/>
          <w:jc w:val="center"/>
        </w:trPr>
        <w:tc>
          <w:tcPr>
            <w:tcW w:w="37.05pt" w:type="dxa"/>
            <w:vAlign w:val="center"/>
          </w:tcPr>
          <w:p w14:paraId="2DCE32B2" w14:textId="77777777" w:rsidR="00847FD5" w:rsidRPr="00156725" w:rsidRDefault="00847FD5" w:rsidP="00121E45">
            <w:pPr>
              <w:pStyle w:val="tablecopy"/>
              <w:jc w:val="center"/>
              <w:rPr>
                <w:b/>
                <w:i/>
              </w:rPr>
            </w:pPr>
            <w:r w:rsidRPr="00156725">
              <w:rPr>
                <w:b/>
                <w:i/>
              </w:rPr>
              <w:t>3</w:t>
            </w:r>
          </w:p>
        </w:tc>
        <w:tc>
          <w:tcPr>
            <w:tcW w:w="32.20pt" w:type="dxa"/>
            <w:vAlign w:val="center"/>
          </w:tcPr>
          <w:p w14:paraId="5A7BAE07" w14:textId="77777777" w:rsidR="00847FD5" w:rsidRPr="00810913" w:rsidRDefault="00847FD5" w:rsidP="00121E45">
            <w:pPr>
              <w:pStyle w:val="tablecopy"/>
              <w:jc w:val="center"/>
              <w:rPr>
                <w:i/>
              </w:rPr>
            </w:pPr>
            <w:r w:rsidRPr="00810913">
              <w:rPr>
                <w:i/>
              </w:rPr>
              <w:t>498</w:t>
            </w:r>
          </w:p>
        </w:tc>
        <w:tc>
          <w:tcPr>
            <w:tcW w:w="27.60pt" w:type="dxa"/>
            <w:vAlign w:val="center"/>
          </w:tcPr>
          <w:p w14:paraId="55D03ACD" w14:textId="77777777" w:rsidR="00847FD5" w:rsidRPr="00810913" w:rsidRDefault="00847FD5" w:rsidP="00121E45">
            <w:pPr>
              <w:rPr>
                <w:i/>
                <w:sz w:val="16"/>
                <w:szCs w:val="16"/>
              </w:rPr>
            </w:pPr>
            <w:r w:rsidRPr="00810913">
              <w:rPr>
                <w:i/>
                <w:sz w:val="16"/>
                <w:szCs w:val="16"/>
              </w:rPr>
              <w:t>333</w:t>
            </w:r>
          </w:p>
        </w:tc>
        <w:tc>
          <w:tcPr>
            <w:tcW w:w="27.60pt" w:type="dxa"/>
            <w:tcBorders>
              <w:end w:val="single" w:sz="4" w:space="0" w:color="auto"/>
            </w:tcBorders>
            <w:vAlign w:val="center"/>
          </w:tcPr>
          <w:p w14:paraId="306CB8C5" w14:textId="77777777" w:rsidR="00847FD5" w:rsidRPr="00810913" w:rsidRDefault="00847FD5" w:rsidP="00121E45">
            <w:pPr>
              <w:rPr>
                <w:i/>
                <w:sz w:val="16"/>
                <w:szCs w:val="16"/>
              </w:rPr>
            </w:pPr>
            <w:r w:rsidRPr="00810913">
              <w:rPr>
                <w:i/>
                <w:sz w:val="16"/>
                <w:szCs w:val="16"/>
              </w:rPr>
              <w:t>147</w:t>
            </w:r>
          </w:p>
        </w:tc>
        <w:tc>
          <w:tcPr>
            <w:tcW w:w="27.60pt" w:type="dxa"/>
            <w:tcBorders>
              <w:start w:val="single" w:sz="4" w:space="0" w:color="auto"/>
            </w:tcBorders>
            <w:vAlign w:val="center"/>
          </w:tcPr>
          <w:p w14:paraId="55F91F6D" w14:textId="77777777" w:rsidR="00847FD5" w:rsidRPr="00810913" w:rsidRDefault="00847FD5" w:rsidP="00121E45">
            <w:pPr>
              <w:rPr>
                <w:i/>
                <w:sz w:val="16"/>
                <w:szCs w:val="16"/>
              </w:rPr>
            </w:pPr>
            <w:r w:rsidRPr="00810913">
              <w:rPr>
                <w:i/>
                <w:sz w:val="16"/>
                <w:szCs w:val="16"/>
              </w:rPr>
              <w:t>92</w:t>
            </w:r>
          </w:p>
        </w:tc>
        <w:tc>
          <w:tcPr>
            <w:tcW w:w="27.60pt" w:type="dxa"/>
            <w:tcBorders>
              <w:start w:val="single" w:sz="4" w:space="0" w:color="auto"/>
            </w:tcBorders>
            <w:vAlign w:val="center"/>
          </w:tcPr>
          <w:p w14:paraId="51378BD6" w14:textId="77777777" w:rsidR="00847FD5" w:rsidRPr="00810913" w:rsidRDefault="00847FD5" w:rsidP="00121E45">
            <w:pPr>
              <w:rPr>
                <w:i/>
                <w:sz w:val="16"/>
                <w:szCs w:val="16"/>
              </w:rPr>
            </w:pPr>
            <w:r w:rsidRPr="00810913">
              <w:rPr>
                <w:i/>
                <w:sz w:val="16"/>
                <w:szCs w:val="16"/>
              </w:rPr>
              <w:t>15</w:t>
            </w:r>
          </w:p>
        </w:tc>
        <w:tc>
          <w:tcPr>
            <w:tcW w:w="27.60pt" w:type="dxa"/>
            <w:tcBorders>
              <w:start w:val="single" w:sz="4" w:space="0" w:color="auto"/>
            </w:tcBorders>
            <w:vAlign w:val="center"/>
          </w:tcPr>
          <w:p w14:paraId="5AFC7884" w14:textId="77777777" w:rsidR="00847FD5" w:rsidRPr="00810913" w:rsidRDefault="00847FD5" w:rsidP="00121E45">
            <w:pPr>
              <w:jc w:val="both"/>
              <w:rPr>
                <w:i/>
                <w:sz w:val="16"/>
                <w:szCs w:val="16"/>
              </w:rPr>
            </w:pPr>
          </w:p>
        </w:tc>
        <w:tc>
          <w:tcPr>
            <w:tcW w:w="31.10pt" w:type="dxa"/>
            <w:tcBorders>
              <w:start w:val="single" w:sz="4" w:space="0" w:color="auto"/>
            </w:tcBorders>
            <w:vAlign w:val="center"/>
          </w:tcPr>
          <w:p w14:paraId="22A84FC0" w14:textId="77777777" w:rsidR="00847FD5" w:rsidRPr="00810913" w:rsidRDefault="00847FD5" w:rsidP="00121E45">
            <w:pPr>
              <w:jc w:val="both"/>
              <w:rPr>
                <w:i/>
                <w:sz w:val="16"/>
                <w:szCs w:val="16"/>
              </w:rPr>
            </w:pPr>
          </w:p>
        </w:tc>
      </w:tr>
      <w:tr w:rsidR="00847FD5" w:rsidRPr="00810913" w14:paraId="0DCB8EE7" w14:textId="77777777" w:rsidTr="00D14FFC">
        <w:trPr>
          <w:trHeight w:val="287"/>
          <w:jc w:val="center"/>
        </w:trPr>
        <w:tc>
          <w:tcPr>
            <w:tcW w:w="37.05pt" w:type="dxa"/>
            <w:vAlign w:val="center"/>
          </w:tcPr>
          <w:p w14:paraId="0AA0FE3A" w14:textId="77777777" w:rsidR="00847FD5" w:rsidRPr="00156725" w:rsidRDefault="00847FD5" w:rsidP="00121E45">
            <w:pPr>
              <w:pStyle w:val="tablecopy"/>
              <w:jc w:val="center"/>
              <w:rPr>
                <w:b/>
                <w:i/>
              </w:rPr>
            </w:pPr>
            <w:r w:rsidRPr="00156725">
              <w:rPr>
                <w:b/>
                <w:i/>
              </w:rPr>
              <w:t>4</w:t>
            </w:r>
          </w:p>
        </w:tc>
        <w:tc>
          <w:tcPr>
            <w:tcW w:w="32.20pt" w:type="dxa"/>
            <w:vAlign w:val="center"/>
          </w:tcPr>
          <w:p w14:paraId="5D45BFF9" w14:textId="77777777" w:rsidR="00847FD5" w:rsidRPr="00810913" w:rsidRDefault="00847FD5" w:rsidP="00121E45">
            <w:pPr>
              <w:pStyle w:val="tablecopy"/>
              <w:jc w:val="center"/>
              <w:rPr>
                <w:i/>
              </w:rPr>
            </w:pPr>
            <w:r w:rsidRPr="00810913">
              <w:rPr>
                <w:i/>
              </w:rPr>
              <w:t>394</w:t>
            </w:r>
          </w:p>
        </w:tc>
        <w:tc>
          <w:tcPr>
            <w:tcW w:w="27.60pt" w:type="dxa"/>
            <w:vAlign w:val="center"/>
          </w:tcPr>
          <w:p w14:paraId="57E2A98B" w14:textId="77777777" w:rsidR="00847FD5" w:rsidRPr="00810913" w:rsidRDefault="00847FD5" w:rsidP="00121E45">
            <w:pPr>
              <w:rPr>
                <w:i/>
                <w:sz w:val="16"/>
                <w:szCs w:val="16"/>
              </w:rPr>
            </w:pPr>
            <w:r w:rsidRPr="00810913">
              <w:rPr>
                <w:i/>
                <w:sz w:val="16"/>
                <w:szCs w:val="16"/>
              </w:rPr>
              <w:t>160</w:t>
            </w:r>
          </w:p>
        </w:tc>
        <w:tc>
          <w:tcPr>
            <w:tcW w:w="27.60pt" w:type="dxa"/>
            <w:tcBorders>
              <w:end w:val="single" w:sz="4" w:space="0" w:color="auto"/>
            </w:tcBorders>
            <w:vAlign w:val="center"/>
          </w:tcPr>
          <w:p w14:paraId="2D8F1D87" w14:textId="77777777" w:rsidR="00847FD5" w:rsidRPr="00810913" w:rsidRDefault="00847FD5" w:rsidP="00121E45">
            <w:pPr>
              <w:rPr>
                <w:i/>
                <w:sz w:val="16"/>
                <w:szCs w:val="16"/>
              </w:rPr>
            </w:pPr>
            <w:r w:rsidRPr="00810913">
              <w:rPr>
                <w:i/>
                <w:sz w:val="16"/>
                <w:szCs w:val="16"/>
              </w:rPr>
              <w:t>12</w:t>
            </w:r>
          </w:p>
        </w:tc>
        <w:tc>
          <w:tcPr>
            <w:tcW w:w="27.60pt" w:type="dxa"/>
            <w:tcBorders>
              <w:start w:val="single" w:sz="4" w:space="0" w:color="auto"/>
            </w:tcBorders>
            <w:vAlign w:val="center"/>
          </w:tcPr>
          <w:p w14:paraId="666C8A53"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6D037A86"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398067DB" w14:textId="77777777" w:rsidR="00847FD5" w:rsidRPr="00810913" w:rsidRDefault="00847FD5" w:rsidP="00121E45">
            <w:pPr>
              <w:jc w:val="both"/>
              <w:rPr>
                <w:i/>
                <w:sz w:val="16"/>
                <w:szCs w:val="16"/>
              </w:rPr>
            </w:pPr>
          </w:p>
        </w:tc>
        <w:tc>
          <w:tcPr>
            <w:tcW w:w="31.10pt" w:type="dxa"/>
            <w:tcBorders>
              <w:start w:val="single" w:sz="4" w:space="0" w:color="auto"/>
            </w:tcBorders>
            <w:vAlign w:val="center"/>
          </w:tcPr>
          <w:p w14:paraId="0E1D1C18" w14:textId="77777777" w:rsidR="00847FD5" w:rsidRPr="00810913" w:rsidRDefault="00847FD5" w:rsidP="00121E45">
            <w:pPr>
              <w:jc w:val="both"/>
              <w:rPr>
                <w:i/>
                <w:sz w:val="16"/>
                <w:szCs w:val="16"/>
              </w:rPr>
            </w:pPr>
          </w:p>
        </w:tc>
      </w:tr>
      <w:tr w:rsidR="00847FD5" w:rsidRPr="00810913" w14:paraId="1CA2B924" w14:textId="77777777" w:rsidTr="00D14FFC">
        <w:trPr>
          <w:trHeight w:val="287"/>
          <w:jc w:val="center"/>
        </w:trPr>
        <w:tc>
          <w:tcPr>
            <w:tcW w:w="37.05pt" w:type="dxa"/>
            <w:vAlign w:val="center"/>
          </w:tcPr>
          <w:p w14:paraId="5535E0A6" w14:textId="77777777" w:rsidR="00847FD5" w:rsidRPr="00156725" w:rsidRDefault="00847FD5" w:rsidP="00121E45">
            <w:pPr>
              <w:pStyle w:val="tablecopy"/>
              <w:jc w:val="center"/>
              <w:rPr>
                <w:b/>
                <w:i/>
              </w:rPr>
            </w:pPr>
            <w:r w:rsidRPr="00156725">
              <w:rPr>
                <w:b/>
                <w:i/>
              </w:rPr>
              <w:t>5</w:t>
            </w:r>
          </w:p>
        </w:tc>
        <w:tc>
          <w:tcPr>
            <w:tcW w:w="32.20pt" w:type="dxa"/>
            <w:vAlign w:val="center"/>
          </w:tcPr>
          <w:p w14:paraId="0EF82B02" w14:textId="77777777" w:rsidR="00847FD5" w:rsidRPr="00810913" w:rsidRDefault="00847FD5" w:rsidP="00121E45">
            <w:pPr>
              <w:pStyle w:val="tablecopy"/>
              <w:jc w:val="center"/>
              <w:rPr>
                <w:i/>
              </w:rPr>
            </w:pPr>
            <w:r w:rsidRPr="00810913">
              <w:rPr>
                <w:i/>
              </w:rPr>
              <w:t>279</w:t>
            </w:r>
          </w:p>
        </w:tc>
        <w:tc>
          <w:tcPr>
            <w:tcW w:w="27.60pt" w:type="dxa"/>
            <w:vAlign w:val="center"/>
          </w:tcPr>
          <w:p w14:paraId="61969203" w14:textId="77777777" w:rsidR="00847FD5" w:rsidRPr="00810913" w:rsidRDefault="00847FD5" w:rsidP="00121E45">
            <w:pPr>
              <w:rPr>
                <w:i/>
                <w:sz w:val="16"/>
                <w:szCs w:val="16"/>
              </w:rPr>
            </w:pPr>
            <w:r w:rsidRPr="00810913">
              <w:rPr>
                <w:i/>
                <w:sz w:val="16"/>
                <w:szCs w:val="16"/>
              </w:rPr>
              <w:t>93</w:t>
            </w:r>
          </w:p>
        </w:tc>
        <w:tc>
          <w:tcPr>
            <w:tcW w:w="27.60pt" w:type="dxa"/>
            <w:tcBorders>
              <w:end w:val="single" w:sz="4" w:space="0" w:color="auto"/>
            </w:tcBorders>
            <w:vAlign w:val="center"/>
          </w:tcPr>
          <w:p w14:paraId="686C7652"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240423F3"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4DE3D3EE"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38462335" w14:textId="77777777" w:rsidR="00847FD5" w:rsidRPr="00810913" w:rsidRDefault="00847FD5" w:rsidP="00121E45">
            <w:pPr>
              <w:rPr>
                <w:i/>
                <w:sz w:val="16"/>
                <w:szCs w:val="16"/>
              </w:rPr>
            </w:pPr>
          </w:p>
        </w:tc>
        <w:tc>
          <w:tcPr>
            <w:tcW w:w="31.10pt" w:type="dxa"/>
            <w:tcBorders>
              <w:start w:val="single" w:sz="4" w:space="0" w:color="auto"/>
            </w:tcBorders>
            <w:vAlign w:val="center"/>
          </w:tcPr>
          <w:p w14:paraId="75C1889C" w14:textId="77777777" w:rsidR="00847FD5" w:rsidRPr="00810913" w:rsidRDefault="00847FD5" w:rsidP="00121E45">
            <w:pPr>
              <w:rPr>
                <w:i/>
                <w:sz w:val="16"/>
                <w:szCs w:val="16"/>
              </w:rPr>
            </w:pPr>
          </w:p>
        </w:tc>
      </w:tr>
      <w:tr w:rsidR="00847FD5" w:rsidRPr="00810913" w14:paraId="288E9404" w14:textId="77777777" w:rsidTr="00D14FFC">
        <w:trPr>
          <w:trHeight w:val="287"/>
          <w:jc w:val="center"/>
        </w:trPr>
        <w:tc>
          <w:tcPr>
            <w:tcW w:w="37.05pt" w:type="dxa"/>
            <w:vAlign w:val="center"/>
          </w:tcPr>
          <w:p w14:paraId="29A56648" w14:textId="77777777" w:rsidR="00847FD5" w:rsidRPr="00156725" w:rsidRDefault="00847FD5" w:rsidP="00121E45">
            <w:pPr>
              <w:pStyle w:val="tablecopy"/>
              <w:jc w:val="center"/>
              <w:rPr>
                <w:b/>
                <w:i/>
              </w:rPr>
            </w:pPr>
            <w:r w:rsidRPr="00156725">
              <w:rPr>
                <w:b/>
                <w:i/>
              </w:rPr>
              <w:t>6</w:t>
            </w:r>
          </w:p>
        </w:tc>
        <w:tc>
          <w:tcPr>
            <w:tcW w:w="32.20pt" w:type="dxa"/>
            <w:vAlign w:val="center"/>
          </w:tcPr>
          <w:p w14:paraId="4951A794" w14:textId="77777777" w:rsidR="00847FD5" w:rsidRPr="00810913" w:rsidRDefault="00847FD5" w:rsidP="00121E45">
            <w:pPr>
              <w:pStyle w:val="tablecopy"/>
              <w:jc w:val="center"/>
              <w:rPr>
                <w:i/>
              </w:rPr>
            </w:pPr>
            <w:r w:rsidRPr="00810913">
              <w:rPr>
                <w:i/>
              </w:rPr>
              <w:t>171</w:t>
            </w:r>
          </w:p>
        </w:tc>
        <w:tc>
          <w:tcPr>
            <w:tcW w:w="27.60pt" w:type="dxa"/>
            <w:vAlign w:val="center"/>
          </w:tcPr>
          <w:p w14:paraId="5C96C749" w14:textId="77777777" w:rsidR="00847FD5" w:rsidRPr="00810913" w:rsidRDefault="00847FD5" w:rsidP="00121E45">
            <w:pPr>
              <w:rPr>
                <w:i/>
                <w:sz w:val="16"/>
                <w:szCs w:val="16"/>
              </w:rPr>
            </w:pPr>
            <w:r w:rsidRPr="00810913">
              <w:rPr>
                <w:i/>
                <w:sz w:val="16"/>
                <w:szCs w:val="16"/>
              </w:rPr>
              <w:t>21</w:t>
            </w:r>
          </w:p>
        </w:tc>
        <w:tc>
          <w:tcPr>
            <w:tcW w:w="27.60pt" w:type="dxa"/>
            <w:tcBorders>
              <w:end w:val="single" w:sz="4" w:space="0" w:color="auto"/>
            </w:tcBorders>
            <w:vAlign w:val="center"/>
          </w:tcPr>
          <w:p w14:paraId="1F68124A" w14:textId="77777777" w:rsidR="00847FD5" w:rsidRPr="00810913" w:rsidRDefault="00847FD5" w:rsidP="00121E45">
            <w:pPr>
              <w:rPr>
                <w:i/>
                <w:sz w:val="16"/>
                <w:szCs w:val="16"/>
              </w:rPr>
            </w:pPr>
            <w:r w:rsidRPr="00810913">
              <w:rPr>
                <w:i/>
                <w:sz w:val="16"/>
                <w:szCs w:val="16"/>
              </w:rPr>
              <w:t>2</w:t>
            </w:r>
          </w:p>
        </w:tc>
        <w:tc>
          <w:tcPr>
            <w:tcW w:w="27.60pt" w:type="dxa"/>
            <w:tcBorders>
              <w:start w:val="single" w:sz="4" w:space="0" w:color="auto"/>
            </w:tcBorders>
            <w:vAlign w:val="center"/>
          </w:tcPr>
          <w:p w14:paraId="76926165"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68AF4897" w14:textId="77777777" w:rsidR="00847FD5" w:rsidRPr="00810913" w:rsidRDefault="00847FD5" w:rsidP="00121E45">
            <w:pPr>
              <w:rPr>
                <w:i/>
                <w:sz w:val="16"/>
                <w:szCs w:val="16"/>
              </w:rPr>
            </w:pPr>
          </w:p>
        </w:tc>
        <w:tc>
          <w:tcPr>
            <w:tcW w:w="27.60pt" w:type="dxa"/>
            <w:tcBorders>
              <w:start w:val="single" w:sz="4" w:space="0" w:color="auto"/>
            </w:tcBorders>
            <w:vAlign w:val="center"/>
          </w:tcPr>
          <w:p w14:paraId="2780AE16" w14:textId="77777777" w:rsidR="00847FD5" w:rsidRPr="00810913" w:rsidRDefault="00847FD5" w:rsidP="00121E45">
            <w:pPr>
              <w:rPr>
                <w:i/>
                <w:sz w:val="16"/>
                <w:szCs w:val="16"/>
              </w:rPr>
            </w:pPr>
          </w:p>
        </w:tc>
        <w:tc>
          <w:tcPr>
            <w:tcW w:w="31.10pt" w:type="dxa"/>
            <w:tcBorders>
              <w:start w:val="single" w:sz="4" w:space="0" w:color="auto"/>
            </w:tcBorders>
            <w:vAlign w:val="center"/>
          </w:tcPr>
          <w:p w14:paraId="0EA344AF" w14:textId="77777777" w:rsidR="00847FD5" w:rsidRPr="00810913" w:rsidRDefault="00847FD5" w:rsidP="00121E45">
            <w:pPr>
              <w:rPr>
                <w:i/>
                <w:sz w:val="16"/>
                <w:szCs w:val="16"/>
              </w:rPr>
            </w:pPr>
          </w:p>
        </w:tc>
      </w:tr>
      <w:tr w:rsidR="00847FD5" w:rsidRPr="00810913" w14:paraId="7A69954C" w14:textId="77777777" w:rsidTr="00D14FFC">
        <w:trPr>
          <w:trHeight w:val="287"/>
          <w:jc w:val="center"/>
        </w:trPr>
        <w:tc>
          <w:tcPr>
            <w:tcW w:w="37.05pt" w:type="dxa"/>
            <w:vAlign w:val="center"/>
          </w:tcPr>
          <w:p w14:paraId="00D117E7" w14:textId="77777777" w:rsidR="00847FD5" w:rsidRPr="00156725" w:rsidRDefault="00847FD5" w:rsidP="00121E45">
            <w:pPr>
              <w:pStyle w:val="tablecopy"/>
              <w:jc w:val="center"/>
              <w:rPr>
                <w:b/>
                <w:i/>
              </w:rPr>
            </w:pPr>
            <w:r w:rsidRPr="00156725">
              <w:rPr>
                <w:b/>
                <w:i/>
              </w:rPr>
              <w:t>7</w:t>
            </w:r>
          </w:p>
        </w:tc>
        <w:tc>
          <w:tcPr>
            <w:tcW w:w="32.20pt" w:type="dxa"/>
            <w:shd w:val="clear" w:color="auto" w:fill="70AD47" w:themeFill="accent6"/>
            <w:vAlign w:val="center"/>
          </w:tcPr>
          <w:p w14:paraId="708EA01A" w14:textId="77777777" w:rsidR="00847FD5" w:rsidRPr="00810913" w:rsidRDefault="00847FD5" w:rsidP="00121E45">
            <w:pPr>
              <w:pStyle w:val="tablecopy"/>
              <w:jc w:val="center"/>
              <w:rPr>
                <w:i/>
              </w:rPr>
            </w:pPr>
            <w:r w:rsidRPr="00810913">
              <w:rPr>
                <w:i/>
              </w:rPr>
              <w:t>113</w:t>
            </w:r>
          </w:p>
        </w:tc>
        <w:tc>
          <w:tcPr>
            <w:tcW w:w="27.60pt" w:type="dxa"/>
            <w:vAlign w:val="center"/>
          </w:tcPr>
          <w:p w14:paraId="2AA10593" w14:textId="77777777" w:rsidR="00847FD5" w:rsidRPr="00810913" w:rsidRDefault="00847FD5" w:rsidP="00121E45">
            <w:pPr>
              <w:rPr>
                <w:i/>
                <w:sz w:val="16"/>
                <w:szCs w:val="16"/>
              </w:rPr>
            </w:pPr>
            <w:r w:rsidRPr="00810913">
              <w:rPr>
                <w:i/>
                <w:sz w:val="16"/>
                <w:szCs w:val="16"/>
              </w:rPr>
              <w:t>7</w:t>
            </w:r>
          </w:p>
        </w:tc>
        <w:tc>
          <w:tcPr>
            <w:tcW w:w="27.60pt" w:type="dxa"/>
            <w:tcBorders>
              <w:end w:val="single" w:sz="4" w:space="0" w:color="auto"/>
            </w:tcBorders>
            <w:vAlign w:val="center"/>
          </w:tcPr>
          <w:p w14:paraId="7E5FAEA4" w14:textId="77777777" w:rsidR="00847FD5" w:rsidRPr="00810913" w:rsidRDefault="00847FD5" w:rsidP="00121E45">
            <w:pPr>
              <w:rPr>
                <w:i/>
                <w:sz w:val="16"/>
                <w:szCs w:val="16"/>
              </w:rPr>
            </w:pPr>
            <w:r w:rsidRPr="00810913">
              <w:rPr>
                <w:i/>
                <w:sz w:val="16"/>
                <w:szCs w:val="16"/>
              </w:rPr>
              <w:t>2</w:t>
            </w:r>
          </w:p>
        </w:tc>
        <w:tc>
          <w:tcPr>
            <w:tcW w:w="27.60pt" w:type="dxa"/>
            <w:tcBorders>
              <w:start w:val="single" w:sz="4" w:space="0" w:color="auto"/>
            </w:tcBorders>
            <w:vAlign w:val="center"/>
          </w:tcPr>
          <w:p w14:paraId="37BBCC67" w14:textId="77777777" w:rsidR="00847FD5" w:rsidRPr="00810913" w:rsidRDefault="00847FD5" w:rsidP="00121E45">
            <w:pPr>
              <w:rPr>
                <w:i/>
                <w:sz w:val="16"/>
                <w:szCs w:val="16"/>
              </w:rPr>
            </w:pPr>
          </w:p>
        </w:tc>
        <w:tc>
          <w:tcPr>
            <w:tcW w:w="27.60pt" w:type="dxa"/>
            <w:tcBorders>
              <w:start w:val="single" w:sz="4" w:space="0" w:color="auto"/>
            </w:tcBorders>
            <w:vAlign w:val="center"/>
          </w:tcPr>
          <w:p w14:paraId="3A9D6AF4" w14:textId="77777777" w:rsidR="00847FD5" w:rsidRPr="00810913" w:rsidRDefault="00847FD5" w:rsidP="00121E45">
            <w:pPr>
              <w:rPr>
                <w:i/>
                <w:sz w:val="16"/>
                <w:szCs w:val="16"/>
              </w:rPr>
            </w:pPr>
          </w:p>
        </w:tc>
        <w:tc>
          <w:tcPr>
            <w:tcW w:w="27.60pt" w:type="dxa"/>
            <w:tcBorders>
              <w:start w:val="single" w:sz="4" w:space="0" w:color="auto"/>
            </w:tcBorders>
            <w:vAlign w:val="center"/>
          </w:tcPr>
          <w:p w14:paraId="441CDCD2" w14:textId="77777777" w:rsidR="00847FD5" w:rsidRPr="00810913" w:rsidRDefault="00847FD5" w:rsidP="00121E45">
            <w:pPr>
              <w:rPr>
                <w:i/>
                <w:sz w:val="16"/>
                <w:szCs w:val="16"/>
              </w:rPr>
            </w:pPr>
          </w:p>
        </w:tc>
        <w:tc>
          <w:tcPr>
            <w:tcW w:w="31.10pt" w:type="dxa"/>
            <w:tcBorders>
              <w:start w:val="single" w:sz="4" w:space="0" w:color="auto"/>
            </w:tcBorders>
            <w:vAlign w:val="center"/>
          </w:tcPr>
          <w:p w14:paraId="22503763" w14:textId="77777777" w:rsidR="00847FD5" w:rsidRPr="00810913" w:rsidRDefault="00847FD5" w:rsidP="00121E45">
            <w:pPr>
              <w:rPr>
                <w:i/>
                <w:sz w:val="16"/>
                <w:szCs w:val="16"/>
              </w:rPr>
            </w:pPr>
          </w:p>
        </w:tc>
      </w:tr>
      <w:tr w:rsidR="00847FD5" w:rsidRPr="00810913" w14:paraId="18207BBF" w14:textId="77777777" w:rsidTr="00D14FFC">
        <w:trPr>
          <w:trHeight w:val="287"/>
          <w:jc w:val="center"/>
        </w:trPr>
        <w:tc>
          <w:tcPr>
            <w:tcW w:w="37.05pt" w:type="dxa"/>
            <w:vAlign w:val="center"/>
          </w:tcPr>
          <w:p w14:paraId="3F9177A0" w14:textId="77777777" w:rsidR="00847FD5" w:rsidRPr="00156725" w:rsidRDefault="00847FD5" w:rsidP="00121E45">
            <w:pPr>
              <w:pStyle w:val="tablecopy"/>
              <w:jc w:val="center"/>
              <w:rPr>
                <w:b/>
                <w:i/>
              </w:rPr>
            </w:pPr>
            <w:r w:rsidRPr="00156725">
              <w:rPr>
                <w:b/>
                <w:i/>
              </w:rPr>
              <w:t>8</w:t>
            </w:r>
          </w:p>
        </w:tc>
        <w:tc>
          <w:tcPr>
            <w:tcW w:w="32.20pt" w:type="dxa"/>
            <w:vAlign w:val="center"/>
          </w:tcPr>
          <w:p w14:paraId="4AA70812" w14:textId="77777777" w:rsidR="00847FD5" w:rsidRPr="00810913" w:rsidRDefault="00847FD5" w:rsidP="00121E45">
            <w:pPr>
              <w:pStyle w:val="tablecopy"/>
              <w:jc w:val="center"/>
              <w:rPr>
                <w:i/>
              </w:rPr>
            </w:pPr>
            <w:r w:rsidRPr="00810913">
              <w:rPr>
                <w:i/>
              </w:rPr>
              <w:t>28</w:t>
            </w:r>
          </w:p>
        </w:tc>
        <w:tc>
          <w:tcPr>
            <w:tcW w:w="27.60pt" w:type="dxa"/>
            <w:vAlign w:val="center"/>
          </w:tcPr>
          <w:p w14:paraId="04ED774E" w14:textId="77777777" w:rsidR="00847FD5" w:rsidRPr="00810913" w:rsidRDefault="00847FD5" w:rsidP="00121E45">
            <w:pPr>
              <w:rPr>
                <w:i/>
                <w:sz w:val="16"/>
                <w:szCs w:val="16"/>
              </w:rPr>
            </w:pPr>
            <w:r w:rsidRPr="00810913">
              <w:rPr>
                <w:i/>
                <w:sz w:val="16"/>
                <w:szCs w:val="16"/>
              </w:rPr>
              <w:t>2</w:t>
            </w:r>
          </w:p>
        </w:tc>
        <w:tc>
          <w:tcPr>
            <w:tcW w:w="27.60pt" w:type="dxa"/>
            <w:tcBorders>
              <w:end w:val="single" w:sz="4" w:space="0" w:color="auto"/>
            </w:tcBorders>
            <w:vAlign w:val="center"/>
          </w:tcPr>
          <w:p w14:paraId="250699DE" w14:textId="77777777" w:rsidR="00847FD5" w:rsidRPr="00810913" w:rsidRDefault="00847FD5" w:rsidP="00121E45">
            <w:pPr>
              <w:rPr>
                <w:i/>
                <w:sz w:val="16"/>
                <w:szCs w:val="16"/>
              </w:rPr>
            </w:pPr>
          </w:p>
        </w:tc>
        <w:tc>
          <w:tcPr>
            <w:tcW w:w="27.60pt" w:type="dxa"/>
            <w:tcBorders>
              <w:start w:val="single" w:sz="4" w:space="0" w:color="auto"/>
            </w:tcBorders>
            <w:vAlign w:val="center"/>
          </w:tcPr>
          <w:p w14:paraId="0949ABC6" w14:textId="77777777" w:rsidR="00847FD5" w:rsidRPr="00810913" w:rsidRDefault="00847FD5" w:rsidP="00121E45">
            <w:pPr>
              <w:rPr>
                <w:i/>
                <w:sz w:val="16"/>
                <w:szCs w:val="16"/>
              </w:rPr>
            </w:pPr>
          </w:p>
        </w:tc>
        <w:tc>
          <w:tcPr>
            <w:tcW w:w="27.60pt" w:type="dxa"/>
            <w:tcBorders>
              <w:start w:val="single" w:sz="4" w:space="0" w:color="auto"/>
            </w:tcBorders>
            <w:vAlign w:val="center"/>
          </w:tcPr>
          <w:p w14:paraId="6A4F8166" w14:textId="77777777" w:rsidR="00847FD5" w:rsidRPr="00810913" w:rsidRDefault="00847FD5" w:rsidP="00121E45">
            <w:pPr>
              <w:rPr>
                <w:i/>
                <w:sz w:val="16"/>
                <w:szCs w:val="16"/>
              </w:rPr>
            </w:pPr>
          </w:p>
        </w:tc>
        <w:tc>
          <w:tcPr>
            <w:tcW w:w="27.60pt" w:type="dxa"/>
            <w:tcBorders>
              <w:start w:val="single" w:sz="4" w:space="0" w:color="auto"/>
            </w:tcBorders>
            <w:vAlign w:val="center"/>
          </w:tcPr>
          <w:p w14:paraId="07242849" w14:textId="77777777" w:rsidR="00847FD5" w:rsidRPr="00810913" w:rsidRDefault="00847FD5" w:rsidP="00121E45">
            <w:pPr>
              <w:rPr>
                <w:i/>
                <w:sz w:val="16"/>
                <w:szCs w:val="16"/>
              </w:rPr>
            </w:pPr>
          </w:p>
        </w:tc>
        <w:tc>
          <w:tcPr>
            <w:tcW w:w="31.10pt" w:type="dxa"/>
            <w:tcBorders>
              <w:start w:val="single" w:sz="4" w:space="0" w:color="auto"/>
            </w:tcBorders>
            <w:vAlign w:val="center"/>
          </w:tcPr>
          <w:p w14:paraId="112A2029" w14:textId="77777777" w:rsidR="00847FD5" w:rsidRPr="00810913" w:rsidRDefault="00847FD5" w:rsidP="00121E45">
            <w:pPr>
              <w:rPr>
                <w:i/>
                <w:sz w:val="16"/>
                <w:szCs w:val="16"/>
              </w:rPr>
            </w:pPr>
          </w:p>
        </w:tc>
      </w:tr>
      <w:tr w:rsidR="00847FD5" w:rsidRPr="00810913" w14:paraId="25697475" w14:textId="77777777" w:rsidTr="00D14FFC">
        <w:trPr>
          <w:trHeight w:val="287"/>
          <w:jc w:val="center"/>
        </w:trPr>
        <w:tc>
          <w:tcPr>
            <w:tcW w:w="37.05pt" w:type="dxa"/>
            <w:vAlign w:val="center"/>
          </w:tcPr>
          <w:p w14:paraId="3138005D" w14:textId="77777777" w:rsidR="00847FD5" w:rsidRPr="00156725" w:rsidRDefault="00847FD5" w:rsidP="00121E45">
            <w:pPr>
              <w:pStyle w:val="tablecopy"/>
              <w:jc w:val="center"/>
              <w:rPr>
                <w:b/>
                <w:i/>
              </w:rPr>
            </w:pPr>
            <w:r w:rsidRPr="00156725">
              <w:rPr>
                <w:b/>
                <w:i/>
              </w:rPr>
              <w:t>9</w:t>
            </w:r>
          </w:p>
        </w:tc>
        <w:tc>
          <w:tcPr>
            <w:tcW w:w="32.20pt" w:type="dxa"/>
            <w:vAlign w:val="center"/>
          </w:tcPr>
          <w:p w14:paraId="4C72CF8B" w14:textId="77777777" w:rsidR="00847FD5" w:rsidRPr="00810913" w:rsidRDefault="00847FD5" w:rsidP="00121E45">
            <w:pPr>
              <w:pStyle w:val="tablecopy"/>
              <w:jc w:val="center"/>
              <w:rPr>
                <w:i/>
              </w:rPr>
            </w:pPr>
            <w:r w:rsidRPr="00810913">
              <w:rPr>
                <w:i/>
              </w:rPr>
              <w:t>21</w:t>
            </w:r>
          </w:p>
        </w:tc>
        <w:tc>
          <w:tcPr>
            <w:tcW w:w="27.60pt" w:type="dxa"/>
            <w:vAlign w:val="center"/>
          </w:tcPr>
          <w:p w14:paraId="6B90E694" w14:textId="77777777" w:rsidR="00847FD5" w:rsidRPr="00810913" w:rsidRDefault="00847FD5" w:rsidP="00121E45">
            <w:pPr>
              <w:rPr>
                <w:i/>
                <w:sz w:val="16"/>
                <w:szCs w:val="16"/>
              </w:rPr>
            </w:pPr>
            <w:r w:rsidRPr="00810913">
              <w:rPr>
                <w:i/>
                <w:sz w:val="16"/>
                <w:szCs w:val="16"/>
              </w:rPr>
              <w:t>2</w:t>
            </w:r>
          </w:p>
        </w:tc>
        <w:tc>
          <w:tcPr>
            <w:tcW w:w="27.60pt" w:type="dxa"/>
            <w:tcBorders>
              <w:end w:val="single" w:sz="4" w:space="0" w:color="auto"/>
            </w:tcBorders>
            <w:vAlign w:val="center"/>
          </w:tcPr>
          <w:p w14:paraId="30EAA8DD" w14:textId="77777777" w:rsidR="00847FD5" w:rsidRPr="00810913" w:rsidRDefault="00847FD5" w:rsidP="00121E45">
            <w:pPr>
              <w:rPr>
                <w:i/>
                <w:sz w:val="16"/>
                <w:szCs w:val="16"/>
              </w:rPr>
            </w:pPr>
          </w:p>
        </w:tc>
        <w:tc>
          <w:tcPr>
            <w:tcW w:w="27.60pt" w:type="dxa"/>
            <w:tcBorders>
              <w:start w:val="single" w:sz="4" w:space="0" w:color="auto"/>
            </w:tcBorders>
            <w:vAlign w:val="center"/>
          </w:tcPr>
          <w:p w14:paraId="355CEBBF" w14:textId="77777777" w:rsidR="00847FD5" w:rsidRPr="00810913" w:rsidRDefault="00847FD5" w:rsidP="00121E45">
            <w:pPr>
              <w:rPr>
                <w:i/>
                <w:sz w:val="16"/>
                <w:szCs w:val="16"/>
              </w:rPr>
            </w:pPr>
          </w:p>
        </w:tc>
        <w:tc>
          <w:tcPr>
            <w:tcW w:w="27.60pt" w:type="dxa"/>
            <w:tcBorders>
              <w:start w:val="single" w:sz="4" w:space="0" w:color="auto"/>
            </w:tcBorders>
            <w:vAlign w:val="center"/>
          </w:tcPr>
          <w:p w14:paraId="48CCC079" w14:textId="77777777" w:rsidR="00847FD5" w:rsidRPr="00810913" w:rsidRDefault="00847FD5" w:rsidP="00121E45">
            <w:pPr>
              <w:rPr>
                <w:i/>
                <w:sz w:val="16"/>
                <w:szCs w:val="16"/>
              </w:rPr>
            </w:pPr>
          </w:p>
        </w:tc>
        <w:tc>
          <w:tcPr>
            <w:tcW w:w="27.60pt" w:type="dxa"/>
            <w:tcBorders>
              <w:start w:val="single" w:sz="4" w:space="0" w:color="auto"/>
            </w:tcBorders>
            <w:vAlign w:val="center"/>
          </w:tcPr>
          <w:p w14:paraId="7200C3BC" w14:textId="77777777" w:rsidR="00847FD5" w:rsidRPr="00810913" w:rsidRDefault="00847FD5" w:rsidP="00121E45">
            <w:pPr>
              <w:rPr>
                <w:i/>
                <w:sz w:val="16"/>
                <w:szCs w:val="16"/>
              </w:rPr>
            </w:pPr>
          </w:p>
        </w:tc>
        <w:tc>
          <w:tcPr>
            <w:tcW w:w="31.10pt" w:type="dxa"/>
            <w:tcBorders>
              <w:start w:val="single" w:sz="4" w:space="0" w:color="auto"/>
            </w:tcBorders>
            <w:vAlign w:val="center"/>
          </w:tcPr>
          <w:p w14:paraId="22620513" w14:textId="77777777" w:rsidR="00847FD5" w:rsidRPr="00810913" w:rsidRDefault="00847FD5" w:rsidP="00121E45">
            <w:pPr>
              <w:rPr>
                <w:i/>
                <w:sz w:val="16"/>
                <w:szCs w:val="16"/>
              </w:rPr>
            </w:pPr>
          </w:p>
        </w:tc>
      </w:tr>
    </w:tbl>
    <w:p w14:paraId="3B552E73" w14:textId="77777777" w:rsidR="00434DAF" w:rsidRDefault="00434DAF" w:rsidP="00434DAF">
      <w:pPr>
        <w:pStyle w:val="BodyText"/>
        <w:spacing w:after="0pt" w:line="12pt" w:lineRule="auto"/>
      </w:pPr>
    </w:p>
    <w:p w14:paraId="3C95E15C" w14:textId="3B793425" w:rsidR="00847FD5" w:rsidRPr="000D5FCB" w:rsidRDefault="2BF72B51" w:rsidP="00847FD5">
      <w:pPr>
        <w:pStyle w:val="BodyText"/>
        <w:spacing w:line="12pt" w:lineRule="auto"/>
      </w:pPr>
      <w:r>
        <w:t>Based on these observations we decided to choose parameters in such a way that (</w:t>
      </w:r>
      <w:proofErr w:type="spellStart"/>
      <w:r>
        <w:t>i</w:t>
      </w:r>
      <w:proofErr w:type="spellEnd"/>
      <w:r>
        <w:t xml:space="preserve">) both period and support are not too low and (ii) number of genes is not too low. Our reasons for choosing parameters in such a way are as follows. Firstly, periodic subgraphs with very low period and support covers almost all of the </w:t>
      </w:r>
      <w:r w:rsidRPr="2BF72B51">
        <w:rPr>
          <w:i/>
          <w:iCs/>
        </w:rPr>
        <w:t>588</w:t>
      </w:r>
      <w:r>
        <w:t xml:space="preserve"> genes which implies that these subgraphs exhibit pseudo-periodicity rather than true periodicity caused by biological cues</w:t>
      </w:r>
      <w:r w:rsidR="00C32F1F">
        <w:rPr>
          <w:lang w:val="en-US"/>
        </w:rPr>
        <w:t xml:space="preserve"> because it is highly improbable that all genes in our network are involved in periodic </w:t>
      </w:r>
      <w:proofErr w:type="spellStart"/>
      <w:r w:rsidR="00C32F1F">
        <w:rPr>
          <w:lang w:val="en-US"/>
        </w:rPr>
        <w:t>intereactions</w:t>
      </w:r>
      <w:proofErr w:type="spellEnd"/>
      <w:r>
        <w:t>. Secondly, one of our goals was to understand why a set of genes show periodic inter-connections. Are they involved in any periodic process in the cell (such as cell cycle)? Are they regulated by a periodically active transcription factor? Definit</w:t>
      </w:r>
      <w:r w:rsidR="00434DAF">
        <w:t>e answers to such questions can</w:t>
      </w:r>
      <w:r w:rsidR="00434DAF">
        <w:rPr>
          <w:lang w:val="en-US"/>
        </w:rPr>
        <w:t>not</w:t>
      </w:r>
      <w:r>
        <w:t xml:space="preserve"> be obtained if the number of genes in the concerned gene-set is too low. Because small sets of genes often share multiple processes (</w:t>
      </w:r>
      <w:r w:rsidR="00434DAF">
        <w:rPr>
          <w:lang w:val="en-US"/>
        </w:rPr>
        <w:t>due to</w:t>
      </w:r>
      <w:r w:rsidR="00500769">
        <w:t xml:space="preserve"> multi-functionality of genes </w:t>
      </w:r>
      <w:r w:rsidR="00583A1E" w:rsidRPr="00583A1E">
        <w:rPr>
          <w:noProof/>
        </w:rPr>
        <w:t>[20]</w:t>
      </w:r>
      <w:r>
        <w:t xml:space="preserve">) and as such it is difficult to pinpoint the </w:t>
      </w:r>
      <w:r w:rsidR="00434DAF">
        <w:rPr>
          <w:lang w:val="en-US"/>
        </w:rPr>
        <w:t>function</w:t>
      </w:r>
      <w:r>
        <w:t>(s) because of which these genes exhibit periodicity. That’s why we stipulate that the number of genes in a periodic subgraph cannot be too low. Specifically, we suggest that the number of genes shouldn’t be less than a hundred.</w:t>
      </w:r>
    </w:p>
    <w:p w14:paraId="5CF354F2" w14:textId="01EB58C3" w:rsidR="00847FD5" w:rsidRPr="000D5FCB" w:rsidRDefault="2BF72B51" w:rsidP="00847FD5">
      <w:pPr>
        <w:pStyle w:val="BodyText"/>
        <w:spacing w:line="12pt" w:lineRule="auto"/>
      </w:pPr>
      <w:r>
        <w:t xml:space="preserve">Applying these heuristic rules, we selected two parameter combinations: (period </w:t>
      </w:r>
      <w:r w:rsidRPr="2BF72B51">
        <w:rPr>
          <w:i/>
          <w:iCs/>
        </w:rPr>
        <w:t>2</w:t>
      </w:r>
      <w:r>
        <w:t xml:space="preserve">, support </w:t>
      </w:r>
      <w:r w:rsidRPr="2BF72B51">
        <w:rPr>
          <w:i/>
          <w:iCs/>
        </w:rPr>
        <w:t>8</w:t>
      </w:r>
      <w:r>
        <w:t xml:space="preserve">) and (period </w:t>
      </w:r>
      <w:r w:rsidRPr="2BF72B51">
        <w:rPr>
          <w:i/>
          <w:iCs/>
        </w:rPr>
        <w:t>7</w:t>
      </w:r>
      <w:r>
        <w:t xml:space="preserve">, support </w:t>
      </w:r>
      <w:r w:rsidRPr="2BF72B51">
        <w:rPr>
          <w:i/>
          <w:iCs/>
        </w:rPr>
        <w:t>3</w:t>
      </w:r>
      <w:r>
        <w:t>). These parameter cho</w:t>
      </w:r>
      <w:r w:rsidR="00AB7472">
        <w:t>ices are highlighted in Table I</w:t>
      </w:r>
      <w:r>
        <w:t xml:space="preserve"> (green cells). These choices allows us to investigate both types of periodic subgraphs: the ones with small period but large support as well as the ones with large period but small support.</w:t>
      </w:r>
    </w:p>
    <w:p w14:paraId="7E0EAF89" w14:textId="77777777" w:rsidR="00847FD5" w:rsidRDefault="00847FD5" w:rsidP="00847FD5">
      <w:pPr>
        <w:pStyle w:val="Heading2"/>
      </w:pPr>
      <w:r>
        <w:lastRenderedPageBreak/>
        <w:t>Analyzing Periodic Subgraphs</w:t>
      </w:r>
    </w:p>
    <w:p w14:paraId="147122FE" w14:textId="3CB8E2AB" w:rsidR="00847FD5" w:rsidRDefault="42DC16E9" w:rsidP="000168C3">
      <w:pPr>
        <w:pStyle w:val="BodyText"/>
        <w:spacing w:after="0pt" w:line="12pt" w:lineRule="auto"/>
      </w:pPr>
      <w:r>
        <w:t xml:space="preserve">There are </w:t>
      </w:r>
      <w:r w:rsidRPr="42DC16E9">
        <w:rPr>
          <w:i/>
          <w:iCs/>
        </w:rPr>
        <w:t>2</w:t>
      </w:r>
      <w:r>
        <w:t xml:space="preserve"> (respectively, </w:t>
      </w:r>
      <w:r w:rsidRPr="42DC16E9">
        <w:rPr>
          <w:i/>
          <w:iCs/>
        </w:rPr>
        <w:t>7</w:t>
      </w:r>
      <w:r>
        <w:t xml:space="preserve">) </w:t>
      </w:r>
      <w:r w:rsidRPr="42DC16E9">
        <w:rPr>
          <w:i/>
          <w:iCs/>
        </w:rPr>
        <w:t>(2,8)-periodic subgraphs</w:t>
      </w:r>
      <w:r>
        <w:t xml:space="preserve"> (respectively, </w:t>
      </w:r>
      <w:r w:rsidRPr="42DC16E9">
        <w:rPr>
          <w:i/>
          <w:iCs/>
        </w:rPr>
        <w:t>(7,3)-periodic subgraphs</w:t>
      </w:r>
      <w:r>
        <w:t>). Many of them have multiple connected components. Among all the components in each of these periodic subgraphs, the largest component was chosen for biological significance analysis. The reason for choosing the largest component is: (</w:t>
      </w:r>
      <w:proofErr w:type="spellStart"/>
      <w:r w:rsidRPr="42DC16E9">
        <w:rPr>
          <w:lang w:val="en-US"/>
        </w:rPr>
        <w:t>i</w:t>
      </w:r>
      <w:proofErr w:type="spellEnd"/>
      <w:r w:rsidRPr="42DC16E9">
        <w:rPr>
          <w:lang w:val="en-US"/>
        </w:rPr>
        <w:t>) connected genes share regulators and therefore should be more biologically meaningful than disconnected ones and (ii) large sets of genes tend to yield more reliable results (than smaller ones) in enrichment analysis</w:t>
      </w:r>
      <w:r w:rsidR="00847FD5" w:rsidRPr="42DC16E9">
        <w:rPr>
          <w:rStyle w:val="FootnoteReference"/>
        </w:rPr>
        <w:footnoteReference w:id="6"/>
      </w:r>
      <w:r>
        <w:t>. The largest co</w:t>
      </w:r>
      <w:r w:rsidR="00AB7472">
        <w:t>mponents are shown in Fig. 2</w:t>
      </w:r>
      <w:r>
        <w:t xml:space="preserve"> and their properties are described in Table II. </w:t>
      </w:r>
    </w:p>
    <w:p w14:paraId="53582671" w14:textId="57FE1E2C" w:rsidR="00847FD5" w:rsidRPr="000B7FD8" w:rsidRDefault="00216966" w:rsidP="00847FD5">
      <w:pPr>
        <w:pStyle w:val="tablehead"/>
        <w:spacing w:line="12pt" w:lineRule="auto"/>
      </w:pPr>
      <w:r>
        <w:t>Properties of periodic</w:t>
      </w:r>
      <w:r w:rsidR="00847FD5">
        <w:t xml:space="preserve"> Subgraphs</w:t>
      </w:r>
    </w:p>
    <w:tbl>
      <w:tblPr>
        <w:tblW w:w="233.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92"/>
        <w:gridCol w:w="851"/>
        <w:gridCol w:w="1057"/>
      </w:tblGrid>
      <w:tr w:rsidR="00847FD5" w14:paraId="70E53ACA" w14:textId="77777777" w:rsidTr="00806CC3">
        <w:trPr>
          <w:cantSplit/>
          <w:trHeight w:val="240"/>
          <w:tblHeader/>
          <w:jc w:val="center"/>
        </w:trPr>
        <w:tc>
          <w:tcPr>
            <w:tcW w:w="53.85pt" w:type="dxa"/>
            <w:vAlign w:val="center"/>
          </w:tcPr>
          <w:p w14:paraId="77C7916B" w14:textId="77777777" w:rsidR="00847FD5" w:rsidRDefault="00847FD5" w:rsidP="00121E45">
            <w:pPr>
              <w:pStyle w:val="tablecolhead"/>
            </w:pPr>
            <w:r>
              <w:t>Parameters</w:t>
            </w:r>
          </w:p>
        </w:tc>
        <w:tc>
          <w:tcPr>
            <w:tcW w:w="84.60pt" w:type="dxa"/>
            <w:tcBorders>
              <w:bottom w:val="nil"/>
              <w:end w:val="single" w:sz="4" w:space="0" w:color="auto"/>
            </w:tcBorders>
            <w:vAlign w:val="center"/>
          </w:tcPr>
          <w:p w14:paraId="3E22A3F1" w14:textId="77777777" w:rsidR="00847FD5" w:rsidRDefault="00847FD5" w:rsidP="00121E45">
            <w:pPr>
              <w:pStyle w:val="tablecolhead"/>
            </w:pPr>
            <w:r>
              <w:t>Support Sequence</w:t>
            </w:r>
          </w:p>
        </w:tc>
        <w:tc>
          <w:tcPr>
            <w:tcW w:w="42.55pt" w:type="dxa"/>
            <w:tcBorders>
              <w:bottom w:val="nil"/>
              <w:end w:val="single" w:sz="4" w:space="0" w:color="auto"/>
            </w:tcBorders>
            <w:vAlign w:val="center"/>
          </w:tcPr>
          <w:p w14:paraId="51F827F2" w14:textId="77777777" w:rsidR="00847FD5" w:rsidRDefault="00847FD5" w:rsidP="00121E45">
            <w:pPr>
              <w:pStyle w:val="tablecolhead"/>
            </w:pPr>
            <w:r>
              <w:t># Genes</w:t>
            </w:r>
          </w:p>
        </w:tc>
        <w:tc>
          <w:tcPr>
            <w:tcW w:w="52.85pt" w:type="dxa"/>
            <w:tcBorders>
              <w:bottom w:val="nil"/>
            </w:tcBorders>
            <w:vAlign w:val="center"/>
          </w:tcPr>
          <w:p w14:paraId="38214F1F" w14:textId="77777777" w:rsidR="00847FD5" w:rsidRDefault="00847FD5" w:rsidP="00121E45">
            <w:pPr>
              <w:pStyle w:val="tablecolhead"/>
            </w:pPr>
            <w:r>
              <w:t># Edges</w:t>
            </w:r>
          </w:p>
        </w:tc>
      </w:tr>
      <w:tr w:rsidR="00847FD5" w14:paraId="7D14CD70" w14:textId="77777777" w:rsidTr="00806CC3">
        <w:trPr>
          <w:trHeight w:val="256"/>
          <w:jc w:val="center"/>
        </w:trPr>
        <w:tc>
          <w:tcPr>
            <w:tcW w:w="53.85pt" w:type="dxa"/>
            <w:vAlign w:val="center"/>
          </w:tcPr>
          <w:p w14:paraId="250D521E" w14:textId="77777777" w:rsidR="00847FD5" w:rsidRPr="000A3F72" w:rsidRDefault="00847FD5" w:rsidP="00121E45">
            <w:pPr>
              <w:pStyle w:val="tablecopy"/>
              <w:jc w:val="center"/>
              <w:rPr>
                <w:b/>
                <w:i/>
                <w:sz w:val="8"/>
                <w:szCs w:val="8"/>
              </w:rPr>
            </w:pPr>
          </w:p>
          <w:p w14:paraId="0B1410C2" w14:textId="77777777" w:rsidR="00847FD5" w:rsidRPr="000A3F72" w:rsidRDefault="00847FD5" w:rsidP="00121E45">
            <w:pPr>
              <w:pStyle w:val="tablecopy"/>
              <w:jc w:val="center"/>
              <w:rPr>
                <w:b/>
                <w:i/>
                <w:sz w:val="8"/>
                <w:szCs w:val="8"/>
              </w:rPr>
            </w:pPr>
            <w:r>
              <w:rPr>
                <w:b/>
                <w:i/>
              </w:rPr>
              <w:t>Period 2, Support 8</w:t>
            </w:r>
          </w:p>
        </w:tc>
        <w:tc>
          <w:tcPr>
            <w:tcW w:w="84.60pt" w:type="dxa"/>
            <w:vAlign w:val="center"/>
          </w:tcPr>
          <w:p w14:paraId="1BD39D5F" w14:textId="77777777" w:rsidR="00847FD5" w:rsidRPr="009B7D72" w:rsidRDefault="00847FD5" w:rsidP="00121E45">
            <w:pPr>
              <w:pStyle w:val="tablecopy"/>
              <w:jc w:val="center"/>
            </w:pPr>
            <w:r>
              <w:t xml:space="preserve">1, 3, 5, 7, </w:t>
            </w:r>
            <w:r w:rsidRPr="7F0927CE">
              <w:t>9, 11, 13</w:t>
            </w:r>
            <w:r>
              <w:t>, 15</w:t>
            </w:r>
          </w:p>
        </w:tc>
        <w:tc>
          <w:tcPr>
            <w:tcW w:w="42.55pt" w:type="dxa"/>
            <w:vAlign w:val="center"/>
          </w:tcPr>
          <w:p w14:paraId="20491683" w14:textId="77777777" w:rsidR="00847FD5" w:rsidRDefault="00847FD5" w:rsidP="00121E45">
            <w:pPr>
              <w:rPr>
                <w:sz w:val="16"/>
                <w:szCs w:val="16"/>
              </w:rPr>
            </w:pPr>
            <w:r>
              <w:rPr>
                <w:sz w:val="16"/>
                <w:szCs w:val="16"/>
              </w:rPr>
              <w:t>33</w:t>
            </w:r>
          </w:p>
        </w:tc>
        <w:tc>
          <w:tcPr>
            <w:tcW w:w="52.85pt" w:type="dxa"/>
            <w:vAlign w:val="center"/>
          </w:tcPr>
          <w:p w14:paraId="2EF160A1" w14:textId="77777777" w:rsidR="00847FD5" w:rsidRDefault="00847FD5" w:rsidP="00121E45">
            <w:pPr>
              <w:rPr>
                <w:sz w:val="16"/>
                <w:szCs w:val="16"/>
              </w:rPr>
            </w:pPr>
            <w:r>
              <w:rPr>
                <w:sz w:val="16"/>
                <w:szCs w:val="16"/>
              </w:rPr>
              <w:t>56</w:t>
            </w:r>
          </w:p>
        </w:tc>
      </w:tr>
      <w:tr w:rsidR="00847FD5" w14:paraId="14FB7145" w14:textId="77777777" w:rsidTr="00806CC3">
        <w:trPr>
          <w:trHeight w:val="148"/>
          <w:jc w:val="center"/>
        </w:trPr>
        <w:tc>
          <w:tcPr>
            <w:tcW w:w="53.85pt" w:type="dxa"/>
            <w:vAlign w:val="center"/>
          </w:tcPr>
          <w:p w14:paraId="221A306F" w14:textId="77777777" w:rsidR="00847FD5" w:rsidRPr="000202F0" w:rsidRDefault="00847FD5" w:rsidP="00121E45">
            <w:pPr>
              <w:pStyle w:val="tablecopy"/>
              <w:jc w:val="center"/>
              <w:rPr>
                <w:b/>
                <w:i/>
              </w:rPr>
            </w:pPr>
            <w:r>
              <w:rPr>
                <w:b/>
                <w:i/>
              </w:rPr>
              <w:t>Period 7, Support 3</w:t>
            </w:r>
          </w:p>
        </w:tc>
        <w:tc>
          <w:tcPr>
            <w:tcW w:w="84.60pt" w:type="dxa"/>
            <w:vAlign w:val="center"/>
          </w:tcPr>
          <w:p w14:paraId="61C0D7C8" w14:textId="77777777" w:rsidR="00847FD5" w:rsidRPr="009B7D72" w:rsidRDefault="00847FD5" w:rsidP="00121E45">
            <w:pPr>
              <w:pStyle w:val="tablecopy"/>
              <w:jc w:val="center"/>
            </w:pPr>
            <w:r>
              <w:t>1, 8, 15</w:t>
            </w:r>
          </w:p>
        </w:tc>
        <w:tc>
          <w:tcPr>
            <w:tcW w:w="42.55pt" w:type="dxa"/>
            <w:vAlign w:val="center"/>
          </w:tcPr>
          <w:p w14:paraId="3E22FC1B" w14:textId="77777777" w:rsidR="00847FD5" w:rsidRDefault="00847FD5" w:rsidP="00121E45">
            <w:pPr>
              <w:rPr>
                <w:sz w:val="16"/>
                <w:szCs w:val="16"/>
              </w:rPr>
            </w:pPr>
            <w:r>
              <w:rPr>
                <w:sz w:val="16"/>
                <w:szCs w:val="16"/>
              </w:rPr>
              <w:t>39</w:t>
            </w:r>
          </w:p>
        </w:tc>
        <w:tc>
          <w:tcPr>
            <w:tcW w:w="52.85pt" w:type="dxa"/>
            <w:vAlign w:val="center"/>
          </w:tcPr>
          <w:p w14:paraId="5F2E7997" w14:textId="77777777" w:rsidR="00847FD5" w:rsidRDefault="00847FD5" w:rsidP="00121E45">
            <w:pPr>
              <w:rPr>
                <w:sz w:val="16"/>
                <w:szCs w:val="16"/>
              </w:rPr>
            </w:pPr>
            <w:r>
              <w:rPr>
                <w:sz w:val="16"/>
                <w:szCs w:val="16"/>
              </w:rPr>
              <w:t>64</w:t>
            </w:r>
          </w:p>
        </w:tc>
      </w:tr>
    </w:tbl>
    <w:p w14:paraId="4AD850EE" w14:textId="77777777" w:rsidR="00216966" w:rsidRDefault="00216966" w:rsidP="00216966">
      <w:pPr>
        <w:pStyle w:val="BodyText"/>
        <w:spacing w:after="0pt" w:line="12pt" w:lineRule="auto"/>
      </w:pPr>
    </w:p>
    <w:p w14:paraId="4C4A5956" w14:textId="3EDDBECB" w:rsidR="00847FD5" w:rsidRDefault="00847FD5" w:rsidP="00847FD5">
      <w:pPr>
        <w:pStyle w:val="BodyText"/>
        <w:spacing w:line="12pt" w:lineRule="auto"/>
      </w:pPr>
      <w:r>
        <w:t xml:space="preserve">We analyzed these components in different ways in order to discern relevant periodically active cellular processes and </w:t>
      </w:r>
      <w:r w:rsidR="00216966">
        <w:rPr>
          <w:lang w:val="en-US"/>
        </w:rPr>
        <w:t xml:space="preserve">their </w:t>
      </w:r>
      <w:r>
        <w:t>regulators. Firstly, we analyzed the components themselves. Specific</w:t>
      </w:r>
      <w:r w:rsidR="00514F54">
        <w:t xml:space="preserve">ally, we used </w:t>
      </w:r>
      <w:proofErr w:type="spellStart"/>
      <w:r w:rsidR="00514F54">
        <w:t>FlyEnrichr</w:t>
      </w:r>
      <w:proofErr w:type="spellEnd"/>
      <w:r w:rsidR="00514F54">
        <w:t xml:space="preserve"> tool </w:t>
      </w:r>
      <w:r w:rsidR="00583A1E" w:rsidRPr="00583A1E">
        <w:rPr>
          <w:noProof/>
        </w:rPr>
        <w:t>[21]</w:t>
      </w:r>
      <w:r>
        <w:t xml:space="preserve"> to find GO</w:t>
      </w:r>
      <w:r>
        <w:rPr>
          <w:rStyle w:val="FootnoteReference"/>
        </w:rPr>
        <w:footnoteReference w:id="7"/>
      </w:r>
      <w:r>
        <w:t xml:space="preserve"> biological process (BP) terms having statistically significant overlap with the genes in each component. </w:t>
      </w:r>
      <w:proofErr w:type="spellStart"/>
      <w:r>
        <w:t>FlyEnrichr</w:t>
      </w:r>
      <w:proofErr w:type="spellEnd"/>
      <w:r>
        <w:t xml:space="preserve"> outputs different measures for each GO term including adjusted</w:t>
      </w:r>
      <w:r w:rsidR="00216966">
        <w:rPr>
          <w:lang w:val="en-US"/>
        </w:rPr>
        <w:t xml:space="preserve"> </w:t>
      </w:r>
      <w:r w:rsidR="00216966">
        <w:t xml:space="preserve">p-value </w:t>
      </w:r>
      <w:r>
        <w:t>and a score</w:t>
      </w:r>
      <w:r w:rsidR="006934C1">
        <w:rPr>
          <w:lang w:val="en-US"/>
        </w:rPr>
        <w:t xml:space="preserve"> </w:t>
      </w:r>
      <w:r w:rsidR="00E50246">
        <w:t>(called combined score,</w:t>
      </w:r>
      <w:r w:rsidR="006934C1">
        <w:t xml:space="preserve"> henceforth, simply score)</w:t>
      </w:r>
      <w:r>
        <w:t xml:space="preserve"> calculated by combining simple p-value with </w:t>
      </w:r>
      <w:r w:rsidRPr="003C26F2">
        <w:t xml:space="preserve">an empirical z-score. </w:t>
      </w:r>
      <w:proofErr w:type="spellStart"/>
      <w:r w:rsidRPr="003C26F2">
        <w:t>FlyEnrichr</w:t>
      </w:r>
      <w:proofErr w:type="spellEnd"/>
      <w:r w:rsidRPr="003C26F2">
        <w:t xml:space="preserve"> authors suggested that this score is a better measure of the </w:t>
      </w:r>
      <w:r>
        <w:t>statistical significance</w:t>
      </w:r>
      <w:r w:rsidRPr="003C26F2">
        <w:t xml:space="preserve"> of gene-functions than the simple p-value</w:t>
      </w:r>
      <w:r>
        <w:t xml:space="preserve">s. So we sorted the terms in decreasing order of their scores after filtering out insignificant terms (specifically terms having adjusted p-value &gt; </w:t>
      </w:r>
      <w:r w:rsidRPr="42DC16E9">
        <w:rPr>
          <w:i/>
          <w:iCs/>
        </w:rPr>
        <w:t>0.05</w:t>
      </w:r>
      <w:r>
        <w:t xml:space="preserve"> </w:t>
      </w:r>
      <w:r w:rsidR="00E50246">
        <w:rPr>
          <w:lang w:val="en-US"/>
        </w:rPr>
        <w:t>or</w:t>
      </w:r>
      <w:r>
        <w:t xml:space="preserve"> </w:t>
      </w:r>
      <w:r w:rsidR="00E50246">
        <w:rPr>
          <w:lang w:val="en-US"/>
        </w:rPr>
        <w:t>those sharing</w:t>
      </w:r>
      <w:r>
        <w:t xml:space="preserve"> only one gene with the </w:t>
      </w:r>
      <w:r w:rsidR="00E50246">
        <w:rPr>
          <w:lang w:val="en-US"/>
        </w:rPr>
        <w:t>largest</w:t>
      </w:r>
      <w:r>
        <w:t xml:space="preserve"> component). We deem remaining terms to have statistically significant overlap (</w:t>
      </w:r>
      <w:r w:rsidRPr="42DC16E9">
        <w:rPr>
          <w:i/>
          <w:iCs/>
        </w:rPr>
        <w:t>a.k.a., high enrichment</w:t>
      </w:r>
      <w:r>
        <w:t>) with the concerned component.</w:t>
      </w:r>
    </w:p>
    <w:p w14:paraId="1D95B2E6" w14:textId="17BA3EE0" w:rsidR="004238A1" w:rsidRDefault="00847FD5" w:rsidP="00302120">
      <w:pPr>
        <w:pStyle w:val="BodyText"/>
        <w:spacing w:line="12pt" w:lineRule="auto"/>
      </w:pPr>
      <w:r>
        <w:t xml:space="preserve">Secondly, we wanted to understand the roles of the so called “hub genes” (nodes having high degrees) in our largest components. Our motivation for this analysis comes from the fact that hubs in </w:t>
      </w:r>
      <w:r w:rsidR="00E50246">
        <w:rPr>
          <w:lang w:val="en-US"/>
        </w:rPr>
        <w:t xml:space="preserve">gene </w:t>
      </w:r>
      <w:r>
        <w:t>networks</w:t>
      </w:r>
      <w:r w:rsidR="000061CA">
        <w:t xml:space="preserve"> tend to be essential genes</w:t>
      </w:r>
      <w:r w:rsidR="00E50246">
        <w:rPr>
          <w:lang w:val="en-US"/>
        </w:rPr>
        <w:t xml:space="preserve"> </w:t>
      </w:r>
      <w:r w:rsidR="00E50246" w:rsidRPr="00E50246">
        <w:rPr>
          <w:noProof/>
          <w:lang w:val="en-US"/>
        </w:rPr>
        <w:t>[5]</w:t>
      </w:r>
      <w:r w:rsidR="000061CA">
        <w:t xml:space="preserve">. </w:t>
      </w:r>
      <w:r>
        <w:t>We wanted to investigate whether hubs in our largest component have any such interesting role. So w</w:t>
      </w:r>
      <w:r w:rsidRPr="7F0927CE">
        <w:t xml:space="preserve">e </w:t>
      </w:r>
      <w:r>
        <w:t xml:space="preserve">sorted the genes in the largest component in the descending order of their degrees and used </w:t>
      </w:r>
      <w:proofErr w:type="spellStart"/>
      <w:r>
        <w:t>FuncAssociate</w:t>
      </w:r>
      <w:proofErr w:type="spellEnd"/>
      <w:r>
        <w:t xml:space="preserve"> tool</w:t>
      </w:r>
      <w:r w:rsidR="00514F54">
        <w:rPr>
          <w:lang w:val="en-US"/>
        </w:rPr>
        <w:t xml:space="preserve"> </w:t>
      </w:r>
      <w:r w:rsidR="00583A1E" w:rsidRPr="00583A1E">
        <w:rPr>
          <w:noProof/>
          <w:lang w:val="en-US"/>
        </w:rPr>
        <w:t>[22]</w:t>
      </w:r>
      <w:r w:rsidR="000061CA">
        <w:rPr>
          <w:lang w:val="en-US"/>
        </w:rPr>
        <w:t xml:space="preserve"> </w:t>
      </w:r>
      <w:r w:rsidR="004238A1">
        <w:t>to check if this ranked list is hig</w:t>
      </w:r>
      <w:r w:rsidR="00302120">
        <w:t>hly enriched in any GO BP term.</w:t>
      </w:r>
    </w:p>
    <w:p w14:paraId="665E94FC" w14:textId="04FCA520" w:rsidR="00E50246" w:rsidRDefault="00E50246" w:rsidP="00302120">
      <w:pPr>
        <w:pStyle w:val="BodyText"/>
        <w:spacing w:line="12pt" w:lineRule="auto"/>
      </w:pPr>
      <w:r>
        <w:t xml:space="preserve">Thirdly, since each edge in our network indicates a co-regulated relationship, genes in a dense subgraph in it are expected to be regulated by the same regulator. If this dense subgraph is periodic then the corresponding regulator should be </w:t>
      </w:r>
      <w:r>
        <w:rPr>
          <w:lang w:val="en-US"/>
        </w:rPr>
        <w:t>recurrently/consistently</w:t>
      </w:r>
      <w:r>
        <w:t xml:space="preserve"> active. To test this hypothesis, we applied </w:t>
      </w:r>
      <w:proofErr w:type="spellStart"/>
      <w:r>
        <w:t>ClusterOne</w:t>
      </w:r>
      <w:proofErr w:type="spellEnd"/>
      <w:r>
        <w:t xml:space="preserve"> algorithm</w:t>
      </w:r>
      <w:r w:rsidR="005F7DBE">
        <w:rPr>
          <w:lang w:val="en-US"/>
        </w:rPr>
        <w:t xml:space="preserve"> </w:t>
      </w:r>
      <w:r w:rsidR="005F7DBE" w:rsidRPr="005F7DBE">
        <w:rPr>
          <w:noProof/>
          <w:lang w:val="en-US"/>
        </w:rPr>
        <w:t>[23]</w:t>
      </w:r>
      <w:r>
        <w:t xml:space="preserve"> (using default parameters) </w:t>
      </w:r>
      <w:r w:rsidRPr="7F0927CE">
        <w:t xml:space="preserve">on </w:t>
      </w:r>
      <w:r>
        <w:t>each largest</w:t>
      </w:r>
      <w:r w:rsidRPr="7F0927CE">
        <w:t xml:space="preserve"> component to identify dense subgraphs</w:t>
      </w:r>
      <w:r>
        <w:t xml:space="preserve"> (</w:t>
      </w:r>
      <w:r w:rsidRPr="00D75986">
        <w:rPr>
          <w:i/>
        </w:rPr>
        <w:t>a.k.a., clusters</w:t>
      </w:r>
      <w:r>
        <w:t>)</w:t>
      </w:r>
      <w:r w:rsidRPr="7F0927CE">
        <w:t xml:space="preserve"> i</w:t>
      </w:r>
      <w:r>
        <w:t>n it (Table I</w:t>
      </w:r>
      <w:r>
        <w:rPr>
          <w:lang w:val="en-US"/>
        </w:rPr>
        <w:t>II</w:t>
      </w:r>
      <w:r>
        <w:t xml:space="preserve">). We got the same set of clusters for both parameters. Then we applied </w:t>
      </w:r>
      <w:proofErr w:type="spellStart"/>
      <w:r>
        <w:t>FlyEnrichr</w:t>
      </w:r>
      <w:proofErr w:type="spellEnd"/>
      <w:r>
        <w:t xml:space="preserve"> on these clusters to compute their enrichment in the genes co-regulated by Drosophila transcription factors (</w:t>
      </w:r>
      <w:r w:rsidRPr="00967F3F">
        <w:rPr>
          <w:i/>
        </w:rPr>
        <w:t>TFs</w:t>
      </w:r>
      <w:r>
        <w:t xml:space="preserve">). Finally, we sorted </w:t>
      </w:r>
      <w:r>
        <w:t xml:space="preserve">these </w:t>
      </w:r>
      <w:r w:rsidRPr="00967F3F">
        <w:rPr>
          <w:i/>
        </w:rPr>
        <w:t>TFs</w:t>
      </w:r>
      <w:r>
        <w:t xml:space="preserve"> in the ascending order of their combined scores and applied </w:t>
      </w:r>
      <w:proofErr w:type="spellStart"/>
      <w:r>
        <w:t>FuncAssociate</w:t>
      </w:r>
      <w:proofErr w:type="spellEnd"/>
      <w:r>
        <w:t xml:space="preserve"> on this ranked list to compute its enrichment in GO biological process (BP) terms.</w:t>
      </w:r>
    </w:p>
    <w:p w14:paraId="12FCEA77" w14:textId="22871B7B" w:rsidR="004238A1" w:rsidRDefault="00302120" w:rsidP="004238A1">
      <w:pPr>
        <w:pStyle w:val="BodyText"/>
        <w:ind w:firstLine="0pt"/>
      </w:pPr>
      <w:r>
        <w:rPr>
          <w:noProof/>
          <w:lang w:val="en-US" w:eastAsia="en-US" w:bidi="bn-BD"/>
        </w:rPr>
        <w:drawing>
          <wp:anchor distT="0" distB="0" distL="114300" distR="114300" simplePos="0" relativeHeight="251666432" behindDoc="0" locked="0" layoutInCell="1" allowOverlap="1" wp14:anchorId="0EB22E13" wp14:editId="08986D1D">
            <wp:simplePos x="0" y="0"/>
            <wp:positionH relativeFrom="margin">
              <wp:align>right</wp:align>
            </wp:positionH>
            <wp:positionV relativeFrom="paragraph">
              <wp:posOffset>3810</wp:posOffset>
            </wp:positionV>
            <wp:extent cx="3063240" cy="2979420"/>
            <wp:effectExtent l="0" t="0" r="22860" b="11430"/>
            <wp:wrapNone/>
            <wp:docPr id="18" name="Text Box 18"/>
            <wp:cNvGraphicFramePr/>
            <a:graphic xmlns:a="http://purl.oclc.org/ooxml/drawingml/main">
              <a:graphicData uri="http://schemas.microsoft.com/office/word/2010/wordprocessingShape">
                <wp:wsp>
                  <wp:cNvSpPr txBox="1"/>
                  <wp:spPr>
                    <a:xfrm>
                      <a:off x="0" y="0"/>
                      <a:ext cx="3063240" cy="2979420"/>
                    </a:xfrm>
                    <a:prstGeom prst="rect">
                      <a:avLst/>
                    </a:prstGeom>
                    <a:noFill/>
                    <a:ln w="6350">
                      <a:solidFill>
                        <a:prstClr val="black"/>
                      </a:solidFill>
                    </a:ln>
                  </wp:spPr>
                  <wp:txbx>
                    <wne:txbxContent>
                      <w:p w14:paraId="2A30DE25" w14:textId="77777777" w:rsidR="00B06BC0" w:rsidRDefault="00B06BC0"/>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238A1">
        <w:rPr>
          <w:noProof/>
          <w:lang w:val="en-US" w:eastAsia="en-US" w:bidi="bn-BD"/>
        </w:rPr>
        <w:drawing>
          <wp:inline distT="0" distB="0" distL="0" distR="0" wp14:anchorId="0AD676DA" wp14:editId="332661E6">
            <wp:extent cx="3089910" cy="2965450"/>
            <wp:effectExtent l="0" t="0" r="0" b="635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apture_4_new.PNG"/>
                    <pic:cNvPicPr/>
                  </pic:nvPicPr>
                  <pic:blipFill>
                    <a:blip r:embed="rId15">
                      <a:extLst>
                        <a:ext uri="{28A0092B-C50C-407E-A947-70E740481C1C}">
                          <a14:useLocalDpi xmlns:a14="http://schemas.microsoft.com/office/drawing/2010/main" val="0"/>
                        </a:ext>
                      </a:extLst>
                    </a:blip>
                    <a:stretch>
                      <a:fillRect/>
                    </a:stretch>
                  </pic:blipFill>
                  <pic:spPr>
                    <a:xfrm>
                      <a:off x="0" y="0"/>
                      <a:ext cx="3089910" cy="2965450"/>
                    </a:xfrm>
                    <a:prstGeom prst="rect">
                      <a:avLst/>
                    </a:prstGeom>
                  </pic:spPr>
                </pic:pic>
              </a:graphicData>
            </a:graphic>
          </wp:inline>
        </w:drawing>
      </w:r>
    </w:p>
    <w:p w14:paraId="0BBB8098" w14:textId="77777777" w:rsidR="004238A1" w:rsidRDefault="004238A1" w:rsidP="004238A1">
      <w:pPr>
        <w:pStyle w:val="figurecaption"/>
      </w:pPr>
      <w:r>
        <w:t xml:space="preserve">Largest connected component of periodic subgraphs for our chosen  parameters. Red nodes are the genes which are present only in the largest component of </w:t>
      </w:r>
      <w:r w:rsidRPr="004238A1">
        <w:rPr>
          <w:i/>
        </w:rPr>
        <w:t>(7,3)-periodic subgraphs</w:t>
      </w:r>
      <w:r>
        <w:t>. The subgraphs with yellow and purple nodes represent the dense subgraphs (respectively, cluster-1 and cluster-2) we found in the largest component.</w:t>
      </w:r>
    </w:p>
    <w:p w14:paraId="60653EBF" w14:textId="20255615" w:rsidR="004238A1" w:rsidRPr="000B7FD8" w:rsidRDefault="004238A1" w:rsidP="004238A1">
      <w:pPr>
        <w:pStyle w:val="tablehead"/>
        <w:spacing w:line="12pt" w:lineRule="auto"/>
      </w:pPr>
      <w:r>
        <w:t>Properties of clusters in largest components</w:t>
      </w:r>
    </w:p>
    <w:tbl>
      <w:tblPr>
        <w:tblW w:w="23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47"/>
        <w:gridCol w:w="851"/>
        <w:gridCol w:w="1192"/>
      </w:tblGrid>
      <w:tr w:rsidR="004238A1" w14:paraId="725C38A2" w14:textId="77777777" w:rsidTr="00806CC3">
        <w:trPr>
          <w:cantSplit/>
          <w:trHeight w:val="240"/>
          <w:tblHeader/>
          <w:jc w:val="center"/>
        </w:trPr>
        <w:tc>
          <w:tcPr>
            <w:tcW w:w="53.85pt" w:type="dxa"/>
            <w:vAlign w:val="center"/>
          </w:tcPr>
          <w:p w14:paraId="27250DC3" w14:textId="77777777" w:rsidR="004238A1" w:rsidRDefault="004238A1" w:rsidP="00121E45">
            <w:pPr>
              <w:pStyle w:val="tablecolhead"/>
            </w:pPr>
            <w:r>
              <w:t>Clusters</w:t>
            </w:r>
          </w:p>
        </w:tc>
        <w:tc>
          <w:tcPr>
            <w:tcW w:w="82.35pt" w:type="dxa"/>
            <w:tcBorders>
              <w:bottom w:val="nil"/>
              <w:end w:val="single" w:sz="4" w:space="0" w:color="auto"/>
            </w:tcBorders>
            <w:vAlign w:val="center"/>
          </w:tcPr>
          <w:p w14:paraId="538DCCA7" w14:textId="77777777" w:rsidR="004238A1" w:rsidRDefault="004238A1" w:rsidP="00121E45">
            <w:pPr>
              <w:pStyle w:val="tablecolhead"/>
            </w:pPr>
            <w:proofErr w:type="spellStart"/>
            <w:r>
              <w:t>ClusterOne</w:t>
            </w:r>
            <w:proofErr w:type="spellEnd"/>
            <w:r>
              <w:t xml:space="preserve"> p-value</w:t>
            </w:r>
          </w:p>
        </w:tc>
        <w:tc>
          <w:tcPr>
            <w:tcW w:w="42.55pt" w:type="dxa"/>
            <w:tcBorders>
              <w:bottom w:val="nil"/>
              <w:end w:val="single" w:sz="4" w:space="0" w:color="auto"/>
            </w:tcBorders>
            <w:vAlign w:val="center"/>
          </w:tcPr>
          <w:p w14:paraId="01F10235" w14:textId="77777777" w:rsidR="004238A1" w:rsidRDefault="004238A1" w:rsidP="00121E45">
            <w:pPr>
              <w:pStyle w:val="tablecolhead"/>
            </w:pPr>
            <w:r>
              <w:t># Genes</w:t>
            </w:r>
          </w:p>
        </w:tc>
        <w:tc>
          <w:tcPr>
            <w:tcW w:w="59.60pt" w:type="dxa"/>
            <w:tcBorders>
              <w:bottom w:val="nil"/>
            </w:tcBorders>
            <w:vAlign w:val="center"/>
          </w:tcPr>
          <w:p w14:paraId="15EE4F13" w14:textId="77777777" w:rsidR="004238A1" w:rsidRDefault="004238A1" w:rsidP="00121E45">
            <w:pPr>
              <w:pStyle w:val="tablecolhead"/>
            </w:pPr>
            <w:r>
              <w:t>Density</w:t>
            </w:r>
          </w:p>
        </w:tc>
      </w:tr>
      <w:tr w:rsidR="004238A1" w14:paraId="17B0A578" w14:textId="77777777" w:rsidTr="00806CC3">
        <w:trPr>
          <w:trHeight w:val="256"/>
          <w:jc w:val="center"/>
        </w:trPr>
        <w:tc>
          <w:tcPr>
            <w:tcW w:w="53.85pt" w:type="dxa"/>
            <w:vAlign w:val="center"/>
          </w:tcPr>
          <w:p w14:paraId="56F5A08D" w14:textId="77777777" w:rsidR="004238A1" w:rsidRPr="000A3F72" w:rsidRDefault="004238A1" w:rsidP="00121E45">
            <w:pPr>
              <w:pStyle w:val="tablecopy"/>
              <w:jc w:val="center"/>
              <w:rPr>
                <w:b/>
                <w:i/>
                <w:sz w:val="8"/>
                <w:szCs w:val="8"/>
              </w:rPr>
            </w:pPr>
          </w:p>
          <w:p w14:paraId="281D2B3F" w14:textId="77777777" w:rsidR="004238A1" w:rsidRPr="000A3F72" w:rsidRDefault="004238A1" w:rsidP="00121E45">
            <w:pPr>
              <w:pStyle w:val="tablecopy"/>
              <w:jc w:val="center"/>
              <w:rPr>
                <w:b/>
                <w:i/>
                <w:sz w:val="8"/>
                <w:szCs w:val="8"/>
              </w:rPr>
            </w:pPr>
            <w:r>
              <w:rPr>
                <w:b/>
                <w:i/>
              </w:rPr>
              <w:t>Cluster-1</w:t>
            </w:r>
          </w:p>
        </w:tc>
        <w:tc>
          <w:tcPr>
            <w:tcW w:w="82.35pt" w:type="dxa"/>
            <w:vAlign w:val="center"/>
          </w:tcPr>
          <w:p w14:paraId="0210EA8E" w14:textId="77777777" w:rsidR="004238A1" w:rsidRPr="009B7D72" w:rsidRDefault="004238A1" w:rsidP="00121E45">
            <w:pPr>
              <w:pStyle w:val="tablecopy"/>
              <w:jc w:val="center"/>
            </w:pPr>
            <w:r>
              <w:t>0.001</w:t>
            </w:r>
          </w:p>
        </w:tc>
        <w:tc>
          <w:tcPr>
            <w:tcW w:w="42.55pt" w:type="dxa"/>
            <w:vAlign w:val="center"/>
          </w:tcPr>
          <w:p w14:paraId="5E02F4D1" w14:textId="77777777" w:rsidR="004238A1" w:rsidRDefault="004238A1" w:rsidP="00121E45">
            <w:pPr>
              <w:rPr>
                <w:sz w:val="16"/>
                <w:szCs w:val="16"/>
              </w:rPr>
            </w:pPr>
            <w:r>
              <w:rPr>
                <w:sz w:val="16"/>
                <w:szCs w:val="16"/>
              </w:rPr>
              <w:t>9</w:t>
            </w:r>
          </w:p>
        </w:tc>
        <w:tc>
          <w:tcPr>
            <w:tcW w:w="59.60pt" w:type="dxa"/>
            <w:vAlign w:val="center"/>
          </w:tcPr>
          <w:p w14:paraId="3276EEB7" w14:textId="77777777" w:rsidR="004238A1" w:rsidRDefault="004238A1" w:rsidP="00121E45">
            <w:pPr>
              <w:rPr>
                <w:sz w:val="16"/>
                <w:szCs w:val="16"/>
              </w:rPr>
            </w:pPr>
            <w:r>
              <w:rPr>
                <w:sz w:val="16"/>
                <w:szCs w:val="16"/>
              </w:rPr>
              <w:t>0.61</w:t>
            </w:r>
          </w:p>
        </w:tc>
      </w:tr>
      <w:tr w:rsidR="004238A1" w14:paraId="262CCE75" w14:textId="77777777" w:rsidTr="00806CC3">
        <w:trPr>
          <w:trHeight w:val="320"/>
          <w:jc w:val="center"/>
        </w:trPr>
        <w:tc>
          <w:tcPr>
            <w:tcW w:w="53.85pt" w:type="dxa"/>
            <w:vAlign w:val="center"/>
          </w:tcPr>
          <w:p w14:paraId="6EC8AEE7" w14:textId="77777777" w:rsidR="004238A1" w:rsidRPr="000202F0" w:rsidRDefault="004238A1" w:rsidP="00121E45">
            <w:pPr>
              <w:pStyle w:val="tablecopy"/>
              <w:jc w:val="center"/>
              <w:rPr>
                <w:b/>
                <w:i/>
              </w:rPr>
            </w:pPr>
            <w:r>
              <w:rPr>
                <w:b/>
                <w:i/>
              </w:rPr>
              <w:t>Cluster-2</w:t>
            </w:r>
          </w:p>
        </w:tc>
        <w:tc>
          <w:tcPr>
            <w:tcW w:w="82.35pt" w:type="dxa"/>
            <w:vAlign w:val="center"/>
          </w:tcPr>
          <w:p w14:paraId="23EACA9B" w14:textId="77777777" w:rsidR="004238A1" w:rsidRPr="009B7D72" w:rsidRDefault="004238A1" w:rsidP="00121E45">
            <w:pPr>
              <w:pStyle w:val="tablecopy"/>
              <w:jc w:val="center"/>
            </w:pPr>
            <w:r>
              <w:t>0.183</w:t>
            </w:r>
          </w:p>
        </w:tc>
        <w:tc>
          <w:tcPr>
            <w:tcW w:w="42.55pt" w:type="dxa"/>
            <w:vAlign w:val="center"/>
          </w:tcPr>
          <w:p w14:paraId="016B6B5D" w14:textId="77777777" w:rsidR="004238A1" w:rsidRDefault="004238A1" w:rsidP="00121E45">
            <w:pPr>
              <w:rPr>
                <w:sz w:val="16"/>
                <w:szCs w:val="16"/>
              </w:rPr>
            </w:pPr>
            <w:r>
              <w:rPr>
                <w:sz w:val="16"/>
                <w:szCs w:val="16"/>
              </w:rPr>
              <w:t>6</w:t>
            </w:r>
          </w:p>
        </w:tc>
        <w:tc>
          <w:tcPr>
            <w:tcW w:w="59.60pt" w:type="dxa"/>
            <w:vAlign w:val="center"/>
          </w:tcPr>
          <w:p w14:paraId="1102741A" w14:textId="77777777" w:rsidR="004238A1" w:rsidRDefault="004238A1" w:rsidP="00121E45">
            <w:pPr>
              <w:rPr>
                <w:sz w:val="16"/>
                <w:szCs w:val="16"/>
              </w:rPr>
            </w:pPr>
            <w:r>
              <w:rPr>
                <w:sz w:val="16"/>
                <w:szCs w:val="16"/>
              </w:rPr>
              <w:t>0.67</w:t>
            </w:r>
          </w:p>
        </w:tc>
      </w:tr>
    </w:tbl>
    <w:p w14:paraId="473A4DAF" w14:textId="77777777" w:rsidR="00E50246" w:rsidRDefault="00E50246" w:rsidP="00E50246">
      <w:pPr>
        <w:pStyle w:val="BodyText"/>
        <w:spacing w:after="0pt" w:line="12pt" w:lineRule="auto"/>
      </w:pPr>
    </w:p>
    <w:p w14:paraId="1FF928A6" w14:textId="5D95E34A" w:rsidR="004238A1" w:rsidRDefault="004238A1" w:rsidP="004238A1">
      <w:pPr>
        <w:pStyle w:val="BodyText"/>
        <w:spacing w:line="12pt" w:lineRule="auto"/>
      </w:pPr>
      <w:r w:rsidRPr="7F0927CE">
        <w:t xml:space="preserve">We used </w:t>
      </w:r>
      <w:proofErr w:type="spellStart"/>
      <w:r w:rsidRPr="7F0927CE">
        <w:t>Cytoscape</w:t>
      </w:r>
      <w:proofErr w:type="spellEnd"/>
      <w:r w:rsidRPr="7F0927CE">
        <w:t xml:space="preserve"> network visual</w:t>
      </w:r>
      <w:r w:rsidR="00514F54">
        <w:t xml:space="preserve">ization and analysis platform </w:t>
      </w:r>
      <w:r w:rsidR="005F7DBE" w:rsidRPr="005F7DBE">
        <w:rPr>
          <w:noProof/>
        </w:rPr>
        <w:t>[24]</w:t>
      </w:r>
      <w:r w:rsidRPr="7F0927CE">
        <w:t xml:space="preserve"> </w:t>
      </w:r>
      <w:r>
        <w:t xml:space="preserve">for </w:t>
      </w:r>
      <w:r w:rsidR="00CC0538">
        <w:rPr>
          <w:lang w:val="en-US"/>
        </w:rPr>
        <w:t>analyzing networks</w:t>
      </w:r>
      <w:r w:rsidRPr="7F0927CE">
        <w:t>.</w:t>
      </w:r>
      <w:r>
        <w:t xml:space="preserve"> We summarized all our en</w:t>
      </w:r>
      <w:r w:rsidR="0076033C">
        <w:t xml:space="preserve">richment results using </w:t>
      </w:r>
      <w:proofErr w:type="spellStart"/>
      <w:r w:rsidR="0076033C">
        <w:t>ReviGO</w:t>
      </w:r>
      <w:proofErr w:type="spellEnd"/>
      <w:r w:rsidR="0076033C">
        <w:t xml:space="preserve"> </w:t>
      </w:r>
      <w:r w:rsidR="005F7DBE" w:rsidRPr="005F7DBE">
        <w:rPr>
          <w:noProof/>
        </w:rPr>
        <w:t>[25]</w:t>
      </w:r>
      <w:r>
        <w:t xml:space="preserve"> and present </w:t>
      </w:r>
      <w:r w:rsidR="00BB19E9">
        <w:rPr>
          <w:lang w:val="en-US"/>
        </w:rPr>
        <w:t>at most</w:t>
      </w:r>
      <w:r>
        <w:t xml:space="preserve"> top five GO terms with the highest </w:t>
      </w:r>
      <w:proofErr w:type="spellStart"/>
      <w:r>
        <w:t>FlyEnrichr</w:t>
      </w:r>
      <w:proofErr w:type="spellEnd"/>
      <w:r>
        <w:t xml:space="preserve"> (respectively, </w:t>
      </w:r>
      <w:proofErr w:type="spellStart"/>
      <w:r>
        <w:t>FuncAssociate</w:t>
      </w:r>
      <w:proofErr w:type="spellEnd"/>
      <w:r>
        <w:t xml:space="preserve">) scores (respectively, LOD ratio) which have </w:t>
      </w:r>
      <w:proofErr w:type="spellStart"/>
      <w:r w:rsidR="00CC0538">
        <w:rPr>
          <w:lang w:val="en-US"/>
        </w:rPr>
        <w:t>ReviGO</w:t>
      </w:r>
      <w:proofErr w:type="spellEnd"/>
      <w:r w:rsidR="00CC0538">
        <w:rPr>
          <w:lang w:val="en-US"/>
        </w:rPr>
        <w:t xml:space="preserve"> </w:t>
      </w:r>
      <w:r>
        <w:t>dispensability</w:t>
      </w:r>
      <w:r>
        <w:rPr>
          <w:rStyle w:val="FootnoteReference"/>
        </w:rPr>
        <w:footnoteReference w:id="8"/>
      </w:r>
      <w:r>
        <w:t xml:space="preserve"> less than </w:t>
      </w:r>
      <w:r w:rsidRPr="006934C1">
        <w:rPr>
          <w:i/>
        </w:rPr>
        <w:t>0.35</w:t>
      </w:r>
      <w:r>
        <w:t xml:space="preserve"> (this cut off is stricter than the </w:t>
      </w:r>
      <w:r w:rsidRPr="00D75986">
        <w:rPr>
          <w:i/>
        </w:rPr>
        <w:t>0.5</w:t>
      </w:r>
      <w:r>
        <w:t xml:space="preserve"> cut</w:t>
      </w:r>
      <w:r w:rsidR="0076033C">
        <w:t xml:space="preserve"> off used in </w:t>
      </w:r>
      <w:proofErr w:type="spellStart"/>
      <w:r w:rsidR="00CC0538">
        <w:t>ReviGO</w:t>
      </w:r>
      <w:proofErr w:type="spellEnd"/>
      <w:r w:rsidR="00CC0538">
        <w:t xml:space="preserve"> paper </w:t>
      </w:r>
      <w:r w:rsidR="00CC0538" w:rsidRPr="00CC0538">
        <w:rPr>
          <w:noProof/>
        </w:rPr>
        <w:t>[25]</w:t>
      </w:r>
      <w:r>
        <w:t xml:space="preserve">). We discuss </w:t>
      </w:r>
      <w:r w:rsidR="005F7DBE">
        <w:rPr>
          <w:lang w:val="en-US"/>
        </w:rPr>
        <w:t>the</w:t>
      </w:r>
      <w:r>
        <w:t xml:space="preserve"> results </w:t>
      </w:r>
      <w:r w:rsidR="005F7DBE">
        <w:rPr>
          <w:lang w:val="en-US"/>
        </w:rPr>
        <w:t xml:space="preserve">got </w:t>
      </w:r>
      <w:r>
        <w:t>from these analyses in the next section.</w:t>
      </w:r>
    </w:p>
    <w:p w14:paraId="349924BC" w14:textId="77777777" w:rsidR="004238A1" w:rsidRDefault="004238A1" w:rsidP="004238A1">
      <w:pPr>
        <w:pStyle w:val="Heading1"/>
      </w:pPr>
      <w:r>
        <w:t>Results</w:t>
      </w:r>
    </w:p>
    <w:p w14:paraId="722319DF" w14:textId="77777777" w:rsidR="004238A1" w:rsidRDefault="004238A1" w:rsidP="004238A1">
      <w:pPr>
        <w:pStyle w:val="Heading2"/>
      </w:pPr>
      <w:r>
        <w:t>Largest component is involved in periodic processes</w:t>
      </w:r>
    </w:p>
    <w:p w14:paraId="455A7C1C" w14:textId="0E50495D" w:rsidR="001315FD" w:rsidRDefault="004238A1" w:rsidP="001315FD">
      <w:pPr>
        <w:ind w:firstLine="13.50pt"/>
        <w:jc w:val="both"/>
        <w:rPr>
          <w:spacing w:val="-1"/>
        </w:rPr>
      </w:pPr>
      <w:r w:rsidRPr="00B81585">
        <w:rPr>
          <w:spacing w:val="-1"/>
        </w:rPr>
        <w:t>The GO BP term</w:t>
      </w:r>
      <w:r w:rsidRPr="46BDAF25">
        <w:t xml:space="preserve"> </w:t>
      </w:r>
      <w:r>
        <w:rPr>
          <w:spacing w:val="-1"/>
        </w:rPr>
        <w:t xml:space="preserve">with </w:t>
      </w:r>
      <w:r w:rsidRPr="00B81585">
        <w:rPr>
          <w:spacing w:val="-1"/>
        </w:rPr>
        <w:t xml:space="preserve">the highest enrichment in </w:t>
      </w:r>
      <w:r>
        <w:rPr>
          <w:spacing w:val="-1"/>
        </w:rPr>
        <w:t>each of our</w:t>
      </w:r>
      <w:r w:rsidRPr="00B81585">
        <w:rPr>
          <w:spacing w:val="-1"/>
        </w:rPr>
        <w:t xml:space="preserve"> largest component</w:t>
      </w:r>
      <w:r>
        <w:rPr>
          <w:spacing w:val="-1"/>
        </w:rPr>
        <w:t>s</w:t>
      </w:r>
      <w:r w:rsidRPr="00B81585">
        <w:rPr>
          <w:spacing w:val="-1"/>
        </w:rPr>
        <w:t xml:space="preserve"> is </w:t>
      </w:r>
      <w:r w:rsidRPr="46BDAF25">
        <w:rPr>
          <w:i/>
          <w:iCs/>
          <w:spacing w:val="-1"/>
        </w:rPr>
        <w:t>positive regulation of cell cycle G1/S phase transition</w:t>
      </w:r>
      <w:r w:rsidRPr="46BDAF25">
        <w:t xml:space="preserve">. </w:t>
      </w:r>
      <w:r>
        <w:rPr>
          <w:spacing w:val="-1"/>
        </w:rPr>
        <w:t xml:space="preserve">Three genes of our largest component, namely, </w:t>
      </w:r>
      <w:proofErr w:type="spellStart"/>
      <w:r w:rsidRPr="00D75986">
        <w:rPr>
          <w:i/>
          <w:spacing w:val="-1"/>
        </w:rPr>
        <w:t>cycA</w:t>
      </w:r>
      <w:proofErr w:type="spellEnd"/>
      <w:r w:rsidRPr="46BDAF25">
        <w:t xml:space="preserve">, </w:t>
      </w:r>
      <w:proofErr w:type="spellStart"/>
      <w:r w:rsidR="00D75986" w:rsidRPr="00D75986">
        <w:rPr>
          <w:i/>
          <w:spacing w:val="-1"/>
        </w:rPr>
        <w:t>cycE</w:t>
      </w:r>
      <w:proofErr w:type="spellEnd"/>
      <w:r w:rsidR="00D75986">
        <w:rPr>
          <w:spacing w:val="-1"/>
        </w:rPr>
        <w:t>, and</w:t>
      </w:r>
      <w:r>
        <w:rPr>
          <w:spacing w:val="-1"/>
        </w:rPr>
        <w:t xml:space="preserve"> </w:t>
      </w:r>
      <w:proofErr w:type="spellStart"/>
      <w:r w:rsidRPr="00D75986">
        <w:rPr>
          <w:i/>
          <w:spacing w:val="-1"/>
        </w:rPr>
        <w:t>su</w:t>
      </w:r>
      <w:proofErr w:type="spellEnd"/>
      <w:r w:rsidRPr="00D75986">
        <w:rPr>
          <w:i/>
        </w:rPr>
        <w:t>(</w:t>
      </w:r>
      <w:r w:rsidRPr="00D75986">
        <w:rPr>
          <w:i/>
          <w:spacing w:val="-1"/>
        </w:rPr>
        <w:t>H)</w:t>
      </w:r>
      <w:r>
        <w:rPr>
          <w:spacing w:val="-1"/>
        </w:rPr>
        <w:t xml:space="preserve"> annotate this term (Table IV)</w:t>
      </w:r>
      <w:r w:rsidRPr="46BDAF25">
        <w:t xml:space="preserve">, </w:t>
      </w:r>
      <w:r w:rsidRPr="46BDAF25">
        <w:rPr>
          <w:i/>
          <w:iCs/>
          <w:spacing w:val="-1"/>
        </w:rPr>
        <w:t>i.e.,</w:t>
      </w:r>
      <w:r>
        <w:rPr>
          <w:spacing w:val="-1"/>
        </w:rPr>
        <w:t xml:space="preserve"> their protein products activate</w:t>
      </w:r>
      <w:r w:rsidRPr="46BDAF25">
        <w:t xml:space="preserve"> </w:t>
      </w:r>
      <w:r w:rsidRPr="00D75986">
        <w:rPr>
          <w:i/>
          <w:spacing w:val="-1"/>
        </w:rPr>
        <w:t>G1/S phase transition</w:t>
      </w:r>
      <w:r w:rsidRPr="00B81585">
        <w:rPr>
          <w:spacing w:val="-1"/>
        </w:rPr>
        <w:t xml:space="preserve">. </w:t>
      </w:r>
      <w:r>
        <w:rPr>
          <w:spacing w:val="-1"/>
        </w:rPr>
        <w:t>This is a very interesting result because cell cycle transitions,</w:t>
      </w:r>
      <w:r w:rsidRPr="46BDAF25">
        <w:t xml:space="preserve"> </w:t>
      </w:r>
      <w:r>
        <w:rPr>
          <w:spacing w:val="-1"/>
        </w:rPr>
        <w:t>including this one</w:t>
      </w:r>
      <w:r w:rsidRPr="46BDAF25">
        <w:t>,</w:t>
      </w:r>
      <w:r>
        <w:rPr>
          <w:spacing w:val="-1"/>
        </w:rPr>
        <w:t xml:space="preserve"> are controlled by periodic synthesis and degradation of cyclins, which includes </w:t>
      </w:r>
      <w:proofErr w:type="spellStart"/>
      <w:r w:rsidRPr="46BDAF25">
        <w:rPr>
          <w:i/>
          <w:iCs/>
          <w:spacing w:val="-1"/>
        </w:rPr>
        <w:t>cycA</w:t>
      </w:r>
      <w:proofErr w:type="spellEnd"/>
      <w:r>
        <w:rPr>
          <w:spacing w:val="-1"/>
        </w:rPr>
        <w:t xml:space="preserve"> and </w:t>
      </w:r>
      <w:proofErr w:type="spellStart"/>
      <w:r w:rsidRPr="46BDAF25">
        <w:rPr>
          <w:i/>
          <w:iCs/>
          <w:spacing w:val="-1"/>
        </w:rPr>
        <w:t>cycE</w:t>
      </w:r>
      <w:proofErr w:type="spellEnd"/>
      <w:r w:rsidR="001315FD">
        <w:rPr>
          <w:i/>
          <w:iCs/>
        </w:rPr>
        <w:t xml:space="preserve"> </w:t>
      </w:r>
      <w:r w:rsidR="005F7DBE" w:rsidRPr="005F7DBE">
        <w:rPr>
          <w:iCs/>
          <w:noProof/>
        </w:rPr>
        <w:t>[26]</w:t>
      </w:r>
      <w:r w:rsidR="001315FD">
        <w:rPr>
          <w:iCs/>
        </w:rPr>
        <w:t xml:space="preserve">. </w:t>
      </w:r>
      <w:r w:rsidR="001315FD">
        <w:rPr>
          <w:spacing w:val="-1"/>
        </w:rPr>
        <w:t xml:space="preserve">We suspect that </w:t>
      </w:r>
      <w:proofErr w:type="spellStart"/>
      <w:r w:rsidR="001315FD" w:rsidRPr="46BDAF25">
        <w:rPr>
          <w:i/>
          <w:iCs/>
          <w:spacing w:val="-1"/>
        </w:rPr>
        <w:t>su</w:t>
      </w:r>
      <w:proofErr w:type="spellEnd"/>
      <w:r w:rsidR="001315FD" w:rsidRPr="46BDAF25">
        <w:rPr>
          <w:i/>
          <w:iCs/>
          <w:spacing w:val="-1"/>
        </w:rPr>
        <w:t xml:space="preserve">(H) </w:t>
      </w:r>
      <w:r w:rsidR="001315FD">
        <w:rPr>
          <w:spacing w:val="-1"/>
        </w:rPr>
        <w:t xml:space="preserve">may have a similar role in cell cycle </w:t>
      </w:r>
      <w:proofErr w:type="gramStart"/>
      <w:r w:rsidR="001315FD">
        <w:rPr>
          <w:spacing w:val="-1"/>
        </w:rPr>
        <w:t>–  which</w:t>
      </w:r>
      <w:proofErr w:type="gramEnd"/>
      <w:r w:rsidR="001315FD">
        <w:rPr>
          <w:spacing w:val="-1"/>
        </w:rPr>
        <w:t xml:space="preserve"> can be validated via wet-lab experiments.</w:t>
      </w:r>
    </w:p>
    <w:p w14:paraId="36281B0D" w14:textId="60AB27AB" w:rsidR="001315FD" w:rsidRDefault="001315FD" w:rsidP="001315FD">
      <w:pPr>
        <w:ind w:firstLine="13.50pt"/>
        <w:jc w:val="both"/>
        <w:rPr>
          <w:spacing w:val="-1"/>
        </w:rPr>
      </w:pPr>
      <w:r>
        <w:rPr>
          <w:spacing w:val="-1"/>
        </w:rPr>
        <w:t>Our third most enriched term (</w:t>
      </w:r>
      <w:r w:rsidRPr="00AE2325">
        <w:rPr>
          <w:spacing w:val="-1"/>
        </w:rPr>
        <w:t>GO:0031062</w:t>
      </w:r>
      <w:r>
        <w:rPr>
          <w:spacing w:val="-1"/>
        </w:rPr>
        <w:t xml:space="preserve">) is annotated by </w:t>
      </w:r>
      <w:r w:rsidRPr="00C22824">
        <w:rPr>
          <w:i/>
          <w:spacing w:val="-1"/>
        </w:rPr>
        <w:t>E(z)</w:t>
      </w:r>
      <w:r>
        <w:rPr>
          <w:spacing w:val="-1"/>
        </w:rPr>
        <w:t xml:space="preserve"> and</w:t>
      </w:r>
      <w:r w:rsidRPr="00C22824">
        <w:rPr>
          <w:i/>
          <w:spacing w:val="-1"/>
        </w:rPr>
        <w:t xml:space="preserve"> esc</w:t>
      </w:r>
      <w:r w:rsidRPr="007A612C">
        <w:rPr>
          <w:spacing w:val="-1"/>
        </w:rPr>
        <w:t>:</w:t>
      </w:r>
      <w:r>
        <w:rPr>
          <w:i/>
          <w:spacing w:val="-1"/>
        </w:rPr>
        <w:t xml:space="preserve"> </w:t>
      </w:r>
      <w:r>
        <w:rPr>
          <w:spacing w:val="-1"/>
        </w:rPr>
        <w:t xml:space="preserve">two subunits of </w:t>
      </w:r>
      <w:r w:rsidRPr="00D75986">
        <w:rPr>
          <w:i/>
          <w:spacing w:val="-1"/>
        </w:rPr>
        <w:t>ESC/E(Z) complex</w:t>
      </w:r>
      <w:r>
        <w:rPr>
          <w:spacing w:val="-1"/>
        </w:rPr>
        <w:t xml:space="preserve"> (other </w:t>
      </w:r>
      <w:r>
        <w:rPr>
          <w:spacing w:val="-1"/>
        </w:rPr>
        <w:lastRenderedPageBreak/>
        <w:t xml:space="preserve">subunits are </w:t>
      </w:r>
      <w:r w:rsidRPr="00C22824">
        <w:rPr>
          <w:i/>
          <w:spacing w:val="-1"/>
        </w:rPr>
        <w:t>Caf1</w:t>
      </w:r>
      <w:r w:rsidRPr="00C22824">
        <w:rPr>
          <w:spacing w:val="-1"/>
        </w:rPr>
        <w:t xml:space="preserve"> and </w:t>
      </w:r>
      <w:r w:rsidRPr="00C22824">
        <w:rPr>
          <w:i/>
          <w:spacing w:val="-1"/>
        </w:rPr>
        <w:t>S</w:t>
      </w:r>
      <w:r>
        <w:rPr>
          <w:i/>
          <w:spacing w:val="-1"/>
        </w:rPr>
        <w:t>u</w:t>
      </w:r>
      <w:r w:rsidRPr="00C22824">
        <w:rPr>
          <w:i/>
          <w:spacing w:val="-1"/>
        </w:rPr>
        <w:t>(</w:t>
      </w:r>
      <w:r>
        <w:rPr>
          <w:i/>
          <w:spacing w:val="-1"/>
        </w:rPr>
        <w:t>z</w:t>
      </w:r>
      <w:r w:rsidRPr="00C22824">
        <w:rPr>
          <w:i/>
          <w:spacing w:val="-1"/>
        </w:rPr>
        <w:t>)12</w:t>
      </w:r>
      <w:r>
        <w:rPr>
          <w:i/>
          <w:spacing w:val="-1"/>
        </w:rPr>
        <w:t>)</w:t>
      </w:r>
      <w:r>
        <w:rPr>
          <w:spacing w:val="-1"/>
        </w:rPr>
        <w:t xml:space="preserve">, </w:t>
      </w:r>
      <w:r w:rsidRPr="00C22824">
        <w:rPr>
          <w:i/>
          <w:spacing w:val="-1"/>
        </w:rPr>
        <w:t>a.k.a.,</w:t>
      </w:r>
      <w:r>
        <w:rPr>
          <w:spacing w:val="-1"/>
        </w:rPr>
        <w:t xml:space="preserve"> </w:t>
      </w:r>
      <w:r w:rsidRPr="00D75986">
        <w:rPr>
          <w:i/>
          <w:spacing w:val="-1"/>
        </w:rPr>
        <w:t>PRC2 complex</w:t>
      </w:r>
      <w:r>
        <w:rPr>
          <w:spacing w:val="-1"/>
        </w:rPr>
        <w:t xml:space="preserve">. This complex activates methylation of certain histone (specifically, </w:t>
      </w:r>
      <w:r w:rsidRPr="00D75986">
        <w:rPr>
          <w:i/>
          <w:spacing w:val="-1"/>
        </w:rPr>
        <w:t>H3K27</w:t>
      </w:r>
      <w:r>
        <w:rPr>
          <w:spacing w:val="-1"/>
        </w:rPr>
        <w:t xml:space="preserve">) proteins and is regulated by </w:t>
      </w:r>
      <w:r w:rsidRPr="00D75986">
        <w:rPr>
          <w:i/>
          <w:spacing w:val="-1"/>
        </w:rPr>
        <w:t>Cdk1</w:t>
      </w:r>
      <w:r>
        <w:rPr>
          <w:spacing w:val="-1"/>
        </w:rPr>
        <w:t xml:space="preserve"> and </w:t>
      </w:r>
      <w:r w:rsidRPr="00D75986">
        <w:rPr>
          <w:i/>
          <w:spacing w:val="-1"/>
        </w:rPr>
        <w:t>Cdk2</w:t>
      </w:r>
      <w:r>
        <w:rPr>
          <w:spacing w:val="-1"/>
        </w:rPr>
        <w:t xml:space="preserve">. Since </w:t>
      </w:r>
      <w:r w:rsidRPr="00D75986">
        <w:rPr>
          <w:i/>
          <w:spacing w:val="-1"/>
        </w:rPr>
        <w:t>Cdk1/</w:t>
      </w:r>
      <w:proofErr w:type="spellStart"/>
      <w:r w:rsidRPr="00D75986">
        <w:rPr>
          <w:i/>
          <w:spacing w:val="-1"/>
        </w:rPr>
        <w:t>CycB</w:t>
      </w:r>
      <w:proofErr w:type="spellEnd"/>
      <w:r>
        <w:rPr>
          <w:spacing w:val="-1"/>
        </w:rPr>
        <w:t xml:space="preserve"> and </w:t>
      </w:r>
      <w:r w:rsidRPr="00D75986">
        <w:rPr>
          <w:i/>
          <w:spacing w:val="-1"/>
        </w:rPr>
        <w:t>Cdk2/</w:t>
      </w:r>
      <w:proofErr w:type="spellStart"/>
      <w:r w:rsidRPr="00D75986">
        <w:rPr>
          <w:i/>
          <w:spacing w:val="-1"/>
        </w:rPr>
        <w:t>CycE</w:t>
      </w:r>
      <w:proofErr w:type="spellEnd"/>
      <w:r>
        <w:rPr>
          <w:spacing w:val="-1"/>
        </w:rPr>
        <w:t xml:space="preserve"> are known to be periodically expressed</w:t>
      </w:r>
      <w:r w:rsidR="00CC0538">
        <w:rPr>
          <w:spacing w:val="-1"/>
        </w:rPr>
        <w:t xml:space="preserve"> </w:t>
      </w:r>
      <w:r w:rsidR="00CC0538" w:rsidRPr="005F7DBE">
        <w:rPr>
          <w:iCs/>
          <w:noProof/>
        </w:rPr>
        <w:t>[26]</w:t>
      </w:r>
      <w:r w:rsidR="00787DAB">
        <w:rPr>
          <w:i/>
          <w:iCs/>
        </w:rPr>
        <w:t>,</w:t>
      </w:r>
      <w:r w:rsidR="00787DAB">
        <w:t xml:space="preserve"> </w:t>
      </w:r>
      <w:r w:rsidR="00787DAB" w:rsidRPr="001B436C">
        <w:rPr>
          <w:noProof/>
        </w:rPr>
        <w:t>[9]</w:t>
      </w:r>
      <w:r w:rsidR="00787DAB">
        <w:t>;</w:t>
      </w:r>
      <w:r>
        <w:t xml:space="preserve"> </w:t>
      </w:r>
      <w:r>
        <w:rPr>
          <w:spacing w:val="-1"/>
        </w:rPr>
        <w:t xml:space="preserve">it is likely that their target, </w:t>
      </w:r>
      <w:r w:rsidRPr="00D75986">
        <w:rPr>
          <w:i/>
          <w:spacing w:val="-1"/>
        </w:rPr>
        <w:t>ESC/E(Z) complex</w:t>
      </w:r>
      <w:r>
        <w:rPr>
          <w:spacing w:val="-1"/>
        </w:rPr>
        <w:t xml:space="preserve">, is also periodically active – which explains why </w:t>
      </w:r>
      <w:r w:rsidRPr="00AE2325">
        <w:rPr>
          <w:spacing w:val="-1"/>
        </w:rPr>
        <w:t>GO:0031062</w:t>
      </w:r>
      <w:r>
        <w:rPr>
          <w:spacing w:val="-1"/>
        </w:rPr>
        <w:t xml:space="preserve"> is enriched with periodically co-regulated genes.</w:t>
      </w:r>
    </w:p>
    <w:p w14:paraId="0BF8792A" w14:textId="3EED9608" w:rsidR="001315FD" w:rsidRPr="00C22824" w:rsidRDefault="001315FD" w:rsidP="001315FD">
      <w:pPr>
        <w:ind w:firstLine="13.50pt"/>
        <w:jc w:val="both"/>
        <w:rPr>
          <w:spacing w:val="-1"/>
        </w:rPr>
      </w:pPr>
      <w:r>
        <w:rPr>
          <w:spacing w:val="-1"/>
        </w:rPr>
        <w:t xml:space="preserve">The other three highly enriched terms are related to Drosophila development. Among them </w:t>
      </w:r>
      <w:r w:rsidRPr="00787DAB">
        <w:rPr>
          <w:i/>
          <w:iCs/>
        </w:rPr>
        <w:t>imaginal disc-derived wing morphogenesis</w:t>
      </w:r>
      <w:r>
        <w:t xml:space="preserve"> may be a </w:t>
      </w:r>
      <w:r>
        <w:rPr>
          <w:spacing w:val="-1"/>
        </w:rPr>
        <w:t xml:space="preserve">periodic function because many periodically co-expressed genes </w:t>
      </w:r>
      <w:r w:rsidR="00787DAB">
        <w:rPr>
          <w:spacing w:val="-1"/>
        </w:rPr>
        <w:t>are</w:t>
      </w:r>
      <w:r>
        <w:rPr>
          <w:spacing w:val="-1"/>
        </w:rPr>
        <w:t xml:space="preserve"> involved in wing disk development</w:t>
      </w:r>
      <w:r w:rsidR="00392F6B">
        <w:t xml:space="preserve"> </w:t>
      </w:r>
      <w:r w:rsidR="005F7DBE" w:rsidRPr="005F7DBE">
        <w:rPr>
          <w:noProof/>
        </w:rPr>
        <w:t>[27]</w:t>
      </w:r>
      <w:r>
        <w:t xml:space="preserve">. </w:t>
      </w:r>
      <w:r w:rsidRPr="3A986DA4">
        <w:t>Based on these positive results, we postulate that remaining t</w:t>
      </w:r>
      <w:r w:rsidR="00AB7472">
        <w:t xml:space="preserve">wo processes are also periodic </w:t>
      </w:r>
      <w:r w:rsidRPr="3A986DA4">
        <w:t>- which can be tested experimentally. Together, these results suggest that the genes in the largest component of a periodic subgraph often participate in periodic processes.</w:t>
      </w:r>
    </w:p>
    <w:p w14:paraId="564CFD19" w14:textId="69F9FC0D" w:rsidR="001315FD" w:rsidRDefault="001315FD" w:rsidP="001315FD">
      <w:pPr>
        <w:pStyle w:val="tablehead"/>
      </w:pPr>
      <w:r>
        <w:t xml:space="preserve">FlyEnrichr Enrichment of the largest component of periodic subgraphs in GO Biological Processes. </w:t>
      </w:r>
      <w:r w:rsidRPr="001077AA">
        <w:rPr>
          <w:i/>
        </w:rPr>
        <w:t>p2s8</w:t>
      </w:r>
      <w:r>
        <w:t xml:space="preserve"> means (period 2, support 8),</w:t>
      </w:r>
      <w:r w:rsidR="002F1B75">
        <w:t xml:space="preserve"> </w:t>
      </w:r>
      <w:r w:rsidR="00E96D0D">
        <w:rPr>
          <w:rFonts w:cstheme="minorBidi"/>
          <w:szCs w:val="20"/>
          <w:lang w:bidi="bn-IN"/>
        </w:rPr>
        <w:t>and</w:t>
      </w:r>
      <w:r>
        <w:t xml:space="preserve"> </w:t>
      </w:r>
      <w:r w:rsidRPr="001077AA">
        <w:rPr>
          <w:i/>
        </w:rPr>
        <w:t>p7s3</w:t>
      </w:r>
      <w:r>
        <w:t xml:space="preserve"> means (period 7, support 3.</w:t>
      </w:r>
    </w:p>
    <w:p w14:paraId="629694CD" w14:textId="77777777" w:rsidR="001315FD" w:rsidRDefault="001315FD" w:rsidP="001315FD">
      <w:pPr>
        <w:jc w:val="both"/>
        <w:rPr>
          <w:rFonts w:eastAsia="Times New Roman"/>
          <w:b/>
          <w:bCs/>
          <w:color w:val="000000"/>
          <w:sz w:val="16"/>
          <w:szCs w:val="16"/>
        </w:rPr>
      </w:pPr>
    </w:p>
    <w:tbl>
      <w:tblPr>
        <w:tblW w:w="236.3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052"/>
        <w:gridCol w:w="1372"/>
        <w:gridCol w:w="622"/>
        <w:gridCol w:w="619"/>
        <w:gridCol w:w="528"/>
        <w:gridCol w:w="534"/>
      </w:tblGrid>
      <w:tr w:rsidR="002F1B75" w:rsidRPr="00BE56BA" w14:paraId="4E1E9F37" w14:textId="77777777" w:rsidTr="002F1B75">
        <w:trPr>
          <w:trHeight w:val="340"/>
          <w:tblHeader/>
          <w:jc w:val="center"/>
        </w:trPr>
        <w:tc>
          <w:tcPr>
            <w:tcW w:w="52.60pt" w:type="dxa"/>
            <w:vMerge w:val="restart"/>
            <w:shd w:val="clear" w:color="auto" w:fill="auto"/>
            <w:vAlign w:val="center"/>
            <w:hideMark/>
          </w:tcPr>
          <w:p w14:paraId="45D76BD1"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ID</w:t>
            </w:r>
          </w:p>
        </w:tc>
        <w:tc>
          <w:tcPr>
            <w:tcW w:w="68.60pt" w:type="dxa"/>
            <w:vMerge w:val="restart"/>
            <w:shd w:val="clear" w:color="auto" w:fill="auto"/>
            <w:vAlign w:val="center"/>
            <w:hideMark/>
          </w:tcPr>
          <w:p w14:paraId="7450079D"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Name</w:t>
            </w:r>
          </w:p>
        </w:tc>
        <w:tc>
          <w:tcPr>
            <w:tcW w:w="62.05pt" w:type="dxa"/>
            <w:gridSpan w:val="2"/>
            <w:shd w:val="clear" w:color="auto" w:fill="auto"/>
            <w:vAlign w:val="center"/>
            <w:hideMark/>
          </w:tcPr>
          <w:p w14:paraId="3D41184F"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Adj. p- value</w:t>
            </w:r>
          </w:p>
        </w:tc>
        <w:tc>
          <w:tcPr>
            <w:tcW w:w="53.10pt" w:type="dxa"/>
            <w:gridSpan w:val="2"/>
            <w:shd w:val="clear" w:color="auto" w:fill="auto"/>
            <w:vAlign w:val="center"/>
            <w:hideMark/>
          </w:tcPr>
          <w:p w14:paraId="054E555C"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Score</w:t>
            </w:r>
          </w:p>
        </w:tc>
      </w:tr>
      <w:tr w:rsidR="002F1B75" w:rsidRPr="00BE56BA" w14:paraId="7B9E27DD" w14:textId="77777777" w:rsidTr="002F1B75">
        <w:trPr>
          <w:trHeight w:val="241"/>
          <w:tblHeader/>
          <w:jc w:val="center"/>
        </w:trPr>
        <w:tc>
          <w:tcPr>
            <w:tcW w:w="52.60pt" w:type="dxa"/>
            <w:vMerge/>
            <w:vAlign w:val="center"/>
            <w:hideMark/>
          </w:tcPr>
          <w:p w14:paraId="07CEE264" w14:textId="77777777" w:rsidR="002F1B75" w:rsidRPr="00BE56BA" w:rsidRDefault="002F1B75" w:rsidP="00121E45">
            <w:pPr>
              <w:jc w:val="start"/>
              <w:rPr>
                <w:rFonts w:eastAsia="Times New Roman"/>
                <w:b/>
                <w:bCs/>
                <w:color w:val="000000"/>
                <w:sz w:val="16"/>
                <w:szCs w:val="16"/>
              </w:rPr>
            </w:pPr>
          </w:p>
        </w:tc>
        <w:tc>
          <w:tcPr>
            <w:tcW w:w="68.60pt" w:type="dxa"/>
            <w:vMerge/>
            <w:vAlign w:val="center"/>
            <w:hideMark/>
          </w:tcPr>
          <w:p w14:paraId="26CFCEE7" w14:textId="77777777" w:rsidR="002F1B75" w:rsidRPr="00BE56BA" w:rsidRDefault="002F1B75" w:rsidP="00121E45">
            <w:pPr>
              <w:jc w:val="start"/>
              <w:rPr>
                <w:rFonts w:eastAsia="Times New Roman"/>
                <w:b/>
                <w:bCs/>
                <w:color w:val="000000"/>
                <w:sz w:val="16"/>
                <w:szCs w:val="16"/>
              </w:rPr>
            </w:pPr>
          </w:p>
        </w:tc>
        <w:tc>
          <w:tcPr>
            <w:tcW w:w="31.10pt" w:type="dxa"/>
            <w:shd w:val="clear" w:color="auto" w:fill="auto"/>
            <w:vAlign w:val="center"/>
            <w:hideMark/>
          </w:tcPr>
          <w:p w14:paraId="0D412CB8"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30.95pt" w:type="dxa"/>
            <w:shd w:val="clear" w:color="auto" w:fill="auto"/>
            <w:vAlign w:val="center"/>
            <w:hideMark/>
          </w:tcPr>
          <w:p w14:paraId="185D362F"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c>
          <w:tcPr>
            <w:tcW w:w="26.40pt" w:type="dxa"/>
            <w:shd w:val="clear" w:color="auto" w:fill="auto"/>
            <w:vAlign w:val="center"/>
            <w:hideMark/>
          </w:tcPr>
          <w:p w14:paraId="4AF46A6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26.70pt" w:type="dxa"/>
            <w:shd w:val="clear" w:color="auto" w:fill="auto"/>
            <w:vAlign w:val="center"/>
            <w:hideMark/>
          </w:tcPr>
          <w:p w14:paraId="1DA326F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r>
      <w:tr w:rsidR="002F1B75" w:rsidRPr="00BE56BA" w14:paraId="287ADE0F" w14:textId="77777777" w:rsidTr="002F1B75">
        <w:trPr>
          <w:trHeight w:val="465"/>
          <w:jc w:val="center"/>
        </w:trPr>
        <w:tc>
          <w:tcPr>
            <w:tcW w:w="52.60pt" w:type="dxa"/>
            <w:shd w:val="clear" w:color="auto" w:fill="auto"/>
            <w:vAlign w:val="center"/>
            <w:hideMark/>
          </w:tcPr>
          <w:p w14:paraId="7D6C3C12"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GO:1902808</w:t>
            </w:r>
          </w:p>
        </w:tc>
        <w:tc>
          <w:tcPr>
            <w:tcW w:w="68.60pt" w:type="dxa"/>
            <w:shd w:val="clear" w:color="auto" w:fill="auto"/>
            <w:vAlign w:val="center"/>
            <w:hideMark/>
          </w:tcPr>
          <w:p w14:paraId="3C49893B"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cell cycle G1/S phase transition</w:t>
            </w:r>
          </w:p>
        </w:tc>
        <w:tc>
          <w:tcPr>
            <w:tcW w:w="31.10pt" w:type="dxa"/>
            <w:shd w:val="clear" w:color="auto" w:fill="auto"/>
            <w:vAlign w:val="center"/>
            <w:hideMark/>
          </w:tcPr>
          <w:p w14:paraId="6C227EAA" w14:textId="77777777" w:rsidR="002F1B75" w:rsidRPr="00BE56BA" w:rsidRDefault="002F1B75" w:rsidP="00121E45">
            <w:pPr>
              <w:rPr>
                <w:rFonts w:eastAsia="Times New Roman"/>
                <w:color w:val="000000"/>
                <w:sz w:val="16"/>
                <w:szCs w:val="16"/>
              </w:rPr>
            </w:pPr>
            <w:r>
              <w:rPr>
                <w:rFonts w:eastAsia="Times New Roman"/>
                <w:color w:val="000000"/>
                <w:sz w:val="16"/>
                <w:szCs w:val="16"/>
              </w:rPr>
              <w:t>5</w:t>
            </w:r>
            <w:r w:rsidRPr="00BE56BA">
              <w:rPr>
                <w:rFonts w:eastAsia="Times New Roman"/>
                <w:color w:val="000000"/>
                <w:sz w:val="16"/>
                <w:szCs w:val="16"/>
              </w:rPr>
              <w:t>E-05</w:t>
            </w:r>
          </w:p>
        </w:tc>
        <w:tc>
          <w:tcPr>
            <w:tcW w:w="30.95pt" w:type="dxa"/>
            <w:shd w:val="clear" w:color="auto" w:fill="auto"/>
            <w:vAlign w:val="center"/>
            <w:hideMark/>
          </w:tcPr>
          <w:p w14:paraId="02621E9F" w14:textId="77777777" w:rsidR="002F1B75" w:rsidRPr="00BE56BA" w:rsidRDefault="002F1B75" w:rsidP="00121E45">
            <w:pPr>
              <w:rPr>
                <w:rFonts w:eastAsia="Times New Roman"/>
                <w:color w:val="000000"/>
                <w:sz w:val="16"/>
                <w:szCs w:val="16"/>
              </w:rPr>
            </w:pPr>
            <w:r>
              <w:rPr>
                <w:rFonts w:eastAsia="Times New Roman"/>
                <w:color w:val="000000"/>
                <w:sz w:val="16"/>
                <w:szCs w:val="16"/>
              </w:rPr>
              <w:t>8</w:t>
            </w:r>
            <w:r w:rsidRPr="00BE56BA">
              <w:rPr>
                <w:rFonts w:eastAsia="Times New Roman"/>
                <w:color w:val="000000"/>
                <w:sz w:val="16"/>
                <w:szCs w:val="16"/>
              </w:rPr>
              <w:t>E-05</w:t>
            </w:r>
          </w:p>
        </w:tc>
        <w:tc>
          <w:tcPr>
            <w:tcW w:w="26.40pt" w:type="dxa"/>
            <w:shd w:val="clear" w:color="auto" w:fill="auto"/>
            <w:vAlign w:val="center"/>
            <w:hideMark/>
          </w:tcPr>
          <w:p w14:paraId="093D6BBE"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40.5</w:t>
            </w:r>
          </w:p>
        </w:tc>
        <w:tc>
          <w:tcPr>
            <w:tcW w:w="26.70pt" w:type="dxa"/>
            <w:shd w:val="clear" w:color="auto" w:fill="auto"/>
            <w:vAlign w:val="center"/>
            <w:hideMark/>
          </w:tcPr>
          <w:p w14:paraId="145B116D"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39</w:t>
            </w:r>
          </w:p>
        </w:tc>
      </w:tr>
      <w:tr w:rsidR="002F1B75" w:rsidRPr="00BE56BA" w14:paraId="413A7E5D" w14:textId="77777777" w:rsidTr="002F1B75">
        <w:trPr>
          <w:trHeight w:val="465"/>
          <w:jc w:val="center"/>
        </w:trPr>
        <w:tc>
          <w:tcPr>
            <w:tcW w:w="52.60pt" w:type="dxa"/>
            <w:shd w:val="clear" w:color="auto" w:fill="auto"/>
            <w:vAlign w:val="center"/>
            <w:hideMark/>
          </w:tcPr>
          <w:p w14:paraId="0CA5C04E"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GO:0007422</w:t>
            </w:r>
          </w:p>
        </w:tc>
        <w:tc>
          <w:tcPr>
            <w:tcW w:w="68.60pt" w:type="dxa"/>
            <w:shd w:val="clear" w:color="auto" w:fill="auto"/>
            <w:vAlign w:val="center"/>
            <w:hideMark/>
          </w:tcPr>
          <w:p w14:paraId="4DCF19CF"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peripheral nervous system development</w:t>
            </w:r>
          </w:p>
        </w:tc>
        <w:tc>
          <w:tcPr>
            <w:tcW w:w="31.10pt" w:type="dxa"/>
            <w:shd w:val="clear" w:color="auto" w:fill="auto"/>
            <w:vAlign w:val="center"/>
            <w:hideMark/>
          </w:tcPr>
          <w:p w14:paraId="1D1DF580"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2E-10</w:t>
            </w:r>
          </w:p>
        </w:tc>
        <w:tc>
          <w:tcPr>
            <w:tcW w:w="30.95pt" w:type="dxa"/>
            <w:shd w:val="clear" w:color="auto" w:fill="auto"/>
            <w:vAlign w:val="center"/>
            <w:hideMark/>
          </w:tcPr>
          <w:p w14:paraId="216002D3" w14:textId="77777777" w:rsidR="002F1B75" w:rsidRPr="00BE56BA" w:rsidRDefault="002F1B75" w:rsidP="00121E45">
            <w:pPr>
              <w:rPr>
                <w:rFonts w:eastAsia="Times New Roman"/>
                <w:color w:val="000000"/>
                <w:sz w:val="16"/>
                <w:szCs w:val="16"/>
              </w:rPr>
            </w:pPr>
            <w:r>
              <w:rPr>
                <w:rFonts w:eastAsia="Times New Roman"/>
                <w:color w:val="000000"/>
                <w:sz w:val="16"/>
                <w:szCs w:val="16"/>
              </w:rPr>
              <w:t>1</w:t>
            </w:r>
            <w:r w:rsidRPr="00BE56BA">
              <w:rPr>
                <w:rFonts w:eastAsia="Times New Roman"/>
                <w:color w:val="000000"/>
                <w:sz w:val="16"/>
                <w:szCs w:val="16"/>
              </w:rPr>
              <w:t>E-09</w:t>
            </w:r>
          </w:p>
        </w:tc>
        <w:tc>
          <w:tcPr>
            <w:tcW w:w="26.40pt" w:type="dxa"/>
            <w:shd w:val="clear" w:color="auto" w:fill="auto"/>
            <w:vAlign w:val="center"/>
            <w:hideMark/>
          </w:tcPr>
          <w:p w14:paraId="7B590B86"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39.7</w:t>
            </w:r>
          </w:p>
        </w:tc>
        <w:tc>
          <w:tcPr>
            <w:tcW w:w="26.70pt" w:type="dxa"/>
            <w:shd w:val="clear" w:color="auto" w:fill="auto"/>
            <w:vAlign w:val="center"/>
            <w:hideMark/>
          </w:tcPr>
          <w:p w14:paraId="221C20B2"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37.7</w:t>
            </w:r>
          </w:p>
        </w:tc>
      </w:tr>
      <w:tr w:rsidR="002F1B75" w:rsidRPr="00BE56BA" w14:paraId="543B0588" w14:textId="77777777" w:rsidTr="002F1B75">
        <w:trPr>
          <w:trHeight w:val="465"/>
          <w:jc w:val="center"/>
        </w:trPr>
        <w:tc>
          <w:tcPr>
            <w:tcW w:w="52.60pt" w:type="dxa"/>
            <w:shd w:val="clear" w:color="auto" w:fill="auto"/>
            <w:vAlign w:val="center"/>
            <w:hideMark/>
          </w:tcPr>
          <w:p w14:paraId="7C0E957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GO:0031062</w:t>
            </w:r>
          </w:p>
        </w:tc>
        <w:tc>
          <w:tcPr>
            <w:tcW w:w="68.60pt" w:type="dxa"/>
            <w:shd w:val="clear" w:color="auto" w:fill="auto"/>
            <w:vAlign w:val="center"/>
            <w:hideMark/>
          </w:tcPr>
          <w:p w14:paraId="5688F4B5"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histone methylation</w:t>
            </w:r>
          </w:p>
        </w:tc>
        <w:tc>
          <w:tcPr>
            <w:tcW w:w="31.10pt" w:type="dxa"/>
            <w:shd w:val="clear" w:color="auto" w:fill="auto"/>
            <w:vAlign w:val="center"/>
            <w:hideMark/>
          </w:tcPr>
          <w:p w14:paraId="5F20B4F8"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E-03</w:t>
            </w:r>
          </w:p>
        </w:tc>
        <w:tc>
          <w:tcPr>
            <w:tcW w:w="30.95pt" w:type="dxa"/>
            <w:shd w:val="clear" w:color="auto" w:fill="auto"/>
            <w:vAlign w:val="center"/>
            <w:hideMark/>
          </w:tcPr>
          <w:p w14:paraId="04CB798B" w14:textId="77777777" w:rsidR="002F1B75" w:rsidRPr="00BE56BA" w:rsidRDefault="002F1B75" w:rsidP="00121E45">
            <w:pPr>
              <w:rPr>
                <w:rFonts w:eastAsia="Times New Roman"/>
                <w:color w:val="000000"/>
                <w:sz w:val="16"/>
                <w:szCs w:val="16"/>
              </w:rPr>
            </w:pPr>
            <w:r>
              <w:rPr>
                <w:rFonts w:eastAsia="Times New Roman"/>
                <w:color w:val="000000"/>
                <w:sz w:val="16"/>
                <w:szCs w:val="16"/>
              </w:rPr>
              <w:t>3</w:t>
            </w:r>
            <w:r w:rsidRPr="00BE56BA">
              <w:rPr>
                <w:rFonts w:eastAsia="Times New Roman"/>
                <w:color w:val="000000"/>
                <w:sz w:val="16"/>
                <w:szCs w:val="16"/>
              </w:rPr>
              <w:t>E-03</w:t>
            </w:r>
          </w:p>
        </w:tc>
        <w:tc>
          <w:tcPr>
            <w:tcW w:w="26.40pt" w:type="dxa"/>
            <w:shd w:val="clear" w:color="auto" w:fill="auto"/>
            <w:vAlign w:val="center"/>
            <w:hideMark/>
          </w:tcPr>
          <w:p w14:paraId="0D028F1C"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34.1</w:t>
            </w:r>
          </w:p>
        </w:tc>
        <w:tc>
          <w:tcPr>
            <w:tcW w:w="26.70pt" w:type="dxa"/>
            <w:shd w:val="clear" w:color="auto" w:fill="auto"/>
            <w:vAlign w:val="center"/>
            <w:hideMark/>
          </w:tcPr>
          <w:p w14:paraId="3638CED5"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32.8</w:t>
            </w:r>
          </w:p>
        </w:tc>
      </w:tr>
      <w:tr w:rsidR="002F1B75" w:rsidRPr="00BE56BA" w14:paraId="5055A590" w14:textId="77777777" w:rsidTr="002F1B75">
        <w:trPr>
          <w:trHeight w:val="615"/>
          <w:jc w:val="center"/>
        </w:trPr>
        <w:tc>
          <w:tcPr>
            <w:tcW w:w="52.60pt" w:type="dxa"/>
            <w:shd w:val="clear" w:color="auto" w:fill="auto"/>
            <w:vAlign w:val="center"/>
            <w:hideMark/>
          </w:tcPr>
          <w:p w14:paraId="77501C4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GO:0007476</w:t>
            </w:r>
          </w:p>
        </w:tc>
        <w:tc>
          <w:tcPr>
            <w:tcW w:w="68.60pt" w:type="dxa"/>
            <w:shd w:val="clear" w:color="auto" w:fill="auto"/>
            <w:vAlign w:val="center"/>
            <w:hideMark/>
          </w:tcPr>
          <w:p w14:paraId="5759C2E2"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imaginal disc-derived wing morphogenesis</w:t>
            </w:r>
          </w:p>
        </w:tc>
        <w:tc>
          <w:tcPr>
            <w:tcW w:w="31.10pt" w:type="dxa"/>
            <w:shd w:val="clear" w:color="auto" w:fill="auto"/>
            <w:vAlign w:val="center"/>
            <w:hideMark/>
          </w:tcPr>
          <w:p w14:paraId="299631F1"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7E-10</w:t>
            </w:r>
          </w:p>
        </w:tc>
        <w:tc>
          <w:tcPr>
            <w:tcW w:w="30.95pt" w:type="dxa"/>
            <w:shd w:val="clear" w:color="auto" w:fill="auto"/>
            <w:vAlign w:val="center"/>
            <w:hideMark/>
          </w:tcPr>
          <w:p w14:paraId="0206BC3A"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E-07</w:t>
            </w:r>
          </w:p>
        </w:tc>
        <w:tc>
          <w:tcPr>
            <w:tcW w:w="26.40pt" w:type="dxa"/>
            <w:shd w:val="clear" w:color="auto" w:fill="auto"/>
            <w:vAlign w:val="center"/>
            <w:hideMark/>
          </w:tcPr>
          <w:p w14:paraId="576FB018"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30.2</w:t>
            </w:r>
          </w:p>
        </w:tc>
        <w:tc>
          <w:tcPr>
            <w:tcW w:w="26.70pt" w:type="dxa"/>
            <w:shd w:val="clear" w:color="auto" w:fill="auto"/>
            <w:vAlign w:val="center"/>
            <w:hideMark/>
          </w:tcPr>
          <w:p w14:paraId="72C37D4F"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28.8</w:t>
            </w:r>
          </w:p>
        </w:tc>
      </w:tr>
      <w:tr w:rsidR="002F1B75" w:rsidRPr="00BE56BA" w14:paraId="7BE9240D" w14:textId="77777777" w:rsidTr="002F1B75">
        <w:trPr>
          <w:trHeight w:val="430"/>
          <w:jc w:val="center"/>
        </w:trPr>
        <w:tc>
          <w:tcPr>
            <w:tcW w:w="52.60pt" w:type="dxa"/>
            <w:shd w:val="clear" w:color="auto" w:fill="auto"/>
            <w:vAlign w:val="center"/>
            <w:hideMark/>
          </w:tcPr>
          <w:p w14:paraId="00BD74F6"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GO:0060541</w:t>
            </w:r>
          </w:p>
        </w:tc>
        <w:tc>
          <w:tcPr>
            <w:tcW w:w="68.60pt" w:type="dxa"/>
            <w:shd w:val="clear" w:color="auto" w:fill="auto"/>
            <w:vAlign w:val="center"/>
            <w:hideMark/>
          </w:tcPr>
          <w:p w14:paraId="7F3CA734"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respiratory system development</w:t>
            </w:r>
          </w:p>
        </w:tc>
        <w:tc>
          <w:tcPr>
            <w:tcW w:w="31.10pt" w:type="dxa"/>
            <w:shd w:val="clear" w:color="auto" w:fill="auto"/>
            <w:vAlign w:val="center"/>
            <w:hideMark/>
          </w:tcPr>
          <w:p w14:paraId="54E76BAE"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E-06</w:t>
            </w:r>
          </w:p>
        </w:tc>
        <w:tc>
          <w:tcPr>
            <w:tcW w:w="30.95pt" w:type="dxa"/>
            <w:shd w:val="clear" w:color="auto" w:fill="auto"/>
            <w:vAlign w:val="center"/>
            <w:hideMark/>
          </w:tcPr>
          <w:p w14:paraId="4D1AC5E8"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4E-09</w:t>
            </w:r>
          </w:p>
        </w:tc>
        <w:tc>
          <w:tcPr>
            <w:tcW w:w="26.40pt" w:type="dxa"/>
            <w:shd w:val="clear" w:color="auto" w:fill="auto"/>
            <w:vAlign w:val="center"/>
            <w:hideMark/>
          </w:tcPr>
          <w:p w14:paraId="17272B01"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25</w:t>
            </w:r>
          </w:p>
        </w:tc>
        <w:tc>
          <w:tcPr>
            <w:tcW w:w="26.70pt" w:type="dxa"/>
            <w:shd w:val="clear" w:color="auto" w:fill="auto"/>
            <w:vAlign w:val="center"/>
            <w:hideMark/>
          </w:tcPr>
          <w:p w14:paraId="54A9710C"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28.1</w:t>
            </w:r>
          </w:p>
        </w:tc>
      </w:tr>
    </w:tbl>
    <w:p w14:paraId="3A18FAB6" w14:textId="77777777" w:rsidR="001315FD" w:rsidRDefault="001315FD" w:rsidP="001315FD">
      <w:pPr>
        <w:pStyle w:val="Heading2"/>
      </w:pPr>
      <w:r>
        <w:t>Hub genes participate in periodic processes</w:t>
      </w:r>
    </w:p>
    <w:p w14:paraId="6B56F8D9" w14:textId="3B0F1FD3" w:rsidR="001315FD" w:rsidRPr="00A65C7F" w:rsidRDefault="001315FD" w:rsidP="001315FD">
      <w:pPr>
        <w:ind w:firstLine="13.50pt"/>
        <w:jc w:val="both"/>
      </w:pPr>
      <w:r>
        <w:t xml:space="preserve">Four GO biological processes are enriched in the degree-sorted list of genes in our largest component. Only one of them, namely, </w:t>
      </w:r>
      <w:r w:rsidRPr="42DC16E9">
        <w:rPr>
          <w:i/>
          <w:iCs/>
        </w:rPr>
        <w:t>Protein-DNA Complex Assembly</w:t>
      </w:r>
      <w:r w:rsidRPr="00DF1878">
        <w:t>¸</w:t>
      </w:r>
      <w:r>
        <w:t xml:space="preserve"> remains indispensable (dispensability value is 0) after </w:t>
      </w:r>
      <w:proofErr w:type="spellStart"/>
      <w:r>
        <w:t>ReviGO</w:t>
      </w:r>
      <w:proofErr w:type="spellEnd"/>
      <w:r>
        <w:t xml:space="preserve"> summarization. This term got high</w:t>
      </w:r>
      <w:r w:rsidRPr="42DC16E9">
        <w:t xml:space="preserve"> </w:t>
      </w:r>
      <w:r>
        <w:t xml:space="preserve">enrichment scores in </w:t>
      </w:r>
      <w:proofErr w:type="spellStart"/>
      <w:r>
        <w:t>FuncAssociate</w:t>
      </w:r>
      <w:proofErr w:type="spellEnd"/>
      <w:r w:rsidRPr="42DC16E9">
        <w:t xml:space="preserve"> (</w:t>
      </w:r>
      <w:r>
        <w:t xml:space="preserve">LOD </w:t>
      </w:r>
      <w:r w:rsidRPr="00967F3F">
        <w:rPr>
          <w:i/>
        </w:rPr>
        <w:t>1.29</w:t>
      </w:r>
      <w:r>
        <w:t xml:space="preserve">, adj. p-value </w:t>
      </w:r>
      <w:r w:rsidRPr="00967F3F">
        <w:rPr>
          <w:i/>
        </w:rPr>
        <w:t>0.001</w:t>
      </w:r>
      <w:r>
        <w:t>). This result is expected because protein-DNA interactions exhibit periodicity during th</w:t>
      </w:r>
      <w:r w:rsidR="00551EB2">
        <w:t xml:space="preserve">e development of early embryo </w:t>
      </w:r>
      <w:r w:rsidR="005F7DBE" w:rsidRPr="005F7DBE">
        <w:rPr>
          <w:noProof/>
        </w:rPr>
        <w:t>[28]</w:t>
      </w:r>
      <w:r>
        <w:t>.</w:t>
      </w:r>
    </w:p>
    <w:p w14:paraId="28315451" w14:textId="18F6DF3B" w:rsidR="001315FD" w:rsidRPr="00DD6FAE" w:rsidRDefault="42DC16E9" w:rsidP="2BF72B51">
      <w:pPr>
        <w:pStyle w:val="Heading2"/>
      </w:pPr>
      <w:r>
        <w:t xml:space="preserve">Densely connected genes </w:t>
      </w:r>
      <w:r w:rsidR="000168C3">
        <w:t>participate in</w:t>
      </w:r>
      <w:r>
        <w:t xml:space="preserve"> periodic processes</w:t>
      </w:r>
    </w:p>
    <w:p w14:paraId="41091FC8" w14:textId="13712BC9" w:rsidR="001315FD" w:rsidRPr="00DD6FAE" w:rsidRDefault="001315FD" w:rsidP="001077AA">
      <w:pPr>
        <w:jc w:val="both"/>
        <w:rPr>
          <w:spacing w:val="-1"/>
        </w:rPr>
      </w:pPr>
      <w:r>
        <w:rPr>
          <w:spacing w:val="-1"/>
        </w:rPr>
        <w:t>We found that dense subgraphs of the largest component are enriched in known periodic processes (Tables V and VI). Some of these processes (italicized in Tables V and VI) were also enriched in the largest components (Table IV), as expected. One of them (</w:t>
      </w:r>
      <w:r w:rsidR="2BF72B51" w:rsidRPr="42DC16E9">
        <w:rPr>
          <w:i/>
          <w:iCs/>
        </w:rPr>
        <w:t>GO:0007476</w:t>
      </w:r>
      <w:r w:rsidRPr="2BF72B51">
        <w:t xml:space="preserve">) was suggested to be periodic (Section A). </w:t>
      </w:r>
      <w:r>
        <w:rPr>
          <w:spacing w:val="-1"/>
        </w:rPr>
        <w:t>Among the rest</w:t>
      </w:r>
      <w:r w:rsidRPr="42DC16E9">
        <w:t xml:space="preserve">, </w:t>
      </w:r>
      <w:r w:rsidRPr="42DC16E9">
        <w:rPr>
          <w:i/>
          <w:iCs/>
          <w:spacing w:val="-1"/>
        </w:rPr>
        <w:t>regulation of ERK1 and ERK2 cascade</w:t>
      </w:r>
      <w:r>
        <w:rPr>
          <w:spacing w:val="-1"/>
        </w:rPr>
        <w:t xml:space="preserve"> may be a periodic process because </w:t>
      </w:r>
      <w:r w:rsidRPr="00D75986">
        <w:rPr>
          <w:i/>
          <w:spacing w:val="-1"/>
        </w:rPr>
        <w:t>ERK pathway</w:t>
      </w:r>
      <w:r>
        <w:rPr>
          <w:spacing w:val="-1"/>
        </w:rPr>
        <w:t xml:space="preserve"> exhibits periodic oscillation</w:t>
      </w:r>
      <w:r w:rsidR="00551EB2">
        <w:t xml:space="preserve"> </w:t>
      </w:r>
      <w:r w:rsidR="005F7DBE" w:rsidRPr="005F7DBE">
        <w:rPr>
          <w:noProof/>
        </w:rPr>
        <w:t>[29]</w:t>
      </w:r>
      <w:r w:rsidRPr="42DC16E9">
        <w:t xml:space="preserve">. </w:t>
      </w:r>
      <w:r>
        <w:t xml:space="preserve">Also, </w:t>
      </w:r>
      <w:r w:rsidRPr="42DC16E9">
        <w:rPr>
          <w:i/>
          <w:iCs/>
          <w:spacing w:val="-1"/>
        </w:rPr>
        <w:t>Mitotic sister chromatid segregation</w:t>
      </w:r>
      <w:r>
        <w:rPr>
          <w:spacing w:val="-1"/>
        </w:rPr>
        <w:t xml:space="preserve"> happens during the M phase of mitotic cell cycle </w:t>
      </w:r>
      <w:r w:rsidR="005F7DBE" w:rsidRPr="005F7DBE">
        <w:rPr>
          <w:noProof/>
          <w:spacing w:val="-1"/>
        </w:rPr>
        <w:t>[30]</w:t>
      </w:r>
      <w:r w:rsidR="2BF72B51" w:rsidRPr="42DC16E9">
        <w:t xml:space="preserve"> </w:t>
      </w:r>
      <w:r>
        <w:rPr>
          <w:spacing w:val="-1"/>
        </w:rPr>
        <w:t>which explains why it is likely to be periodic</w:t>
      </w:r>
      <w:r w:rsidRPr="42DC16E9">
        <w:t>.</w:t>
      </w:r>
    </w:p>
    <w:p w14:paraId="161513B3" w14:textId="77777777" w:rsidR="001315FD" w:rsidRDefault="001315FD" w:rsidP="001315FD">
      <w:pPr>
        <w:pStyle w:val="tablehead"/>
      </w:pPr>
      <w:r>
        <w:t>Flyenrichr enrichment of cluster-1 in go biological process terms</w:t>
      </w:r>
    </w:p>
    <w:tbl>
      <w:tblPr>
        <w:tblW w:w="218.15pt" w:type="dxa"/>
        <w:jc w:val="center"/>
        <w:tblLook w:firstRow="1" w:lastRow="0" w:firstColumn="1" w:lastColumn="0" w:noHBand="0" w:noVBand="1"/>
      </w:tblPr>
      <w:tblGrid>
        <w:gridCol w:w="1061"/>
        <w:gridCol w:w="1845"/>
        <w:gridCol w:w="816"/>
        <w:gridCol w:w="641"/>
      </w:tblGrid>
      <w:tr w:rsidR="000168C3" w:rsidRPr="007E5E89" w14:paraId="4A624DF1"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41A17DEA"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6B68433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19E75A38"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5B7CC38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Score</w:t>
            </w:r>
          </w:p>
        </w:tc>
      </w:tr>
      <w:tr w:rsidR="000168C3" w:rsidRPr="007E5E89" w14:paraId="5B585A59"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3854EBAC"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GO:0070372</w:t>
            </w:r>
          </w:p>
        </w:tc>
        <w:tc>
          <w:tcPr>
            <w:tcW w:w="92.25pt" w:type="dxa"/>
            <w:tcBorders>
              <w:top w:val="nil"/>
              <w:start w:val="nil"/>
              <w:bottom w:val="single" w:sz="4" w:space="0" w:color="auto"/>
              <w:end w:val="single" w:sz="4" w:space="0" w:color="auto"/>
            </w:tcBorders>
            <w:shd w:val="clear" w:color="auto" w:fill="auto"/>
            <w:noWrap/>
            <w:vAlign w:val="center"/>
            <w:hideMark/>
          </w:tcPr>
          <w:p w14:paraId="2CE1E626"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regulation of ERK1 and ERK2 cascade</w:t>
            </w:r>
          </w:p>
        </w:tc>
        <w:tc>
          <w:tcPr>
            <w:tcW w:w="40.80pt" w:type="dxa"/>
            <w:tcBorders>
              <w:top w:val="nil"/>
              <w:start w:val="nil"/>
              <w:bottom w:val="single" w:sz="4" w:space="0" w:color="auto"/>
              <w:end w:val="single" w:sz="4" w:space="0" w:color="auto"/>
            </w:tcBorders>
            <w:shd w:val="clear" w:color="auto" w:fill="auto"/>
            <w:noWrap/>
            <w:vAlign w:val="center"/>
            <w:hideMark/>
          </w:tcPr>
          <w:p w14:paraId="71471046"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0.0029</w:t>
            </w:r>
          </w:p>
        </w:tc>
        <w:tc>
          <w:tcPr>
            <w:tcW w:w="32.05pt" w:type="dxa"/>
            <w:tcBorders>
              <w:top w:val="nil"/>
              <w:start w:val="nil"/>
              <w:bottom w:val="single" w:sz="4" w:space="0" w:color="auto"/>
              <w:end w:val="single" w:sz="4" w:space="0" w:color="auto"/>
            </w:tcBorders>
            <w:shd w:val="clear" w:color="auto" w:fill="auto"/>
            <w:noWrap/>
            <w:vAlign w:val="center"/>
            <w:hideMark/>
          </w:tcPr>
          <w:p w14:paraId="4E4850C7"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17.6</w:t>
            </w:r>
            <w:r>
              <w:rPr>
                <w:rFonts w:eastAsia="Times New Roman"/>
                <w:color w:val="000000"/>
                <w:sz w:val="16"/>
                <w:szCs w:val="16"/>
              </w:rPr>
              <w:t>9</w:t>
            </w:r>
          </w:p>
        </w:tc>
      </w:tr>
      <w:tr w:rsidR="000168C3" w:rsidRPr="007E5E89" w14:paraId="7EEA11A0"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678EE22B"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GO:0007476</w:t>
            </w:r>
          </w:p>
        </w:tc>
        <w:tc>
          <w:tcPr>
            <w:tcW w:w="92.25pt" w:type="dxa"/>
            <w:tcBorders>
              <w:top w:val="nil"/>
              <w:start w:val="nil"/>
              <w:bottom w:val="single" w:sz="4" w:space="0" w:color="auto"/>
              <w:end w:val="single" w:sz="4" w:space="0" w:color="auto"/>
            </w:tcBorders>
            <w:shd w:val="clear" w:color="auto" w:fill="auto"/>
            <w:noWrap/>
            <w:vAlign w:val="center"/>
            <w:hideMark/>
          </w:tcPr>
          <w:p w14:paraId="6F8783A7"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imaginal disc-derived wing morphogenesis</w:t>
            </w:r>
          </w:p>
        </w:tc>
        <w:tc>
          <w:tcPr>
            <w:tcW w:w="40.80pt" w:type="dxa"/>
            <w:tcBorders>
              <w:top w:val="nil"/>
              <w:start w:val="nil"/>
              <w:bottom w:val="single" w:sz="4" w:space="0" w:color="auto"/>
              <w:end w:val="single" w:sz="4" w:space="0" w:color="auto"/>
            </w:tcBorders>
            <w:shd w:val="clear" w:color="auto" w:fill="auto"/>
            <w:noWrap/>
            <w:vAlign w:val="center"/>
            <w:hideMark/>
          </w:tcPr>
          <w:p w14:paraId="3CD29D6C"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0.000</w:t>
            </w:r>
            <w:r w:rsidRPr="00CD353C">
              <w:rPr>
                <w:rFonts w:eastAsia="Times New Roman"/>
                <w:color w:val="000000"/>
                <w:sz w:val="16"/>
                <w:szCs w:val="16"/>
              </w:rPr>
              <w:t>4</w:t>
            </w:r>
          </w:p>
        </w:tc>
        <w:tc>
          <w:tcPr>
            <w:tcW w:w="32.05pt" w:type="dxa"/>
            <w:tcBorders>
              <w:top w:val="nil"/>
              <w:start w:val="nil"/>
              <w:bottom w:val="single" w:sz="4" w:space="0" w:color="auto"/>
              <w:end w:val="single" w:sz="4" w:space="0" w:color="auto"/>
            </w:tcBorders>
            <w:shd w:val="clear" w:color="auto" w:fill="auto"/>
            <w:noWrap/>
            <w:vAlign w:val="center"/>
            <w:hideMark/>
          </w:tcPr>
          <w:p w14:paraId="76EE0688" w14:textId="77777777" w:rsidR="000168C3" w:rsidRPr="007E5E89" w:rsidRDefault="000168C3" w:rsidP="00121E45">
            <w:pPr>
              <w:rPr>
                <w:rFonts w:eastAsia="Times New Roman"/>
                <w:color w:val="000000"/>
                <w:sz w:val="16"/>
                <w:szCs w:val="16"/>
              </w:rPr>
            </w:pPr>
            <w:r w:rsidRPr="00CD353C">
              <w:rPr>
                <w:rFonts w:eastAsia="Times New Roman"/>
                <w:color w:val="000000"/>
                <w:sz w:val="16"/>
                <w:szCs w:val="16"/>
              </w:rPr>
              <w:t>14.88</w:t>
            </w:r>
          </w:p>
        </w:tc>
      </w:tr>
      <w:tr w:rsidR="000168C3" w:rsidRPr="007E5E89" w14:paraId="174AEC74"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74B32EBE"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GO:1903508</w:t>
            </w:r>
          </w:p>
        </w:tc>
        <w:tc>
          <w:tcPr>
            <w:tcW w:w="92.25pt" w:type="dxa"/>
            <w:tcBorders>
              <w:top w:val="nil"/>
              <w:start w:val="nil"/>
              <w:bottom w:val="single" w:sz="4" w:space="0" w:color="auto"/>
              <w:end w:val="single" w:sz="4" w:space="0" w:color="auto"/>
            </w:tcBorders>
            <w:shd w:val="clear" w:color="auto" w:fill="auto"/>
            <w:noWrap/>
            <w:vAlign w:val="center"/>
            <w:hideMark/>
          </w:tcPr>
          <w:p w14:paraId="19152689"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positive regulation of nucleic acid-templated transcription</w:t>
            </w:r>
          </w:p>
        </w:tc>
        <w:tc>
          <w:tcPr>
            <w:tcW w:w="40.80pt" w:type="dxa"/>
            <w:tcBorders>
              <w:top w:val="nil"/>
              <w:start w:val="nil"/>
              <w:bottom w:val="single" w:sz="4" w:space="0" w:color="auto"/>
              <w:end w:val="single" w:sz="4" w:space="0" w:color="auto"/>
            </w:tcBorders>
            <w:shd w:val="clear" w:color="auto" w:fill="auto"/>
            <w:noWrap/>
            <w:vAlign w:val="center"/>
            <w:hideMark/>
          </w:tcPr>
          <w:p w14:paraId="5B7424D1" w14:textId="77777777" w:rsidR="000168C3" w:rsidRPr="007E5E89" w:rsidRDefault="000168C3" w:rsidP="00121E45">
            <w:pPr>
              <w:rPr>
                <w:rFonts w:eastAsia="Times New Roman"/>
                <w:color w:val="000000"/>
                <w:sz w:val="16"/>
                <w:szCs w:val="16"/>
              </w:rPr>
            </w:pPr>
            <w:r>
              <w:rPr>
                <w:rFonts w:eastAsia="Times New Roman"/>
                <w:color w:val="000000"/>
                <w:sz w:val="16"/>
                <w:szCs w:val="16"/>
              </w:rPr>
              <w:t>0.0218</w:t>
            </w:r>
          </w:p>
        </w:tc>
        <w:tc>
          <w:tcPr>
            <w:tcW w:w="32.05pt" w:type="dxa"/>
            <w:tcBorders>
              <w:top w:val="nil"/>
              <w:start w:val="nil"/>
              <w:bottom w:val="single" w:sz="4" w:space="0" w:color="auto"/>
              <w:end w:val="single" w:sz="4" w:space="0" w:color="auto"/>
            </w:tcBorders>
            <w:shd w:val="clear" w:color="auto" w:fill="auto"/>
            <w:noWrap/>
            <w:vAlign w:val="center"/>
            <w:hideMark/>
          </w:tcPr>
          <w:p w14:paraId="11B557F8" w14:textId="77777777" w:rsidR="000168C3" w:rsidRPr="007E5E89" w:rsidRDefault="000168C3" w:rsidP="00121E45">
            <w:pPr>
              <w:rPr>
                <w:rFonts w:eastAsia="Times New Roman"/>
                <w:color w:val="000000"/>
                <w:sz w:val="16"/>
                <w:szCs w:val="16"/>
              </w:rPr>
            </w:pPr>
            <w:r>
              <w:rPr>
                <w:rFonts w:eastAsia="Times New Roman"/>
                <w:color w:val="000000"/>
                <w:sz w:val="16"/>
                <w:szCs w:val="16"/>
              </w:rPr>
              <w:t>9.26</w:t>
            </w:r>
          </w:p>
        </w:tc>
      </w:tr>
    </w:tbl>
    <w:p w14:paraId="305DCBEC" w14:textId="77777777" w:rsidR="001315FD" w:rsidRDefault="001315FD" w:rsidP="001315FD">
      <w:pPr>
        <w:pStyle w:val="tablehead"/>
        <w:numPr>
          <w:ilvl w:val="0"/>
          <w:numId w:val="0"/>
        </w:numPr>
        <w:spacing w:before="0pt" w:after="0pt"/>
        <w:jc w:val="both"/>
      </w:pPr>
    </w:p>
    <w:p w14:paraId="1964F5E7" w14:textId="77777777" w:rsidR="001315FD" w:rsidRDefault="001315FD" w:rsidP="000168C3">
      <w:pPr>
        <w:pStyle w:val="tablehead"/>
        <w:spacing w:before="0pt"/>
      </w:pPr>
      <w:r>
        <w:t>Flyenrichr enrichment of cluster-2 in go biological process terms</w:t>
      </w:r>
    </w:p>
    <w:tbl>
      <w:tblPr>
        <w:tblW w:w="218.15pt" w:type="dxa"/>
        <w:jc w:val="center"/>
        <w:tblLook w:firstRow="1" w:lastRow="0" w:firstColumn="1" w:lastColumn="0" w:noHBand="0" w:noVBand="1"/>
      </w:tblPr>
      <w:tblGrid>
        <w:gridCol w:w="1061"/>
        <w:gridCol w:w="1845"/>
        <w:gridCol w:w="816"/>
        <w:gridCol w:w="641"/>
      </w:tblGrid>
      <w:tr w:rsidR="002F1B75" w:rsidRPr="007E5E89" w14:paraId="19AACB37"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513A583D"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4657F447"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374312A6"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232F2F64"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Score</w:t>
            </w:r>
          </w:p>
        </w:tc>
      </w:tr>
      <w:tr w:rsidR="002F1B75" w:rsidRPr="007E5E89" w14:paraId="3F9C31B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4842B028"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GO:0007422</w:t>
            </w:r>
          </w:p>
        </w:tc>
        <w:tc>
          <w:tcPr>
            <w:tcW w:w="92.25pt" w:type="dxa"/>
            <w:tcBorders>
              <w:top w:val="nil"/>
              <w:start w:val="nil"/>
              <w:bottom w:val="single" w:sz="4" w:space="0" w:color="auto"/>
              <w:end w:val="single" w:sz="4" w:space="0" w:color="auto"/>
            </w:tcBorders>
            <w:shd w:val="clear" w:color="auto" w:fill="auto"/>
            <w:noWrap/>
            <w:vAlign w:val="center"/>
          </w:tcPr>
          <w:p w14:paraId="416CCAB1"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peripheral nervous system development</w:t>
            </w:r>
          </w:p>
        </w:tc>
        <w:tc>
          <w:tcPr>
            <w:tcW w:w="40.80pt" w:type="dxa"/>
            <w:tcBorders>
              <w:top w:val="nil"/>
              <w:start w:val="nil"/>
              <w:bottom w:val="single" w:sz="4" w:space="0" w:color="auto"/>
              <w:end w:val="single" w:sz="4" w:space="0" w:color="auto"/>
            </w:tcBorders>
            <w:shd w:val="clear" w:color="auto" w:fill="auto"/>
            <w:noWrap/>
            <w:vAlign w:val="center"/>
          </w:tcPr>
          <w:p w14:paraId="05A8D2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3893D513"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11.8</w:t>
            </w:r>
          </w:p>
        </w:tc>
      </w:tr>
      <w:tr w:rsidR="002F1B75" w:rsidRPr="007E5E89" w14:paraId="15136E1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662B530D"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GO:0000070</w:t>
            </w:r>
          </w:p>
        </w:tc>
        <w:tc>
          <w:tcPr>
            <w:tcW w:w="92.25pt" w:type="dxa"/>
            <w:tcBorders>
              <w:top w:val="nil"/>
              <w:start w:val="nil"/>
              <w:bottom w:val="single" w:sz="4" w:space="0" w:color="auto"/>
              <w:end w:val="single" w:sz="4" w:space="0" w:color="auto"/>
            </w:tcBorders>
            <w:shd w:val="clear" w:color="auto" w:fill="auto"/>
            <w:noWrap/>
            <w:vAlign w:val="center"/>
          </w:tcPr>
          <w:p w14:paraId="271E0E50"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mitotic sister chromatid segregation</w:t>
            </w:r>
          </w:p>
        </w:tc>
        <w:tc>
          <w:tcPr>
            <w:tcW w:w="40.80pt" w:type="dxa"/>
            <w:tcBorders>
              <w:top w:val="nil"/>
              <w:start w:val="nil"/>
              <w:bottom w:val="single" w:sz="4" w:space="0" w:color="auto"/>
              <w:end w:val="single" w:sz="4" w:space="0" w:color="auto"/>
            </w:tcBorders>
            <w:shd w:val="clear" w:color="auto" w:fill="auto"/>
            <w:noWrap/>
            <w:vAlign w:val="center"/>
          </w:tcPr>
          <w:p w14:paraId="4717DED1"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79CBC3E6"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11.4</w:t>
            </w:r>
          </w:p>
        </w:tc>
      </w:tr>
      <w:tr w:rsidR="002F1B75" w:rsidRPr="007E5E89" w14:paraId="094DC040"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25725ECA"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GO:0060541</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2FAB3257"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respiratory system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55B70DF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0.006</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A9FBF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11.0</w:t>
            </w:r>
          </w:p>
        </w:tc>
      </w:tr>
      <w:tr w:rsidR="002F1B75" w:rsidRPr="007E5E89" w14:paraId="3EE70C8A"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06D50A5B"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GO:0007498</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35FAF3E4"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mesoderm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776B3975"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788303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10.1</w:t>
            </w:r>
          </w:p>
        </w:tc>
      </w:tr>
    </w:tbl>
    <w:p w14:paraId="006C8884" w14:textId="4BD227EB" w:rsidR="2BF72B51" w:rsidRDefault="42DC16E9" w:rsidP="2BF72B51">
      <w:pPr>
        <w:pStyle w:val="Heading2"/>
      </w:pPr>
      <w:r>
        <w:t>Periodic processes are controlled by generic regulators</w:t>
      </w:r>
    </w:p>
    <w:p w14:paraId="43C9EE1B" w14:textId="0A4E74F6" w:rsidR="00FA031C" w:rsidRDefault="001315FD" w:rsidP="2BF72B51">
      <w:pPr>
        <w:jc w:val="both"/>
      </w:pPr>
      <w:r>
        <w:rPr>
          <w:spacing w:val="-1"/>
        </w:rPr>
        <w:t>Table VII shows the TFs whose set of target genes have statistically significant (</w:t>
      </w:r>
      <w:r w:rsidRPr="2BF72B51">
        <w:rPr>
          <w:i/>
          <w:iCs/>
          <w:spacing w:val="-1"/>
        </w:rPr>
        <w:t xml:space="preserve">i.e., </w:t>
      </w:r>
      <w:r>
        <w:rPr>
          <w:spacing w:val="-1"/>
        </w:rPr>
        <w:t xml:space="preserve">adj. p-value </w:t>
      </w:r>
      <w:r w:rsidRPr="00D75986">
        <w:rPr>
          <w:i/>
          <w:spacing w:val="-1"/>
        </w:rPr>
        <w:t>≤ 0.05</w:t>
      </w:r>
      <w:r>
        <w:rPr>
          <w:spacing w:val="-1"/>
        </w:rPr>
        <w:t xml:space="preserve">) overlaps with </w:t>
      </w:r>
      <w:r w:rsidRPr="77FE1831">
        <w:t xml:space="preserve">cluster-1 (cluster-2 wasn’t enriched). Among them </w:t>
      </w:r>
      <w:r w:rsidRPr="00D75986">
        <w:rPr>
          <w:i/>
        </w:rPr>
        <w:t>TFIIB</w:t>
      </w:r>
      <w:r w:rsidRPr="77FE1831">
        <w:t xml:space="preserve"> is a general transcription factor which is required for expressing any gene; so it is expected to be enriched.</w:t>
      </w:r>
      <w:r>
        <w:t xml:space="preserve"> This finding is consistent with that of </w:t>
      </w:r>
      <w:proofErr w:type="spellStart"/>
      <w:r>
        <w:t>Eser</w:t>
      </w:r>
      <w:proofErr w:type="spellEnd"/>
      <w:r>
        <w:t xml:space="preserve"> et al. who reported that expressions of periodic genes tend to have significant correlation with </w:t>
      </w:r>
      <w:r w:rsidRPr="00D75986">
        <w:rPr>
          <w:i/>
        </w:rPr>
        <w:t>TFIIB</w:t>
      </w:r>
      <w:r>
        <w:t xml:space="preserve"> occupancy levels</w:t>
      </w:r>
      <w:r w:rsidR="00AB7472">
        <w:t xml:space="preserve"> </w:t>
      </w:r>
      <w:r w:rsidR="005F7DBE" w:rsidRPr="005F7DBE">
        <w:rPr>
          <w:noProof/>
        </w:rPr>
        <w:t>[31]</w:t>
      </w:r>
      <w:r w:rsidR="00FA031C">
        <w:t xml:space="preserve">. All of these </w:t>
      </w:r>
      <w:r w:rsidR="00FA031C" w:rsidRPr="00D75986">
        <w:rPr>
          <w:i/>
        </w:rPr>
        <w:t>TFs</w:t>
      </w:r>
      <w:r w:rsidR="00FA031C">
        <w:t xml:space="preserve"> are the </w:t>
      </w:r>
      <w:proofErr w:type="gramStart"/>
      <w:r w:rsidR="00FA031C">
        <w:t>highest level</w:t>
      </w:r>
      <w:proofErr w:type="gramEnd"/>
      <w:r w:rsidR="00FA031C">
        <w:t xml:space="preserve"> regulators in the</w:t>
      </w:r>
      <w:r w:rsidR="00AB7472">
        <w:t xml:space="preserve"> regulatory network hierarchy </w:t>
      </w:r>
      <w:r w:rsidR="005F7DBE" w:rsidRPr="005F7DBE">
        <w:rPr>
          <w:noProof/>
        </w:rPr>
        <w:t>[32]</w:t>
      </w:r>
      <w:r w:rsidR="00AB7472">
        <w:t xml:space="preserve"> - </w:t>
      </w:r>
      <w:r w:rsidR="00FA031C">
        <w:t xml:space="preserve">which suggests that these </w:t>
      </w:r>
      <w:r w:rsidR="00FA031C" w:rsidRPr="00D75986">
        <w:rPr>
          <w:i/>
        </w:rPr>
        <w:t>TFs</w:t>
      </w:r>
      <w:r w:rsidR="00FA031C">
        <w:t xml:space="preserve"> perform </w:t>
      </w:r>
      <w:r w:rsidR="000168C3">
        <w:t>non-specific</w:t>
      </w:r>
      <w:r w:rsidR="00FA031C">
        <w:t xml:space="preserve"> regulatory roles, rather than specific ones.</w:t>
      </w:r>
    </w:p>
    <w:p w14:paraId="34C04971" w14:textId="5540F2EA" w:rsidR="00FA031C" w:rsidRDefault="00FA031C" w:rsidP="00FA031C">
      <w:pPr>
        <w:pStyle w:val="tablehead"/>
      </w:pPr>
      <w:r>
        <w:t>FlyEnrichr Enrichment of cluster-1 in sets of genes co-regulated by the same transcription factor</w:t>
      </w:r>
      <w:r w:rsidR="00B70D09">
        <w:t xml:space="preserve"> (TF)</w:t>
      </w:r>
    </w:p>
    <w:tbl>
      <w:tblPr>
        <w:tblW w:w="237.80pt" w:type="dxa"/>
        <w:jc w:val="center"/>
        <w:tblLook w:firstRow="1" w:lastRow="0" w:firstColumn="1" w:lastColumn="0" w:noHBand="0" w:noVBand="1"/>
      </w:tblPr>
      <w:tblGrid>
        <w:gridCol w:w="998"/>
        <w:gridCol w:w="1362"/>
        <w:gridCol w:w="899"/>
        <w:gridCol w:w="1497"/>
      </w:tblGrid>
      <w:tr w:rsidR="00FA031C" w:rsidRPr="000C0E45" w14:paraId="2E81336C" w14:textId="77777777" w:rsidTr="00D14FFC">
        <w:trPr>
          <w:trHeight w:val="330"/>
          <w:tblHeader/>
          <w:jc w:val="center"/>
        </w:trPr>
        <w:tc>
          <w:tcPr>
            <w:tcW w:w="49.9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4FCE4067"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TF</w:t>
            </w:r>
          </w:p>
        </w:tc>
        <w:tc>
          <w:tcPr>
            <w:tcW w:w="68.10pt" w:type="dxa"/>
            <w:tcBorders>
              <w:top w:val="single" w:sz="4" w:space="0" w:color="auto"/>
              <w:start w:val="nil"/>
              <w:bottom w:val="single" w:sz="4" w:space="0" w:color="auto"/>
              <w:end w:val="single" w:sz="4" w:space="0" w:color="auto"/>
            </w:tcBorders>
            <w:shd w:val="clear" w:color="auto" w:fill="auto"/>
            <w:vAlign w:val="center"/>
            <w:hideMark/>
          </w:tcPr>
          <w:p w14:paraId="36898CC8"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Adj. p-value</w:t>
            </w:r>
          </w:p>
        </w:tc>
        <w:tc>
          <w:tcPr>
            <w:tcW w:w="44.95pt" w:type="dxa"/>
            <w:tcBorders>
              <w:top w:val="single" w:sz="4" w:space="0" w:color="auto"/>
              <w:start w:val="nil"/>
              <w:bottom w:val="single" w:sz="4" w:space="0" w:color="auto"/>
              <w:end w:val="single" w:sz="4" w:space="0" w:color="auto"/>
            </w:tcBorders>
            <w:shd w:val="clear" w:color="auto" w:fill="auto"/>
            <w:vAlign w:val="center"/>
            <w:hideMark/>
          </w:tcPr>
          <w:p w14:paraId="55EA9492"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Score</w:t>
            </w:r>
          </w:p>
        </w:tc>
        <w:tc>
          <w:tcPr>
            <w:tcW w:w="74.85pt" w:type="dxa"/>
            <w:tcBorders>
              <w:top w:val="single" w:sz="4" w:space="0" w:color="auto"/>
              <w:start w:val="nil"/>
              <w:bottom w:val="single" w:sz="4" w:space="0" w:color="auto"/>
              <w:end w:val="single" w:sz="4" w:space="0" w:color="auto"/>
            </w:tcBorders>
            <w:shd w:val="clear" w:color="auto" w:fill="auto"/>
            <w:vAlign w:val="center"/>
            <w:hideMark/>
          </w:tcPr>
          <w:p w14:paraId="23527C8F"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 Genes</w:t>
            </w:r>
          </w:p>
        </w:tc>
      </w:tr>
      <w:tr w:rsidR="00FA031C" w:rsidRPr="000C0E45" w14:paraId="7559F76D"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2D9E75ED"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TfIIB</w:t>
            </w:r>
            <w:proofErr w:type="spellEnd"/>
          </w:p>
        </w:tc>
        <w:tc>
          <w:tcPr>
            <w:tcW w:w="68.10pt" w:type="dxa"/>
            <w:tcBorders>
              <w:top w:val="nil"/>
              <w:start w:val="nil"/>
              <w:bottom w:val="single" w:sz="4" w:space="0" w:color="auto"/>
              <w:end w:val="single" w:sz="4" w:space="0" w:color="auto"/>
            </w:tcBorders>
            <w:shd w:val="clear" w:color="auto" w:fill="auto"/>
            <w:noWrap/>
            <w:vAlign w:val="center"/>
            <w:hideMark/>
          </w:tcPr>
          <w:p w14:paraId="331EC7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3EE056F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13.4</w:t>
            </w:r>
          </w:p>
        </w:tc>
        <w:tc>
          <w:tcPr>
            <w:tcW w:w="74.85pt" w:type="dxa"/>
            <w:tcBorders>
              <w:top w:val="nil"/>
              <w:start w:val="nil"/>
              <w:bottom w:val="single" w:sz="4" w:space="0" w:color="auto"/>
              <w:end w:val="single" w:sz="4" w:space="0" w:color="auto"/>
            </w:tcBorders>
            <w:shd w:val="clear" w:color="auto" w:fill="auto"/>
            <w:noWrap/>
            <w:vAlign w:val="center"/>
            <w:hideMark/>
          </w:tcPr>
          <w:p w14:paraId="3F748D35"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34CD843D"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1776144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BEAF-32</w:t>
            </w:r>
          </w:p>
        </w:tc>
        <w:tc>
          <w:tcPr>
            <w:tcW w:w="68.10pt" w:type="dxa"/>
            <w:tcBorders>
              <w:top w:val="nil"/>
              <w:start w:val="nil"/>
              <w:bottom w:val="single" w:sz="4" w:space="0" w:color="auto"/>
              <w:end w:val="single" w:sz="4" w:space="0" w:color="auto"/>
            </w:tcBorders>
            <w:shd w:val="clear" w:color="auto" w:fill="auto"/>
            <w:noWrap/>
            <w:vAlign w:val="center"/>
            <w:hideMark/>
          </w:tcPr>
          <w:p w14:paraId="27F394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468BFDA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11.0</w:t>
            </w:r>
          </w:p>
        </w:tc>
        <w:tc>
          <w:tcPr>
            <w:tcW w:w="74.85pt" w:type="dxa"/>
            <w:tcBorders>
              <w:top w:val="nil"/>
              <w:start w:val="nil"/>
              <w:bottom w:val="single" w:sz="4" w:space="0" w:color="auto"/>
              <w:end w:val="single" w:sz="4" w:space="0" w:color="auto"/>
            </w:tcBorders>
            <w:shd w:val="clear" w:color="auto" w:fill="auto"/>
            <w:noWrap/>
            <w:vAlign w:val="center"/>
            <w:hideMark/>
          </w:tcPr>
          <w:p w14:paraId="038F8AD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E28E471"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B56EBDB"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dl</w:t>
            </w:r>
          </w:p>
        </w:tc>
        <w:tc>
          <w:tcPr>
            <w:tcW w:w="68.10pt" w:type="dxa"/>
            <w:tcBorders>
              <w:top w:val="nil"/>
              <w:start w:val="nil"/>
              <w:bottom w:val="single" w:sz="4" w:space="0" w:color="auto"/>
              <w:end w:val="single" w:sz="4" w:space="0" w:color="auto"/>
            </w:tcBorders>
            <w:shd w:val="clear" w:color="auto" w:fill="auto"/>
            <w:noWrap/>
            <w:vAlign w:val="center"/>
            <w:hideMark/>
          </w:tcPr>
          <w:p w14:paraId="60A306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6934A3D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10.1</w:t>
            </w:r>
          </w:p>
        </w:tc>
        <w:tc>
          <w:tcPr>
            <w:tcW w:w="74.85pt" w:type="dxa"/>
            <w:tcBorders>
              <w:top w:val="nil"/>
              <w:start w:val="nil"/>
              <w:bottom w:val="single" w:sz="4" w:space="0" w:color="auto"/>
              <w:end w:val="single" w:sz="4" w:space="0" w:color="auto"/>
            </w:tcBorders>
            <w:shd w:val="clear" w:color="auto" w:fill="auto"/>
            <w:noWrap/>
            <w:vAlign w:val="center"/>
            <w:hideMark/>
          </w:tcPr>
          <w:p w14:paraId="237E44FA"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00E0BF70"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1D090AD"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Med</w:t>
            </w:r>
          </w:p>
        </w:tc>
        <w:tc>
          <w:tcPr>
            <w:tcW w:w="68.10pt" w:type="dxa"/>
            <w:tcBorders>
              <w:top w:val="nil"/>
              <w:start w:val="nil"/>
              <w:bottom w:val="single" w:sz="4" w:space="0" w:color="auto"/>
              <w:end w:val="single" w:sz="4" w:space="0" w:color="auto"/>
            </w:tcBorders>
            <w:shd w:val="clear" w:color="auto" w:fill="auto"/>
            <w:noWrap/>
            <w:vAlign w:val="center"/>
            <w:hideMark/>
          </w:tcPr>
          <w:p w14:paraId="794B1D94"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51BAA3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9.9</w:t>
            </w:r>
          </w:p>
        </w:tc>
        <w:tc>
          <w:tcPr>
            <w:tcW w:w="74.85pt" w:type="dxa"/>
            <w:tcBorders>
              <w:top w:val="nil"/>
              <w:start w:val="nil"/>
              <w:bottom w:val="single" w:sz="4" w:space="0" w:color="auto"/>
              <w:end w:val="single" w:sz="4" w:space="0" w:color="auto"/>
            </w:tcBorders>
            <w:shd w:val="clear" w:color="auto" w:fill="auto"/>
            <w:noWrap/>
            <w:vAlign w:val="center"/>
            <w:hideMark/>
          </w:tcPr>
          <w:p w14:paraId="00275B2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w:t>
            </w:r>
          </w:p>
        </w:tc>
      </w:tr>
      <w:tr w:rsidR="00FA031C" w:rsidRPr="000C0E45" w14:paraId="55196E2F"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91CDE1E"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Cp190</w:t>
            </w:r>
          </w:p>
        </w:tc>
        <w:tc>
          <w:tcPr>
            <w:tcW w:w="68.10pt" w:type="dxa"/>
            <w:tcBorders>
              <w:top w:val="nil"/>
              <w:start w:val="nil"/>
              <w:bottom w:val="single" w:sz="4" w:space="0" w:color="auto"/>
              <w:end w:val="single" w:sz="4" w:space="0" w:color="auto"/>
            </w:tcBorders>
            <w:shd w:val="clear" w:color="auto" w:fill="auto"/>
            <w:noWrap/>
            <w:vAlign w:val="center"/>
            <w:hideMark/>
          </w:tcPr>
          <w:p w14:paraId="7381F01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5AE5651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9.4</w:t>
            </w:r>
          </w:p>
        </w:tc>
        <w:tc>
          <w:tcPr>
            <w:tcW w:w="74.85pt" w:type="dxa"/>
            <w:tcBorders>
              <w:top w:val="nil"/>
              <w:start w:val="nil"/>
              <w:bottom w:val="single" w:sz="4" w:space="0" w:color="auto"/>
              <w:end w:val="single" w:sz="4" w:space="0" w:color="auto"/>
            </w:tcBorders>
            <w:shd w:val="clear" w:color="auto" w:fill="auto"/>
            <w:noWrap/>
            <w:vAlign w:val="center"/>
            <w:hideMark/>
          </w:tcPr>
          <w:p w14:paraId="2D6349F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165F0AB"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BA4D8AA"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twi</w:t>
            </w:r>
            <w:proofErr w:type="spellEnd"/>
          </w:p>
        </w:tc>
        <w:tc>
          <w:tcPr>
            <w:tcW w:w="68.10pt" w:type="dxa"/>
            <w:tcBorders>
              <w:top w:val="nil"/>
              <w:start w:val="nil"/>
              <w:bottom w:val="single" w:sz="4" w:space="0" w:color="auto"/>
              <w:end w:val="single" w:sz="4" w:space="0" w:color="auto"/>
            </w:tcBorders>
            <w:shd w:val="clear" w:color="auto" w:fill="auto"/>
            <w:noWrap/>
            <w:vAlign w:val="center"/>
            <w:hideMark/>
          </w:tcPr>
          <w:p w14:paraId="0E18D89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4.95pt" w:type="dxa"/>
            <w:tcBorders>
              <w:top w:val="nil"/>
              <w:start w:val="nil"/>
              <w:bottom w:val="single" w:sz="4" w:space="0" w:color="auto"/>
              <w:end w:val="single" w:sz="4" w:space="0" w:color="auto"/>
            </w:tcBorders>
            <w:shd w:val="clear" w:color="auto" w:fill="auto"/>
            <w:noWrap/>
            <w:vAlign w:val="center"/>
            <w:hideMark/>
          </w:tcPr>
          <w:p w14:paraId="6A38C7E1"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7.4</w:t>
            </w:r>
          </w:p>
        </w:tc>
        <w:tc>
          <w:tcPr>
            <w:tcW w:w="74.85pt" w:type="dxa"/>
            <w:tcBorders>
              <w:top w:val="nil"/>
              <w:start w:val="nil"/>
              <w:bottom w:val="single" w:sz="4" w:space="0" w:color="auto"/>
              <w:end w:val="single" w:sz="4" w:space="0" w:color="auto"/>
            </w:tcBorders>
            <w:shd w:val="clear" w:color="auto" w:fill="auto"/>
            <w:noWrap/>
            <w:vAlign w:val="center"/>
            <w:hideMark/>
          </w:tcPr>
          <w:p w14:paraId="1F58EC1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7D6432AB"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2ECEA07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h</w:t>
            </w:r>
          </w:p>
        </w:tc>
        <w:tc>
          <w:tcPr>
            <w:tcW w:w="68.10pt" w:type="dxa"/>
            <w:tcBorders>
              <w:top w:val="nil"/>
              <w:start w:val="nil"/>
              <w:bottom w:val="single" w:sz="4" w:space="0" w:color="auto"/>
              <w:end w:val="single" w:sz="4" w:space="0" w:color="auto"/>
            </w:tcBorders>
            <w:shd w:val="clear" w:color="auto" w:fill="auto"/>
            <w:noWrap/>
            <w:vAlign w:val="center"/>
            <w:hideMark/>
          </w:tcPr>
          <w:p w14:paraId="47EE047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4.95pt" w:type="dxa"/>
            <w:tcBorders>
              <w:top w:val="nil"/>
              <w:start w:val="nil"/>
              <w:bottom w:val="single" w:sz="4" w:space="0" w:color="auto"/>
              <w:end w:val="single" w:sz="4" w:space="0" w:color="auto"/>
            </w:tcBorders>
            <w:shd w:val="clear" w:color="auto" w:fill="auto"/>
            <w:noWrap/>
            <w:vAlign w:val="center"/>
            <w:hideMark/>
          </w:tcPr>
          <w:p w14:paraId="112E14E9"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6.9</w:t>
            </w:r>
          </w:p>
        </w:tc>
        <w:tc>
          <w:tcPr>
            <w:tcW w:w="74.85pt" w:type="dxa"/>
            <w:tcBorders>
              <w:top w:val="nil"/>
              <w:start w:val="nil"/>
              <w:bottom w:val="single" w:sz="4" w:space="0" w:color="auto"/>
              <w:end w:val="single" w:sz="4" w:space="0" w:color="auto"/>
            </w:tcBorders>
            <w:shd w:val="clear" w:color="auto" w:fill="auto"/>
            <w:noWrap/>
            <w:vAlign w:val="center"/>
            <w:hideMark/>
          </w:tcPr>
          <w:p w14:paraId="2FE4F3A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5</w:t>
            </w:r>
          </w:p>
        </w:tc>
      </w:tr>
    </w:tbl>
    <w:p w14:paraId="321E80FC" w14:textId="77777777" w:rsidR="00F55BFA" w:rsidRDefault="00F55BFA" w:rsidP="00E50246">
      <w:pPr>
        <w:pStyle w:val="BodyText"/>
        <w:spacing w:after="0pt"/>
      </w:pPr>
    </w:p>
    <w:p w14:paraId="71128419" w14:textId="2E33C585" w:rsidR="00847FD5" w:rsidRDefault="2BF72B51" w:rsidP="000168C3">
      <w:pPr>
        <w:pStyle w:val="BodyText"/>
        <w:spacing w:after="0pt"/>
        <w:rPr>
          <w:lang w:val="en-US"/>
        </w:rPr>
      </w:pPr>
      <w:r>
        <w:t xml:space="preserve">To validate this hypothesis, we sorted these </w:t>
      </w:r>
      <w:r w:rsidRPr="00D75986">
        <w:rPr>
          <w:i/>
        </w:rPr>
        <w:t>TFs</w:t>
      </w:r>
      <w:r>
        <w:t xml:space="preserve"> by their adj. p-values and computed the </w:t>
      </w:r>
      <w:proofErr w:type="spellStart"/>
      <w:r>
        <w:t>FuncAssociate</w:t>
      </w:r>
      <w:proofErr w:type="spellEnd"/>
      <w:r>
        <w:t xml:space="preserve"> enrichment of this list (Table VIII). Among the </w:t>
      </w:r>
      <w:r w:rsidR="000168C3">
        <w:rPr>
          <w:lang w:val="en-US"/>
        </w:rPr>
        <w:t xml:space="preserve">two </w:t>
      </w:r>
      <w:r>
        <w:t xml:space="preserve">enriched terms, </w:t>
      </w:r>
      <w:r w:rsidRPr="2BF72B51">
        <w:rPr>
          <w:i/>
          <w:iCs/>
        </w:rPr>
        <w:t>regulation of transcription, DNA-templated</w:t>
      </w:r>
      <w:r>
        <w:t xml:space="preserve"> is a generic process which regulates synthesis of RNA from DNA. All </w:t>
      </w:r>
      <w:r w:rsidRPr="00AB7472">
        <w:rPr>
          <w:i/>
        </w:rPr>
        <w:t>7</w:t>
      </w:r>
      <w:r>
        <w:t xml:space="preserve"> TFs annotates this </w:t>
      </w:r>
      <w:r w:rsidR="000168C3">
        <w:rPr>
          <w:lang w:val="en-US"/>
        </w:rPr>
        <w:t>term</w:t>
      </w:r>
      <w:r>
        <w:t xml:space="preserve">. </w:t>
      </w:r>
      <w:proofErr w:type="spellStart"/>
      <w:r w:rsidR="00E526C6">
        <w:rPr>
          <w:lang w:val="en-US"/>
        </w:rPr>
        <w:t>T</w:t>
      </w:r>
      <w:r w:rsidR="00E526C6">
        <w:t>his</w:t>
      </w:r>
      <w:proofErr w:type="spellEnd"/>
      <w:r>
        <w:t xml:space="preserve"> result supports our hypothesis.</w:t>
      </w:r>
    </w:p>
    <w:p w14:paraId="18441FAF" w14:textId="77777777" w:rsidR="00F707B8" w:rsidRPr="0012460F" w:rsidRDefault="00F707B8" w:rsidP="00F707B8">
      <w:pPr>
        <w:pStyle w:val="tablehead"/>
      </w:pPr>
      <w:r w:rsidRPr="007611C9">
        <w:t>Fu</w:t>
      </w:r>
      <w:r>
        <w:t>ncAssociate (FA)</w:t>
      </w:r>
      <w:r w:rsidRPr="007611C9">
        <w:t xml:space="preserve"> enrichment of sorted (</w:t>
      </w:r>
      <w:r>
        <w:t>in descending order of</w:t>
      </w:r>
      <w:r w:rsidRPr="007611C9">
        <w:t xml:space="preserve"> </w:t>
      </w:r>
      <w:r>
        <w:t>FR score</w:t>
      </w:r>
      <w:r w:rsidRPr="007611C9">
        <w:t xml:space="preserve">) list of </w:t>
      </w:r>
      <w:r>
        <w:t>genes</w:t>
      </w:r>
      <w:r w:rsidRPr="007611C9">
        <w:t xml:space="preserve"> in t</w:t>
      </w:r>
      <w:r>
        <w:t>he GO bP terms</w:t>
      </w:r>
    </w:p>
    <w:tbl>
      <w:tblPr>
        <w:tblW w:w="234pt" w:type="dxa"/>
        <w:tblInd w:w="4.25pt" w:type="dxa"/>
        <w:tblLook w:firstRow="1" w:lastRow="0" w:firstColumn="1" w:lastColumn="0" w:noHBand="0" w:noVBand="1"/>
      </w:tblPr>
      <w:tblGrid>
        <w:gridCol w:w="1052"/>
        <w:gridCol w:w="2008"/>
        <w:gridCol w:w="810"/>
        <w:gridCol w:w="890"/>
      </w:tblGrid>
      <w:tr w:rsidR="00F707B8" w:rsidRPr="0012460F" w14:paraId="6BF3327B" w14:textId="77777777" w:rsidTr="00806CC3">
        <w:trPr>
          <w:trHeight w:val="404"/>
        </w:trPr>
        <w:tc>
          <w:tcPr>
            <w:tcW w:w="48.6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088038D2"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ID</w:t>
            </w:r>
          </w:p>
        </w:tc>
        <w:tc>
          <w:tcPr>
            <w:tcW w:w="100.40pt" w:type="dxa"/>
            <w:tcBorders>
              <w:top w:val="single" w:sz="4" w:space="0" w:color="auto"/>
              <w:start w:val="nil"/>
              <w:bottom w:val="single" w:sz="4" w:space="0" w:color="auto"/>
              <w:end w:val="single" w:sz="4" w:space="0" w:color="auto"/>
            </w:tcBorders>
            <w:shd w:val="clear" w:color="auto" w:fill="auto"/>
            <w:vAlign w:val="center"/>
            <w:hideMark/>
          </w:tcPr>
          <w:p w14:paraId="3A108544"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Name</w:t>
            </w:r>
          </w:p>
        </w:tc>
        <w:tc>
          <w:tcPr>
            <w:tcW w:w="40.50pt" w:type="dxa"/>
            <w:tcBorders>
              <w:top w:val="single" w:sz="4" w:space="0" w:color="auto"/>
              <w:start w:val="nil"/>
              <w:bottom w:val="single" w:sz="4" w:space="0" w:color="auto"/>
              <w:end w:val="single" w:sz="4" w:space="0" w:color="auto"/>
            </w:tcBorders>
            <w:shd w:val="clear" w:color="auto" w:fill="auto"/>
            <w:vAlign w:val="center"/>
            <w:hideMark/>
          </w:tcPr>
          <w:p w14:paraId="26D5454A"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Adj. p-Value</w:t>
            </w:r>
          </w:p>
        </w:tc>
        <w:tc>
          <w:tcPr>
            <w:tcW w:w="44.50pt" w:type="dxa"/>
            <w:tcBorders>
              <w:top w:val="single" w:sz="4" w:space="0" w:color="auto"/>
              <w:start w:val="nil"/>
              <w:bottom w:val="single" w:sz="4" w:space="0" w:color="auto"/>
              <w:end w:val="single" w:sz="4" w:space="0" w:color="auto"/>
            </w:tcBorders>
            <w:shd w:val="clear" w:color="auto" w:fill="auto"/>
            <w:vAlign w:val="center"/>
            <w:hideMark/>
          </w:tcPr>
          <w:p w14:paraId="5ECFFB93"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LOD Ratio</w:t>
            </w:r>
          </w:p>
        </w:tc>
      </w:tr>
      <w:tr w:rsidR="00F707B8" w:rsidRPr="0012460F" w14:paraId="4593B0BD" w14:textId="77777777" w:rsidTr="00806CC3">
        <w:trPr>
          <w:trHeight w:val="300"/>
        </w:trPr>
        <w:tc>
          <w:tcPr>
            <w:tcW w:w="48.60pt" w:type="dxa"/>
            <w:tcBorders>
              <w:top w:val="nil"/>
              <w:start w:val="single" w:sz="4" w:space="0" w:color="auto"/>
              <w:bottom w:val="single" w:sz="4" w:space="0" w:color="auto"/>
              <w:end w:val="single" w:sz="4" w:space="0" w:color="auto"/>
            </w:tcBorders>
            <w:shd w:val="clear" w:color="auto" w:fill="auto"/>
            <w:noWrap/>
            <w:vAlign w:val="center"/>
            <w:hideMark/>
          </w:tcPr>
          <w:p w14:paraId="6BE49117"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GO:0007501</w:t>
            </w:r>
          </w:p>
        </w:tc>
        <w:tc>
          <w:tcPr>
            <w:tcW w:w="100.40pt" w:type="dxa"/>
            <w:tcBorders>
              <w:top w:val="nil"/>
              <w:start w:val="nil"/>
              <w:bottom w:val="single" w:sz="4" w:space="0" w:color="auto"/>
              <w:end w:val="single" w:sz="4" w:space="0" w:color="auto"/>
            </w:tcBorders>
            <w:shd w:val="clear" w:color="auto" w:fill="auto"/>
            <w:noWrap/>
            <w:vAlign w:val="center"/>
            <w:hideMark/>
          </w:tcPr>
          <w:p w14:paraId="3A9F1BAA"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mesodermal cell fate specification</w:t>
            </w:r>
          </w:p>
        </w:tc>
        <w:tc>
          <w:tcPr>
            <w:tcW w:w="40.50pt" w:type="dxa"/>
            <w:tcBorders>
              <w:top w:val="nil"/>
              <w:start w:val="nil"/>
              <w:bottom w:val="single" w:sz="4" w:space="0" w:color="auto"/>
              <w:end w:val="single" w:sz="4" w:space="0" w:color="auto"/>
            </w:tcBorders>
            <w:shd w:val="clear" w:color="auto" w:fill="auto"/>
            <w:noWrap/>
            <w:vAlign w:val="center"/>
            <w:hideMark/>
          </w:tcPr>
          <w:p w14:paraId="04F5096D"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0.011</w:t>
            </w:r>
          </w:p>
        </w:tc>
        <w:tc>
          <w:tcPr>
            <w:tcW w:w="44.50pt" w:type="dxa"/>
            <w:tcBorders>
              <w:top w:val="nil"/>
              <w:start w:val="nil"/>
              <w:bottom w:val="single" w:sz="4" w:space="0" w:color="auto"/>
              <w:end w:val="single" w:sz="4" w:space="0" w:color="auto"/>
            </w:tcBorders>
            <w:shd w:val="clear" w:color="auto" w:fill="auto"/>
            <w:noWrap/>
            <w:vAlign w:val="center"/>
            <w:hideMark/>
          </w:tcPr>
          <w:p w14:paraId="477744B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2.93</w:t>
            </w:r>
          </w:p>
        </w:tc>
      </w:tr>
      <w:tr w:rsidR="00F707B8" w:rsidRPr="0012460F" w14:paraId="30A644CC" w14:textId="77777777" w:rsidTr="00806CC3">
        <w:trPr>
          <w:trHeight w:val="300"/>
        </w:trPr>
        <w:tc>
          <w:tcPr>
            <w:tcW w:w="48.60pt" w:type="dxa"/>
            <w:tcBorders>
              <w:top w:val="nil"/>
              <w:start w:val="single" w:sz="4" w:space="0" w:color="auto"/>
              <w:bottom w:val="single" w:sz="4" w:space="0" w:color="auto"/>
              <w:end w:val="single" w:sz="4" w:space="0" w:color="auto"/>
            </w:tcBorders>
            <w:shd w:val="clear" w:color="auto" w:fill="auto"/>
            <w:noWrap/>
            <w:vAlign w:val="center"/>
            <w:hideMark/>
          </w:tcPr>
          <w:p w14:paraId="4DF02C7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GO:0006355</w:t>
            </w:r>
          </w:p>
        </w:tc>
        <w:tc>
          <w:tcPr>
            <w:tcW w:w="100.40pt" w:type="dxa"/>
            <w:tcBorders>
              <w:top w:val="nil"/>
              <w:start w:val="nil"/>
              <w:bottom w:val="single" w:sz="4" w:space="0" w:color="auto"/>
              <w:end w:val="single" w:sz="4" w:space="0" w:color="auto"/>
            </w:tcBorders>
            <w:shd w:val="clear" w:color="auto" w:fill="auto"/>
            <w:noWrap/>
            <w:vAlign w:val="center"/>
            <w:hideMark/>
          </w:tcPr>
          <w:p w14:paraId="11E670A1"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regulation of transcription, DNA-templated</w:t>
            </w:r>
          </w:p>
        </w:tc>
        <w:tc>
          <w:tcPr>
            <w:tcW w:w="40.50pt" w:type="dxa"/>
            <w:tcBorders>
              <w:top w:val="nil"/>
              <w:start w:val="nil"/>
              <w:bottom w:val="single" w:sz="4" w:space="0" w:color="auto"/>
              <w:end w:val="single" w:sz="4" w:space="0" w:color="auto"/>
            </w:tcBorders>
            <w:shd w:val="clear" w:color="auto" w:fill="auto"/>
            <w:noWrap/>
            <w:vAlign w:val="center"/>
            <w:hideMark/>
          </w:tcPr>
          <w:p w14:paraId="507B8816"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w:t>
            </w:r>
          </w:p>
        </w:tc>
        <w:tc>
          <w:tcPr>
            <w:tcW w:w="44.50pt" w:type="dxa"/>
            <w:tcBorders>
              <w:top w:val="nil"/>
              <w:start w:val="nil"/>
              <w:bottom w:val="single" w:sz="4" w:space="0" w:color="auto"/>
              <w:end w:val="single" w:sz="4" w:space="0" w:color="auto"/>
            </w:tcBorders>
            <w:shd w:val="clear" w:color="auto" w:fill="auto"/>
            <w:noWrap/>
            <w:vAlign w:val="center"/>
            <w:hideMark/>
          </w:tcPr>
          <w:p w14:paraId="2E20854A"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2.34</w:t>
            </w:r>
          </w:p>
        </w:tc>
      </w:tr>
    </w:tbl>
    <w:p w14:paraId="07617C8F" w14:textId="4EBC0910" w:rsidR="00123705" w:rsidRDefault="00123705" w:rsidP="00F707B8">
      <w:pPr>
        <w:pStyle w:val="Heading1"/>
      </w:pPr>
      <w:r>
        <w:lastRenderedPageBreak/>
        <w:t>Comparison</w:t>
      </w:r>
    </w:p>
    <w:p w14:paraId="3D97F819" w14:textId="7FF02EE4" w:rsidR="009F79C0" w:rsidRPr="00694A2D" w:rsidRDefault="2BF72B51" w:rsidP="2BF72B51">
      <w:pPr>
        <w:jc w:val="both"/>
      </w:pPr>
      <w:r>
        <w:t xml:space="preserve">We compared our results with that of almost aperiodic subgraphs. To identify such subgraphs, we applied </w:t>
      </w:r>
      <w:proofErr w:type="spellStart"/>
      <w:r>
        <w:t>ListMiner</w:t>
      </w:r>
      <w:proofErr w:type="spellEnd"/>
      <w:r>
        <w:t xml:space="preserve"> on a random sequence of </w:t>
      </w:r>
      <w:r w:rsidRPr="00D75986">
        <w:rPr>
          <w:i/>
        </w:rPr>
        <w:t>90</w:t>
      </w:r>
      <w:r>
        <w:t xml:space="preserve"> networks among which </w:t>
      </w:r>
      <w:r w:rsidRPr="00AB7472">
        <w:rPr>
          <w:i/>
        </w:rPr>
        <w:t>30</w:t>
      </w:r>
      <w:r>
        <w:t xml:space="preserve"> are our input networks and the rests are empty graphs (see supplement for details). We found </w:t>
      </w:r>
      <w:r w:rsidR="006179C9">
        <w:t>two</w:t>
      </w:r>
      <w:r>
        <w:t xml:space="preserve"> </w:t>
      </w:r>
      <w:r w:rsidRPr="00D75986">
        <w:rPr>
          <w:i/>
        </w:rPr>
        <w:t>(7,3)-periodic subgraph</w:t>
      </w:r>
      <w:r w:rsidR="006179C9">
        <w:rPr>
          <w:i/>
        </w:rPr>
        <w:t>s</w:t>
      </w:r>
      <w:r>
        <w:t xml:space="preserve"> in these networks whereas there was no </w:t>
      </w:r>
      <w:r w:rsidRPr="00D75986">
        <w:rPr>
          <w:i/>
        </w:rPr>
        <w:t xml:space="preserve">(2,8)-periodic </w:t>
      </w:r>
      <w:proofErr w:type="gramStart"/>
      <w:r w:rsidRPr="00D75986">
        <w:rPr>
          <w:i/>
        </w:rPr>
        <w:t>subgraph</w:t>
      </w:r>
      <w:proofErr w:type="gramEnd"/>
      <w:r>
        <w:t xml:space="preserve">. The largest component of </w:t>
      </w:r>
      <w:r w:rsidRPr="00D75986">
        <w:rPr>
          <w:i/>
        </w:rPr>
        <w:t>(7,3)-periodic subgraph</w:t>
      </w:r>
      <w:r w:rsidR="00072C35">
        <w:rPr>
          <w:i/>
        </w:rPr>
        <w:t>s</w:t>
      </w:r>
      <w:r>
        <w:t xml:space="preserve"> </w:t>
      </w:r>
      <w:r w:rsidR="00072C35">
        <w:t>is</w:t>
      </w:r>
      <w:r>
        <w:t xml:space="preserve"> an edge between two genes: </w:t>
      </w:r>
      <w:proofErr w:type="spellStart"/>
      <w:r w:rsidRPr="2BF72B51">
        <w:rPr>
          <w:i/>
          <w:iCs/>
        </w:rPr>
        <w:t>cbt</w:t>
      </w:r>
      <w:proofErr w:type="spellEnd"/>
      <w:r>
        <w:t xml:space="preserve"> and </w:t>
      </w:r>
      <w:r w:rsidRPr="2BF72B51">
        <w:rPr>
          <w:i/>
          <w:iCs/>
        </w:rPr>
        <w:t>CG2678</w:t>
      </w:r>
      <w:r>
        <w:t xml:space="preserve">. This edge is present in all </w:t>
      </w:r>
      <w:r w:rsidRPr="00D75986">
        <w:rPr>
          <w:i/>
        </w:rPr>
        <w:t>30</w:t>
      </w:r>
      <w:r>
        <w:t xml:space="preserve"> input networks. So this result is expected but uninformative. Yet for the sake of comparison, we computed </w:t>
      </w:r>
      <w:proofErr w:type="spellStart"/>
      <w:r>
        <w:t>FlyEnrichr</w:t>
      </w:r>
      <w:proofErr w:type="spellEnd"/>
      <w:r>
        <w:t xml:space="preserve"> enrichment of these two genes and filtered the resulting GO terms via </w:t>
      </w:r>
      <w:proofErr w:type="spellStart"/>
      <w:r>
        <w:t>ReviGO</w:t>
      </w:r>
      <w:proofErr w:type="spellEnd"/>
      <w:r>
        <w:t xml:space="preserve"> (just like we did before). This analysis yields only one enriched term: </w:t>
      </w:r>
      <w:r w:rsidRPr="2BF72B51">
        <w:rPr>
          <w:i/>
          <w:iCs/>
        </w:rPr>
        <w:t xml:space="preserve">regulation of transcription, DNA-templated </w:t>
      </w:r>
      <w:r w:rsidR="00072C35">
        <w:t>(adj.</w:t>
      </w:r>
      <w:r w:rsidRPr="2BF72B51">
        <w:t xml:space="preserve"> p-value </w:t>
      </w:r>
      <w:r w:rsidRPr="001077AA">
        <w:rPr>
          <w:i/>
        </w:rPr>
        <w:t>0.008</w:t>
      </w:r>
      <w:r w:rsidRPr="2BF72B51">
        <w:t>)</w:t>
      </w:r>
      <w:r>
        <w:t>. This is a broad term</w:t>
      </w:r>
      <w:r w:rsidR="00E7553F">
        <w:t xml:space="preserve"> (annotated by </w:t>
      </w:r>
      <w:r w:rsidR="00E7553F" w:rsidRPr="006D1CB4">
        <w:rPr>
          <w:i/>
        </w:rPr>
        <w:t>&gt;</w:t>
      </w:r>
      <w:r w:rsidR="006D1CB4">
        <w:rPr>
          <w:i/>
        </w:rPr>
        <w:t xml:space="preserve"> </w:t>
      </w:r>
      <w:r w:rsidR="00E7553F" w:rsidRPr="006D1CB4">
        <w:rPr>
          <w:i/>
        </w:rPr>
        <w:t>7000</w:t>
      </w:r>
      <w:r w:rsidR="00E7553F">
        <w:t xml:space="preserve"> Drosophila genes)</w:t>
      </w:r>
      <w:r>
        <w:t xml:space="preserve"> and therefore uninteresting. We didn’t find any evidence in the literature for this function to be a periodic one.</w:t>
      </w:r>
    </w:p>
    <w:p w14:paraId="6E05A67C" w14:textId="77777777" w:rsidR="00F707B8" w:rsidRDefault="00F707B8" w:rsidP="00F707B8">
      <w:pPr>
        <w:pStyle w:val="Heading1"/>
      </w:pPr>
      <w:r>
        <w:t>Conclusion</w:t>
      </w:r>
    </w:p>
    <w:p w14:paraId="69D0CE31" w14:textId="0BCDA2DA" w:rsidR="00F707B8" w:rsidRPr="00EC211D" w:rsidRDefault="00F707B8" w:rsidP="00F707B8">
      <w:pPr>
        <w:ind w:firstLine="14.40pt"/>
        <w:jc w:val="both"/>
      </w:pPr>
      <w:r>
        <w:t xml:space="preserve">This work </w:t>
      </w:r>
      <w:r w:rsidR="005C5981">
        <w:t xml:space="preserve">is the first of its kind which </w:t>
      </w:r>
      <w:r>
        <w:t xml:space="preserve">shows the importance of mining periodic subgraphs in </w:t>
      </w:r>
      <w:r w:rsidR="005C5981">
        <w:t>dynamic</w:t>
      </w:r>
      <w:r>
        <w:t xml:space="preserve"> gene networks and demonstrates how to analyze those subgraphs to discover periodic processes and their regulators. </w:t>
      </w:r>
      <w:r w:rsidR="005C5981">
        <w:t>It</w:t>
      </w:r>
      <w:r w:rsidR="00862AF9">
        <w:t xml:space="preserve"> </w:t>
      </w:r>
      <w:r w:rsidR="005C5981">
        <w:t xml:space="preserve">can be used for predicting </w:t>
      </w:r>
      <w:r w:rsidR="00862AF9">
        <w:t xml:space="preserve">potentially periodic processes </w:t>
      </w:r>
      <w:r w:rsidR="005C5981">
        <w:t>and as such may act as a hypothesis generator for</w:t>
      </w:r>
      <w:r w:rsidR="009F1B16">
        <w:t xml:space="preserve"> biological experiments thereby reducing the time and cost</w:t>
      </w:r>
      <w:r w:rsidR="00CD0A2B">
        <w:t xml:space="preserve"> that would incur if all processes </w:t>
      </w:r>
      <w:r w:rsidR="00DA0698">
        <w:t>were</w:t>
      </w:r>
      <w:r w:rsidR="00CD0A2B">
        <w:t xml:space="preserve"> tested in an attempt to find </w:t>
      </w:r>
      <w:r w:rsidR="00DA0698">
        <w:t xml:space="preserve">the </w:t>
      </w:r>
      <w:r w:rsidR="00CD0A2B">
        <w:t xml:space="preserve">periodic </w:t>
      </w:r>
      <w:r w:rsidR="00DA0698">
        <w:t>ones</w:t>
      </w:r>
      <w:r w:rsidR="009F1B16">
        <w:t>.</w:t>
      </w:r>
    </w:p>
    <w:p w14:paraId="0A83246A" w14:textId="77777777" w:rsidR="00F707B8" w:rsidRDefault="00F707B8" w:rsidP="00F707B8">
      <w:pPr>
        <w:pStyle w:val="Heading1"/>
      </w:pPr>
      <w:r>
        <w:t>Future Directions</w:t>
      </w:r>
    </w:p>
    <w:p w14:paraId="6418BE96" w14:textId="36FA6676" w:rsidR="00F707B8" w:rsidRPr="00203009" w:rsidRDefault="00F707B8" w:rsidP="00F707B8">
      <w:pPr>
        <w:ind w:firstLine="14.40pt"/>
        <w:jc w:val="both"/>
      </w:pPr>
      <w:r>
        <w:t>This work may beget both computation-savvy and biology-savv</w:t>
      </w:r>
      <w:r w:rsidR="00072C35">
        <w:t>y research. On the computation</w:t>
      </w:r>
      <w:r>
        <w:t xml:space="preserve"> side, algorithms can be developed for computing periodic subgraphs in node- and/or edge-weighted networks. Computing periodic subgraphs in attributed networks is another interesting </w:t>
      </w:r>
      <w:r w:rsidR="00072C35">
        <w:t>problem. On the biology</w:t>
      </w:r>
      <w:r>
        <w:t xml:space="preserve"> side, experiments can be designed to test </w:t>
      </w:r>
      <w:r w:rsidR="00E90818">
        <w:t>our predictions.</w:t>
      </w:r>
      <w:r w:rsidR="001A5111">
        <w:t xml:space="preserve"> </w:t>
      </w:r>
      <w:r w:rsidR="0016759D">
        <w:t>Also</w:t>
      </w:r>
      <w:r w:rsidR="001A5111">
        <w:t xml:space="preserve">, our pipeline can be applied to other networks (for e.g. networks of other </w:t>
      </w:r>
      <w:r w:rsidR="0016759D">
        <w:t>organisms or</w:t>
      </w:r>
      <w:r w:rsidR="001A5111">
        <w:t xml:space="preserve"> brain networks) to </w:t>
      </w:r>
      <w:r w:rsidR="0016759D">
        <w:t>find</w:t>
      </w:r>
      <w:r w:rsidR="001A5111">
        <w:t xml:space="preserve"> associated periodic processes.</w:t>
      </w:r>
    </w:p>
    <w:p w14:paraId="32636A5B" w14:textId="70284292" w:rsidR="0080791D" w:rsidRDefault="0080791D" w:rsidP="0080791D">
      <w:pPr>
        <w:pStyle w:val="Heading5"/>
      </w:pPr>
      <w:r w:rsidRPr="005B520E">
        <w:t>Acknowledgment</w:t>
      </w:r>
      <w:r>
        <w:t xml:space="preserve"> </w:t>
      </w:r>
    </w:p>
    <w:p w14:paraId="2AF3FBE7" w14:textId="0EA09675" w:rsidR="00575BCA" w:rsidRDefault="00F707B8" w:rsidP="00D67474">
      <w:pPr>
        <w:pStyle w:val="BodyText"/>
      </w:pPr>
      <w:r>
        <w:t xml:space="preserve">We thank our colleague </w:t>
      </w:r>
      <w:proofErr w:type="spellStart"/>
      <w:r w:rsidR="00D67474">
        <w:t>Muktadir</w:t>
      </w:r>
      <w:proofErr w:type="spellEnd"/>
      <w:r w:rsidR="00D67474">
        <w:t xml:space="preserve"> Shahid Hossain</w:t>
      </w:r>
      <w:r>
        <w:t xml:space="preserve"> for pointing out interesting articles related to periodic processes </w:t>
      </w:r>
      <w:r w:rsidR="00D67474">
        <w:rPr>
          <w:lang w:val="en-US"/>
        </w:rPr>
        <w:t>and</w:t>
      </w:r>
      <w:r>
        <w:t xml:space="preserve"> for having fruitful discussions with us</w:t>
      </w:r>
      <w:r w:rsidR="00D67474">
        <w:rPr>
          <w:lang w:val="en-US"/>
        </w:rPr>
        <w:t xml:space="preserve"> about this work</w:t>
      </w:r>
      <w:r>
        <w:t>.</w:t>
      </w:r>
    </w:p>
    <w:p w14:paraId="1A4E16BC" w14:textId="5110E718" w:rsidR="009303D9" w:rsidRDefault="009303D9" w:rsidP="00706242">
      <w:pPr>
        <w:pStyle w:val="Heading5"/>
      </w:pPr>
      <w:r w:rsidRPr="005B520E">
        <w:t>References</w:t>
      </w:r>
    </w:p>
    <w:p w14:paraId="4EACDBC1" w14:textId="34717606" w:rsidR="00537606" w:rsidRDefault="00537606" w:rsidP="0043619A">
      <w:pPr>
        <w:pStyle w:val="references"/>
        <w:widowControl w:val="0"/>
        <w:autoSpaceDE w:val="0"/>
        <w:autoSpaceDN w:val="0"/>
        <w:adjustRightInd w:val="0"/>
        <w:rPr>
          <w:szCs w:val="24"/>
        </w:rPr>
      </w:pPr>
      <w:r>
        <w:rPr>
          <w:szCs w:val="24"/>
        </w:rPr>
        <w:t>Y.-</w:t>
      </w:r>
      <w:r w:rsidRPr="00537606">
        <w:rPr>
          <w:szCs w:val="24"/>
        </w:rPr>
        <w:t xml:space="preserve">R. Cho and A. Zhang, “Identification of functional hubs and modules by converting interactome networks into hierarchical ordering of proteins,” </w:t>
      </w:r>
      <w:r w:rsidRPr="00537606">
        <w:rPr>
          <w:i/>
          <w:iCs/>
          <w:szCs w:val="24"/>
        </w:rPr>
        <w:t>BMC Bioinformatics</w:t>
      </w:r>
      <w:r w:rsidRPr="00537606">
        <w:rPr>
          <w:szCs w:val="24"/>
        </w:rPr>
        <w:t>, vol. 11, no. SP. 3, 2010.</w:t>
      </w:r>
    </w:p>
    <w:p w14:paraId="3316CD2A" w14:textId="6D9D49C2" w:rsidR="00537606" w:rsidRDefault="00537606" w:rsidP="0043619A">
      <w:pPr>
        <w:pStyle w:val="references"/>
        <w:widowControl w:val="0"/>
        <w:autoSpaceDE w:val="0"/>
        <w:autoSpaceDN w:val="0"/>
        <w:adjustRightInd w:val="0"/>
        <w:rPr>
          <w:szCs w:val="24"/>
        </w:rPr>
      </w:pPr>
      <w:r w:rsidRPr="002F1B75">
        <w:rPr>
          <w:szCs w:val="24"/>
        </w:rPr>
        <w:t xml:space="preserve">H. Hu, X. Yan, Y. Huang, J. Han, and X. J. Zhou, “Mining coherent dense subgraphs across massive biological networks for functional discovery,” </w:t>
      </w:r>
      <w:r w:rsidRPr="002F1B75">
        <w:rPr>
          <w:i/>
          <w:iCs/>
          <w:szCs w:val="24"/>
        </w:rPr>
        <w:t>Bioinformatics</w:t>
      </w:r>
      <w:r w:rsidRPr="002F1B75">
        <w:rPr>
          <w:szCs w:val="24"/>
        </w:rPr>
        <w:t>, vol. 21, no. S. 1, pp. 213–221, 2005.</w:t>
      </w:r>
    </w:p>
    <w:p w14:paraId="462382C6" w14:textId="3A830BD2" w:rsidR="00537606" w:rsidRDefault="00537606" w:rsidP="0043619A">
      <w:pPr>
        <w:pStyle w:val="references"/>
        <w:widowControl w:val="0"/>
        <w:autoSpaceDE w:val="0"/>
        <w:autoSpaceDN w:val="0"/>
        <w:adjustRightInd w:val="0"/>
        <w:rPr>
          <w:szCs w:val="24"/>
        </w:rPr>
      </w:pPr>
      <w:r w:rsidRPr="002F1B75">
        <w:rPr>
          <w:szCs w:val="24"/>
        </w:rPr>
        <w:t>W. Li</w:t>
      </w:r>
      <w:r w:rsidR="0043619A">
        <w:rPr>
          <w:szCs w:val="24"/>
        </w:rPr>
        <w:t xml:space="preserve"> </w:t>
      </w:r>
      <w:r w:rsidR="0043619A" w:rsidRPr="0043619A">
        <w:rPr>
          <w:i/>
          <w:szCs w:val="24"/>
        </w:rPr>
        <w:t>et al.</w:t>
      </w:r>
      <w:r w:rsidRPr="002F1B75">
        <w:rPr>
          <w:szCs w:val="24"/>
        </w:rPr>
        <w:t xml:space="preserve">, “Integrative analysis of many weighted Co-Expression networks using tensor computation,” </w:t>
      </w:r>
      <w:r w:rsidRPr="002F1B75">
        <w:rPr>
          <w:i/>
          <w:iCs/>
          <w:szCs w:val="24"/>
        </w:rPr>
        <w:t>PLoS Comput. Biol.</w:t>
      </w:r>
      <w:r w:rsidRPr="002F1B75">
        <w:rPr>
          <w:szCs w:val="24"/>
        </w:rPr>
        <w:t>, vol. 7, no. 6, 2011.</w:t>
      </w:r>
    </w:p>
    <w:p w14:paraId="1C48442F" w14:textId="4052FD8E" w:rsidR="00537606" w:rsidRDefault="00537606" w:rsidP="0043619A">
      <w:pPr>
        <w:pStyle w:val="references"/>
        <w:widowControl w:val="0"/>
        <w:autoSpaceDE w:val="0"/>
        <w:autoSpaceDN w:val="0"/>
        <w:adjustRightInd w:val="0"/>
        <w:rPr>
          <w:szCs w:val="24"/>
        </w:rPr>
      </w:pPr>
      <w:r w:rsidRPr="002F1B75">
        <w:rPr>
          <w:szCs w:val="24"/>
        </w:rPr>
        <w:t xml:space="preserve">M. Lahiri and T. Y. Berger-Wolf, “Periodic subgraph mining in dynamic networks,” </w:t>
      </w:r>
      <w:r w:rsidRPr="002F1B75">
        <w:rPr>
          <w:i/>
          <w:iCs/>
          <w:szCs w:val="24"/>
        </w:rPr>
        <w:t>Knowl. Inf. Syst.</w:t>
      </w:r>
      <w:r w:rsidR="00A3433D">
        <w:rPr>
          <w:szCs w:val="24"/>
        </w:rPr>
        <w:t>, vol. 24, no. 3, pp. 467–</w:t>
      </w:r>
      <w:r w:rsidRPr="002F1B75">
        <w:rPr>
          <w:szCs w:val="24"/>
        </w:rPr>
        <w:t>97, 2010.</w:t>
      </w:r>
    </w:p>
    <w:p w14:paraId="38304E1B" w14:textId="79FEA206" w:rsidR="00537606" w:rsidRDefault="00537606" w:rsidP="0043619A">
      <w:pPr>
        <w:pStyle w:val="references"/>
        <w:widowControl w:val="0"/>
        <w:autoSpaceDE w:val="0"/>
        <w:autoSpaceDN w:val="0"/>
        <w:adjustRightInd w:val="0"/>
        <w:rPr>
          <w:szCs w:val="24"/>
        </w:rPr>
      </w:pPr>
      <w:r w:rsidRPr="002F1B75">
        <w:rPr>
          <w:szCs w:val="24"/>
        </w:rPr>
        <w:t>Y. Lin, X. Yuan, and B. Shen, “Network-Based Biomedical Data Analysis,” Springer, Singapore, 2016, pp. 309–332.</w:t>
      </w:r>
    </w:p>
    <w:p w14:paraId="389ABB83" w14:textId="5F14BE33" w:rsidR="00537606" w:rsidRDefault="00537606" w:rsidP="0043619A">
      <w:pPr>
        <w:pStyle w:val="references"/>
        <w:widowControl w:val="0"/>
        <w:autoSpaceDE w:val="0"/>
        <w:autoSpaceDN w:val="0"/>
        <w:adjustRightInd w:val="0"/>
        <w:rPr>
          <w:szCs w:val="24"/>
        </w:rPr>
      </w:pPr>
      <w:r w:rsidRPr="002F1B75">
        <w:rPr>
          <w:szCs w:val="24"/>
        </w:rPr>
        <w:t xml:space="preserve">J. Chen and Y. Saad, “Dense Subgraph Extraction with Application to Community Detection,” </w:t>
      </w:r>
      <w:r w:rsidRPr="002F1B75">
        <w:rPr>
          <w:i/>
          <w:iCs/>
          <w:szCs w:val="24"/>
        </w:rPr>
        <w:t>IEEE Trans. Knowl. Data Eng.</w:t>
      </w:r>
      <w:r w:rsidRPr="002F1B75">
        <w:rPr>
          <w:szCs w:val="24"/>
        </w:rPr>
        <w:t>, vol. 24, no. 7, pp. 1216–1230, Jul. 2012.</w:t>
      </w:r>
    </w:p>
    <w:p w14:paraId="39D1996C" w14:textId="5E1B4AAF" w:rsidR="00537606" w:rsidRDefault="00537606" w:rsidP="0043619A">
      <w:pPr>
        <w:pStyle w:val="references"/>
        <w:widowControl w:val="0"/>
        <w:autoSpaceDE w:val="0"/>
        <w:autoSpaceDN w:val="0"/>
        <w:adjustRightInd w:val="0"/>
        <w:rPr>
          <w:szCs w:val="24"/>
        </w:rPr>
      </w:pPr>
      <w:r w:rsidRPr="002F1B75">
        <w:rPr>
          <w:szCs w:val="24"/>
        </w:rPr>
        <w:t>C. C. Aggarwal, Y. Li, and P. S. Yu,</w:t>
      </w:r>
      <w:r w:rsidR="007954A7">
        <w:rPr>
          <w:szCs w:val="24"/>
        </w:rPr>
        <w:t xml:space="preserve"> and R. Jin,</w:t>
      </w:r>
      <w:r w:rsidRPr="002F1B75">
        <w:rPr>
          <w:szCs w:val="24"/>
        </w:rPr>
        <w:t xml:space="preserve"> “On Dense Pattern Mining in Graph Streams,” </w:t>
      </w:r>
      <w:r w:rsidRPr="002F1B75">
        <w:rPr>
          <w:i/>
          <w:iCs/>
          <w:szCs w:val="24"/>
        </w:rPr>
        <w:t>Vldb</w:t>
      </w:r>
      <w:r w:rsidRPr="002F1B75">
        <w:rPr>
          <w:szCs w:val="24"/>
        </w:rPr>
        <w:t>, pp. 975–984, 2010.</w:t>
      </w:r>
    </w:p>
    <w:p w14:paraId="0FABF8BE" w14:textId="141D885F" w:rsidR="00537606" w:rsidRDefault="00537606" w:rsidP="0043619A">
      <w:pPr>
        <w:pStyle w:val="references"/>
        <w:widowControl w:val="0"/>
        <w:autoSpaceDE w:val="0"/>
        <w:autoSpaceDN w:val="0"/>
        <w:adjustRightInd w:val="0"/>
        <w:rPr>
          <w:szCs w:val="24"/>
        </w:rPr>
      </w:pPr>
      <w:r w:rsidRPr="002F1B75">
        <w:rPr>
          <w:szCs w:val="24"/>
        </w:rPr>
        <w:t xml:space="preserve">S. Tavazoie, J. D. Hughes, M. J. Campbell, R. J. Cho, and G. M. Church, “Systematic determination of genetic network architecture,” </w:t>
      </w:r>
      <w:r w:rsidRPr="002F1B75">
        <w:rPr>
          <w:i/>
          <w:iCs/>
          <w:szCs w:val="24"/>
        </w:rPr>
        <w:t>Nat. Genet.</w:t>
      </w:r>
      <w:r w:rsidRPr="002F1B75">
        <w:rPr>
          <w:szCs w:val="24"/>
        </w:rPr>
        <w:t>, vol. 22, no. 3, pp. 281–285, Jul. 1999.</w:t>
      </w:r>
    </w:p>
    <w:p w14:paraId="4C05597C" w14:textId="11C8C2A2" w:rsidR="00537606" w:rsidRDefault="00537606" w:rsidP="0043619A">
      <w:pPr>
        <w:pStyle w:val="references"/>
        <w:widowControl w:val="0"/>
        <w:autoSpaceDE w:val="0"/>
        <w:autoSpaceDN w:val="0"/>
        <w:adjustRightInd w:val="0"/>
        <w:rPr>
          <w:szCs w:val="24"/>
        </w:rPr>
      </w:pPr>
      <w:r w:rsidRPr="002F1B75">
        <w:rPr>
          <w:szCs w:val="24"/>
        </w:rPr>
        <w:t xml:space="preserve">A. Goldbeter, C. Gérard, D. Gonze, J.-C. Leloup, and G. Dupont, “Systems biology of cellular rhythms,” </w:t>
      </w:r>
      <w:r w:rsidRPr="002F1B75">
        <w:rPr>
          <w:i/>
          <w:iCs/>
          <w:szCs w:val="24"/>
        </w:rPr>
        <w:t>FEBS Lett.</w:t>
      </w:r>
      <w:r w:rsidRPr="002F1B75">
        <w:rPr>
          <w:szCs w:val="24"/>
        </w:rPr>
        <w:t>, vol. 586, no. 18, pp. 2955–2965, Aug. 2012.</w:t>
      </w:r>
    </w:p>
    <w:p w14:paraId="5DDF705B" w14:textId="74BEA09F" w:rsidR="00537606" w:rsidRDefault="00537606" w:rsidP="0043619A">
      <w:pPr>
        <w:pStyle w:val="references"/>
        <w:widowControl w:val="0"/>
        <w:autoSpaceDE w:val="0"/>
        <w:autoSpaceDN w:val="0"/>
        <w:adjustRightInd w:val="0"/>
        <w:rPr>
          <w:szCs w:val="24"/>
        </w:rPr>
      </w:pPr>
      <w:r w:rsidRPr="002F1B75">
        <w:rPr>
          <w:szCs w:val="24"/>
        </w:rPr>
        <w:t>C. J. Hutchison, R. Cox, R. S. Drepaul, M. Gomperts, and C. C. Ford, “Periodic DNA synthesis in cel</w:t>
      </w:r>
      <w:r w:rsidR="0043619A">
        <w:rPr>
          <w:szCs w:val="24"/>
        </w:rPr>
        <w:t>l-free extracts of Xenopus eggs</w:t>
      </w:r>
      <w:r w:rsidRPr="002F1B75">
        <w:rPr>
          <w:szCs w:val="24"/>
        </w:rPr>
        <w:t xml:space="preserve">,” </w:t>
      </w:r>
      <w:r w:rsidRPr="002F1B75">
        <w:rPr>
          <w:i/>
          <w:iCs/>
          <w:szCs w:val="24"/>
        </w:rPr>
        <w:t>EMBO J.</w:t>
      </w:r>
      <w:r w:rsidRPr="002F1B75">
        <w:rPr>
          <w:szCs w:val="24"/>
        </w:rPr>
        <w:t>, vol. 6, no. 7, pp. 2003–10, Jul. 1987.</w:t>
      </w:r>
    </w:p>
    <w:p w14:paraId="46947CBB" w14:textId="3766AC7F" w:rsidR="00537606" w:rsidRDefault="00537606" w:rsidP="0043619A">
      <w:pPr>
        <w:pStyle w:val="references"/>
        <w:widowControl w:val="0"/>
        <w:autoSpaceDE w:val="0"/>
        <w:autoSpaceDN w:val="0"/>
        <w:adjustRightInd w:val="0"/>
        <w:rPr>
          <w:szCs w:val="24"/>
        </w:rPr>
      </w:pPr>
      <w:r w:rsidRPr="002F1B75">
        <w:rPr>
          <w:szCs w:val="24"/>
        </w:rPr>
        <w:t xml:space="preserve">K. J. Ford, A. L. Felix, and M. B. Feller, “Cellular Mechanisms Underlying Spatiotemporal Features of Cholinergic Retinal Waves,” </w:t>
      </w:r>
      <w:r w:rsidRPr="002F1B75">
        <w:rPr>
          <w:i/>
          <w:iCs/>
          <w:szCs w:val="24"/>
        </w:rPr>
        <w:t>J. Neurosci.</w:t>
      </w:r>
      <w:r w:rsidRPr="002F1B75">
        <w:rPr>
          <w:szCs w:val="24"/>
        </w:rPr>
        <w:t>, vol. 32, no. 3, pp. 850–863, Jan. 2012.</w:t>
      </w:r>
    </w:p>
    <w:p w14:paraId="78F44FF6" w14:textId="74ADB5AF" w:rsidR="00537606" w:rsidRDefault="00537606" w:rsidP="0043619A">
      <w:pPr>
        <w:pStyle w:val="references"/>
        <w:widowControl w:val="0"/>
        <w:autoSpaceDE w:val="0"/>
        <w:autoSpaceDN w:val="0"/>
        <w:adjustRightInd w:val="0"/>
        <w:rPr>
          <w:szCs w:val="24"/>
        </w:rPr>
      </w:pPr>
      <w:r w:rsidRPr="002F1B75">
        <w:rPr>
          <w:szCs w:val="24"/>
        </w:rPr>
        <w:t xml:space="preserve">B. T. Lobingier </w:t>
      </w:r>
      <w:r w:rsidRPr="002F1B75">
        <w:rPr>
          <w:i/>
          <w:iCs/>
          <w:szCs w:val="24"/>
        </w:rPr>
        <w:t>et al.</w:t>
      </w:r>
      <w:r w:rsidRPr="002F1B75">
        <w:rPr>
          <w:szCs w:val="24"/>
        </w:rPr>
        <w:t xml:space="preserve">, “An Approach to Spatiotemporally Resolve Protein Interaction Networks in Living Cells,” </w:t>
      </w:r>
      <w:r w:rsidRPr="002F1B75">
        <w:rPr>
          <w:i/>
          <w:iCs/>
          <w:szCs w:val="24"/>
        </w:rPr>
        <w:t>Cell</w:t>
      </w:r>
      <w:r w:rsidRPr="002F1B75">
        <w:rPr>
          <w:szCs w:val="24"/>
        </w:rPr>
        <w:t>, vol. 169, no. 2, pp. 350-360.e12, Apr. 2017.</w:t>
      </w:r>
    </w:p>
    <w:p w14:paraId="471FFE26" w14:textId="1DFBF7C5" w:rsidR="00537606" w:rsidRDefault="00537606" w:rsidP="0043619A">
      <w:pPr>
        <w:pStyle w:val="references"/>
        <w:widowControl w:val="0"/>
        <w:autoSpaceDE w:val="0"/>
        <w:autoSpaceDN w:val="0"/>
        <w:adjustRightInd w:val="0"/>
        <w:rPr>
          <w:szCs w:val="24"/>
        </w:rPr>
      </w:pPr>
      <w:r w:rsidRPr="002F1B75">
        <w:rPr>
          <w:szCs w:val="24"/>
        </w:rPr>
        <w:t xml:space="preserve">T. Pierfelice, L. Alberi, and N. Gaiano, “Notch in the Vertebrate Nervous System: An Old Dog with New Tricks,” </w:t>
      </w:r>
      <w:r w:rsidRPr="002F1B75">
        <w:rPr>
          <w:i/>
          <w:iCs/>
          <w:szCs w:val="24"/>
        </w:rPr>
        <w:t>Neuron</w:t>
      </w:r>
      <w:r w:rsidRPr="002F1B75">
        <w:rPr>
          <w:szCs w:val="24"/>
        </w:rPr>
        <w:t>, vol. 69, no. 5, pp. 840–855, Mar. 2011.</w:t>
      </w:r>
    </w:p>
    <w:p w14:paraId="665D0606" w14:textId="32C77277" w:rsidR="00537606" w:rsidRDefault="00537606" w:rsidP="0043619A">
      <w:pPr>
        <w:pStyle w:val="references"/>
        <w:widowControl w:val="0"/>
        <w:autoSpaceDE w:val="0"/>
        <w:autoSpaceDN w:val="0"/>
        <w:adjustRightInd w:val="0"/>
        <w:rPr>
          <w:szCs w:val="24"/>
        </w:rPr>
      </w:pPr>
      <w:r w:rsidRPr="002F1B75">
        <w:rPr>
          <w:szCs w:val="24"/>
        </w:rPr>
        <w:t>B.-R. Kim, L. Zhang, A. Berg, J. Fan, and R. Wu, “A computational approach to the functional clustering of pe</w:t>
      </w:r>
      <w:r w:rsidR="0043619A">
        <w:rPr>
          <w:szCs w:val="24"/>
        </w:rPr>
        <w:t>riodic gene-expression profiles</w:t>
      </w:r>
      <w:r w:rsidRPr="002F1B75">
        <w:rPr>
          <w:szCs w:val="24"/>
        </w:rPr>
        <w:t xml:space="preserve">,” </w:t>
      </w:r>
      <w:r w:rsidRPr="002F1B75">
        <w:rPr>
          <w:i/>
          <w:iCs/>
          <w:szCs w:val="24"/>
        </w:rPr>
        <w:t>Genetics</w:t>
      </w:r>
      <w:r w:rsidRPr="002F1B75">
        <w:rPr>
          <w:szCs w:val="24"/>
        </w:rPr>
        <w:t>, vol. 180, no. 2, pp. 821–34, Oct. 2008.</w:t>
      </w:r>
    </w:p>
    <w:p w14:paraId="6EFAC7BC" w14:textId="6312FE6D" w:rsidR="00537606" w:rsidRDefault="00537606" w:rsidP="0043619A">
      <w:pPr>
        <w:pStyle w:val="references"/>
        <w:widowControl w:val="0"/>
        <w:autoSpaceDE w:val="0"/>
        <w:autoSpaceDN w:val="0"/>
        <w:adjustRightInd w:val="0"/>
        <w:rPr>
          <w:szCs w:val="24"/>
        </w:rPr>
      </w:pPr>
      <w:r w:rsidRPr="002F1B75">
        <w:rPr>
          <w:szCs w:val="24"/>
        </w:rPr>
        <w:t xml:space="preserve">G. Rustici </w:t>
      </w:r>
      <w:r w:rsidRPr="002F1B75">
        <w:rPr>
          <w:i/>
          <w:iCs/>
          <w:szCs w:val="24"/>
        </w:rPr>
        <w:t>et al.</w:t>
      </w:r>
      <w:r w:rsidRPr="002F1B75">
        <w:rPr>
          <w:szCs w:val="24"/>
        </w:rPr>
        <w:t xml:space="preserve">, “Periodic gene expression program of the fission yeast cell cycle,” </w:t>
      </w:r>
      <w:r w:rsidRPr="002F1B75">
        <w:rPr>
          <w:i/>
          <w:iCs/>
          <w:szCs w:val="24"/>
        </w:rPr>
        <w:t>Nat. Genet.</w:t>
      </w:r>
      <w:r w:rsidRPr="002F1B75">
        <w:rPr>
          <w:szCs w:val="24"/>
        </w:rPr>
        <w:t>, vol. 36, no. 8, pp. 809–817, Aug. 2004.</w:t>
      </w:r>
    </w:p>
    <w:p w14:paraId="6AB78219" w14:textId="760104A7" w:rsidR="00537606" w:rsidRDefault="00537606" w:rsidP="0043619A">
      <w:pPr>
        <w:pStyle w:val="references"/>
        <w:widowControl w:val="0"/>
        <w:autoSpaceDE w:val="0"/>
        <w:autoSpaceDN w:val="0"/>
        <w:adjustRightInd w:val="0"/>
        <w:rPr>
          <w:szCs w:val="24"/>
        </w:rPr>
      </w:pPr>
      <w:r w:rsidRPr="002F1B75">
        <w:rPr>
          <w:szCs w:val="24"/>
        </w:rPr>
        <w:t xml:space="preserve">A. Apostolico, M. Barbares, and C. Pizzi, “Speedup for a periodic subgraph miner,” </w:t>
      </w:r>
      <w:r w:rsidRPr="002F1B75">
        <w:rPr>
          <w:i/>
          <w:iCs/>
          <w:szCs w:val="24"/>
        </w:rPr>
        <w:t>Inf. Process. Lett.</w:t>
      </w:r>
      <w:r w:rsidRPr="002F1B75">
        <w:rPr>
          <w:szCs w:val="24"/>
        </w:rPr>
        <w:t xml:space="preserve">, vol. 111, no. 11, pp. 521–523, </w:t>
      </w:r>
      <w:r w:rsidR="005C5981">
        <w:rPr>
          <w:szCs w:val="24"/>
        </w:rPr>
        <w:t xml:space="preserve">May </w:t>
      </w:r>
      <w:r w:rsidRPr="002F1B75">
        <w:rPr>
          <w:szCs w:val="24"/>
        </w:rPr>
        <w:t>2011.</w:t>
      </w:r>
    </w:p>
    <w:p w14:paraId="711418E1" w14:textId="4FE3FCA3" w:rsidR="00537606" w:rsidRDefault="00537606" w:rsidP="0043619A">
      <w:pPr>
        <w:pStyle w:val="references"/>
        <w:widowControl w:val="0"/>
        <w:autoSpaceDE w:val="0"/>
        <w:autoSpaceDN w:val="0"/>
        <w:adjustRightInd w:val="0"/>
        <w:rPr>
          <w:szCs w:val="24"/>
        </w:rPr>
      </w:pPr>
      <w:r w:rsidRPr="002F1B75">
        <w:rPr>
          <w:szCs w:val="24"/>
        </w:rPr>
        <w:t xml:space="preserve">S. Halder, M. Samiullah, and Y.-K. Lee, “Supergraph based periodic pattern mining in dynamic social networks,” </w:t>
      </w:r>
      <w:r w:rsidRPr="002F1B75">
        <w:rPr>
          <w:i/>
          <w:iCs/>
          <w:szCs w:val="24"/>
        </w:rPr>
        <w:t>Expert Syst. Appl.</w:t>
      </w:r>
      <w:r w:rsidRPr="002F1B75">
        <w:rPr>
          <w:szCs w:val="24"/>
        </w:rPr>
        <w:t>, vol. 72, no. C, pp. 430–442, Apr. 2017.</w:t>
      </w:r>
    </w:p>
    <w:p w14:paraId="785FE7F5" w14:textId="54CB60F8" w:rsidR="00537606" w:rsidRDefault="00537606" w:rsidP="0043619A">
      <w:pPr>
        <w:pStyle w:val="references"/>
        <w:widowControl w:val="0"/>
        <w:autoSpaceDE w:val="0"/>
        <w:autoSpaceDN w:val="0"/>
        <w:adjustRightInd w:val="0"/>
        <w:rPr>
          <w:szCs w:val="24"/>
        </w:rPr>
      </w:pPr>
      <w:r w:rsidRPr="002F1B75">
        <w:rPr>
          <w:szCs w:val="24"/>
        </w:rPr>
        <w:t xml:space="preserve">L. Song, M. Kolar, and E. P. Xing, “KELLER: Estimating time-varying interactions between genes,” </w:t>
      </w:r>
      <w:r w:rsidRPr="002F1B75">
        <w:rPr>
          <w:i/>
          <w:iCs/>
          <w:szCs w:val="24"/>
        </w:rPr>
        <w:t>Bioinformatics</w:t>
      </w:r>
      <w:r w:rsidRPr="002F1B75">
        <w:rPr>
          <w:szCs w:val="24"/>
        </w:rPr>
        <w:t>, vol. 25, no. 12, pp. 128–136, 2009.</w:t>
      </w:r>
    </w:p>
    <w:p w14:paraId="1953DC11" w14:textId="783AD81F" w:rsidR="00537606" w:rsidRDefault="00537606" w:rsidP="002E1E62">
      <w:pPr>
        <w:pStyle w:val="references"/>
      </w:pPr>
      <w:r w:rsidRPr="002F1B75">
        <w:t xml:space="preserve">M. N. Arbeitman </w:t>
      </w:r>
      <w:r w:rsidRPr="002F1B75">
        <w:rPr>
          <w:i/>
          <w:iCs/>
        </w:rPr>
        <w:t>et al.</w:t>
      </w:r>
      <w:r w:rsidRPr="002F1B75">
        <w:t>, “Gene expression during the life cycle of Droso</w:t>
      </w:r>
      <w:r w:rsidR="0043619A">
        <w:t>phila melanogaster</w:t>
      </w:r>
      <w:r w:rsidRPr="002F1B75">
        <w:t xml:space="preserve">,” </w:t>
      </w:r>
      <w:r>
        <w:rPr>
          <w:i/>
          <w:iCs/>
        </w:rPr>
        <w:t>Science</w:t>
      </w:r>
      <w:r w:rsidRPr="002F1B75">
        <w:t>, vol. 297, no.</w:t>
      </w:r>
      <w:r w:rsidR="002E1E62" w:rsidRPr="002E1E62">
        <w:t xml:space="preserve"> </w:t>
      </w:r>
      <w:r w:rsidR="002E1E62" w:rsidRPr="002E1E62">
        <w:rPr>
          <w:szCs w:val="24"/>
        </w:rPr>
        <w:t>5590</w:t>
      </w:r>
      <w:r w:rsidRPr="002F1B75">
        <w:t>, pp. 2270–5, 2002.</w:t>
      </w:r>
    </w:p>
    <w:p w14:paraId="54EA0C17" w14:textId="2E559DF3" w:rsidR="00537606" w:rsidRDefault="00537606" w:rsidP="0043619A">
      <w:pPr>
        <w:pStyle w:val="references"/>
        <w:widowControl w:val="0"/>
        <w:autoSpaceDE w:val="0"/>
        <w:autoSpaceDN w:val="0"/>
        <w:adjustRightInd w:val="0"/>
        <w:rPr>
          <w:szCs w:val="24"/>
        </w:rPr>
      </w:pPr>
      <w:r w:rsidRPr="002F1B75">
        <w:rPr>
          <w:szCs w:val="24"/>
        </w:rPr>
        <w:t>S. Ballouz, P. Pavlidis, and J. Gillis, “Using predictive specificity to determine when gene set anal</w:t>
      </w:r>
      <w:r w:rsidR="0043619A">
        <w:rPr>
          <w:szCs w:val="24"/>
        </w:rPr>
        <w:t>ysis is biologically meaningful</w:t>
      </w:r>
      <w:r w:rsidRPr="002F1B75">
        <w:rPr>
          <w:szCs w:val="24"/>
        </w:rPr>
        <w:t xml:space="preserve">,” </w:t>
      </w:r>
      <w:r w:rsidRPr="002F1B75">
        <w:rPr>
          <w:i/>
          <w:iCs/>
          <w:szCs w:val="24"/>
        </w:rPr>
        <w:t>Nucleic Acids Res.</w:t>
      </w:r>
      <w:r w:rsidRPr="002F1B75">
        <w:rPr>
          <w:szCs w:val="24"/>
        </w:rPr>
        <w:t>, vol. 45, no. 4, p. e20, 2017.</w:t>
      </w:r>
    </w:p>
    <w:p w14:paraId="7C402337" w14:textId="2E43D472" w:rsidR="00537606" w:rsidRDefault="00537606" w:rsidP="0043619A">
      <w:pPr>
        <w:pStyle w:val="references"/>
        <w:widowControl w:val="0"/>
        <w:autoSpaceDE w:val="0"/>
        <w:autoSpaceDN w:val="0"/>
        <w:adjustRightInd w:val="0"/>
        <w:rPr>
          <w:szCs w:val="24"/>
        </w:rPr>
      </w:pPr>
      <w:r w:rsidRPr="002F1B75">
        <w:rPr>
          <w:szCs w:val="24"/>
        </w:rPr>
        <w:t>M. V</w:t>
      </w:r>
      <w:r w:rsidR="007954A7">
        <w:rPr>
          <w:szCs w:val="24"/>
        </w:rPr>
        <w:t>.</w:t>
      </w:r>
      <w:r w:rsidRPr="002F1B75">
        <w:rPr>
          <w:szCs w:val="24"/>
        </w:rPr>
        <w:t xml:space="preserve"> Kuleshov </w:t>
      </w:r>
      <w:r w:rsidRPr="002F1B75">
        <w:rPr>
          <w:i/>
          <w:iCs/>
          <w:szCs w:val="24"/>
        </w:rPr>
        <w:t>et al.</w:t>
      </w:r>
      <w:r w:rsidRPr="002F1B75">
        <w:rPr>
          <w:szCs w:val="24"/>
        </w:rPr>
        <w:t xml:space="preserve">, “modEnrichr: a suite of gene set enrichment analysis tools for model organisms,” </w:t>
      </w:r>
      <w:r w:rsidRPr="002F1B75">
        <w:rPr>
          <w:i/>
          <w:iCs/>
          <w:szCs w:val="24"/>
        </w:rPr>
        <w:t>Nucleic Acids Res.</w:t>
      </w:r>
      <w:r w:rsidRPr="002F1B75">
        <w:rPr>
          <w:szCs w:val="24"/>
        </w:rPr>
        <w:t>, vol. 47, no. W1, pp. W183–W190, 2019.</w:t>
      </w:r>
    </w:p>
    <w:p w14:paraId="508C9F14" w14:textId="09FB0584" w:rsidR="00537606" w:rsidRDefault="00537606" w:rsidP="0043619A">
      <w:pPr>
        <w:pStyle w:val="references"/>
        <w:widowControl w:val="0"/>
        <w:autoSpaceDE w:val="0"/>
        <w:autoSpaceDN w:val="0"/>
        <w:adjustRightInd w:val="0"/>
        <w:rPr>
          <w:szCs w:val="24"/>
        </w:rPr>
      </w:pPr>
      <w:r w:rsidRPr="002F1B75">
        <w:rPr>
          <w:szCs w:val="24"/>
        </w:rPr>
        <w:t xml:space="preserve">G. F. Berriz, J. E. Beaver, C. Cenik, M. Tasan, and F. P. Roth, “Next generation software for functional trend analysis,” </w:t>
      </w:r>
      <w:r w:rsidRPr="002F1B75">
        <w:rPr>
          <w:i/>
          <w:iCs/>
          <w:szCs w:val="24"/>
        </w:rPr>
        <w:t>Bioinformatics</w:t>
      </w:r>
      <w:r w:rsidRPr="002F1B75">
        <w:rPr>
          <w:szCs w:val="24"/>
        </w:rPr>
        <w:t>, vol. 25, no. 22, pp. 3043–3044, 2009.</w:t>
      </w:r>
    </w:p>
    <w:p w14:paraId="7E0F4981" w14:textId="33179127" w:rsidR="00537606" w:rsidRDefault="00537606" w:rsidP="0043619A">
      <w:pPr>
        <w:pStyle w:val="references"/>
        <w:widowControl w:val="0"/>
        <w:autoSpaceDE w:val="0"/>
        <w:autoSpaceDN w:val="0"/>
        <w:adjustRightInd w:val="0"/>
        <w:rPr>
          <w:szCs w:val="24"/>
        </w:rPr>
      </w:pPr>
      <w:r w:rsidRPr="002F1B75">
        <w:rPr>
          <w:szCs w:val="24"/>
        </w:rPr>
        <w:t xml:space="preserve">T. Nepusz, H. Yu, and A. Paccanaro, “Detecting overlapping protein complexes in protein-protein interaction networks,” </w:t>
      </w:r>
      <w:r w:rsidRPr="002F1B75">
        <w:rPr>
          <w:i/>
          <w:iCs/>
          <w:szCs w:val="24"/>
        </w:rPr>
        <w:t>Nat. Methods</w:t>
      </w:r>
      <w:r w:rsidRPr="002F1B75">
        <w:rPr>
          <w:szCs w:val="24"/>
        </w:rPr>
        <w:t>, vol. 9, no. 5, pp. 471–472, May 2012.</w:t>
      </w:r>
    </w:p>
    <w:p w14:paraId="2A285D6F" w14:textId="4F920295" w:rsidR="00537606" w:rsidRDefault="00537606" w:rsidP="0043619A">
      <w:pPr>
        <w:pStyle w:val="references"/>
        <w:widowControl w:val="0"/>
        <w:autoSpaceDE w:val="0"/>
        <w:autoSpaceDN w:val="0"/>
        <w:adjustRightInd w:val="0"/>
        <w:rPr>
          <w:szCs w:val="24"/>
        </w:rPr>
      </w:pPr>
      <w:r w:rsidRPr="002F1B75">
        <w:rPr>
          <w:szCs w:val="24"/>
        </w:rPr>
        <w:t xml:space="preserve">P. Shannon </w:t>
      </w:r>
      <w:r w:rsidRPr="002F1B75">
        <w:rPr>
          <w:i/>
          <w:iCs/>
          <w:szCs w:val="24"/>
        </w:rPr>
        <w:t>et al.</w:t>
      </w:r>
      <w:r w:rsidRPr="002F1B75">
        <w:rPr>
          <w:szCs w:val="24"/>
        </w:rPr>
        <w:t xml:space="preserve">, “Cytoscape: A Software Environment for Integrated Models of Biomolecular Interaction Networks,” </w:t>
      </w:r>
      <w:r w:rsidRPr="002F1B75">
        <w:rPr>
          <w:i/>
          <w:iCs/>
          <w:szCs w:val="24"/>
        </w:rPr>
        <w:t>Genome Res.</w:t>
      </w:r>
      <w:r w:rsidRPr="002F1B75">
        <w:rPr>
          <w:szCs w:val="24"/>
        </w:rPr>
        <w:t>, vol. 13, no. 22, p. 6, 2003.</w:t>
      </w:r>
    </w:p>
    <w:p w14:paraId="2F79E4D3" w14:textId="13CF029E" w:rsidR="00537606" w:rsidRDefault="00537606" w:rsidP="0043619A">
      <w:pPr>
        <w:pStyle w:val="references"/>
        <w:widowControl w:val="0"/>
        <w:autoSpaceDE w:val="0"/>
        <w:autoSpaceDN w:val="0"/>
        <w:adjustRightInd w:val="0"/>
        <w:rPr>
          <w:szCs w:val="24"/>
        </w:rPr>
      </w:pPr>
      <w:r w:rsidRPr="002F1B75">
        <w:rPr>
          <w:szCs w:val="24"/>
        </w:rPr>
        <w:t xml:space="preserve">F. Supek, M. Bošnjak, N. Škunca, and T. Šmuc, “Revigo summarizes and visualizes long lists of gene ontology terms,” </w:t>
      </w:r>
      <w:r w:rsidRPr="002F1B75">
        <w:rPr>
          <w:i/>
          <w:iCs/>
          <w:szCs w:val="24"/>
        </w:rPr>
        <w:t>PLoS One</w:t>
      </w:r>
      <w:r w:rsidRPr="002F1B75">
        <w:rPr>
          <w:szCs w:val="24"/>
        </w:rPr>
        <w:t>, vol. 6, no. 7, 2011.</w:t>
      </w:r>
    </w:p>
    <w:p w14:paraId="07A4254B" w14:textId="016D54E6" w:rsidR="00537606" w:rsidRDefault="00537606" w:rsidP="0043619A">
      <w:pPr>
        <w:pStyle w:val="references"/>
        <w:widowControl w:val="0"/>
        <w:autoSpaceDE w:val="0"/>
        <w:autoSpaceDN w:val="0"/>
        <w:adjustRightInd w:val="0"/>
        <w:rPr>
          <w:szCs w:val="24"/>
        </w:rPr>
      </w:pPr>
      <w:r w:rsidRPr="002F1B75">
        <w:rPr>
          <w:szCs w:val="24"/>
        </w:rPr>
        <w:t>S. Lim and P. Kaldis, “Cdks, cyclins and CKIs: rol</w:t>
      </w:r>
      <w:r w:rsidR="0043619A">
        <w:rPr>
          <w:szCs w:val="24"/>
        </w:rPr>
        <w:t>es beyond cell cycle regulation</w:t>
      </w:r>
      <w:r w:rsidRPr="002F1B75">
        <w:rPr>
          <w:szCs w:val="24"/>
        </w:rPr>
        <w:t xml:space="preserve">,” </w:t>
      </w:r>
      <w:r w:rsidRPr="002F1B75">
        <w:rPr>
          <w:i/>
          <w:iCs/>
          <w:szCs w:val="24"/>
        </w:rPr>
        <w:t>Development</w:t>
      </w:r>
      <w:r w:rsidRPr="002F1B75">
        <w:rPr>
          <w:szCs w:val="24"/>
        </w:rPr>
        <w:t>, vol. 140, no. 15, pp. 3079–93, Aug. 2013.</w:t>
      </w:r>
    </w:p>
    <w:p w14:paraId="67CBAA5F" w14:textId="012C7A23" w:rsidR="00537606" w:rsidRDefault="00537606" w:rsidP="0043619A">
      <w:pPr>
        <w:pStyle w:val="references"/>
        <w:widowControl w:val="0"/>
        <w:autoSpaceDE w:val="0"/>
        <w:autoSpaceDN w:val="0"/>
        <w:adjustRightInd w:val="0"/>
        <w:rPr>
          <w:szCs w:val="24"/>
        </w:rPr>
      </w:pPr>
      <w:r w:rsidRPr="002F1B75">
        <w:rPr>
          <w:szCs w:val="24"/>
        </w:rPr>
        <w:t xml:space="preserve">L. Liang, J. S. Haug, C. W. Seidel, and M. C. Gibson, “Functional Genomic Analysis of the Periodic Transcriptome in the Developing Drosophila Wing,” </w:t>
      </w:r>
      <w:r w:rsidRPr="002F1B75">
        <w:rPr>
          <w:i/>
          <w:iCs/>
          <w:szCs w:val="24"/>
        </w:rPr>
        <w:t>Dev. Cell</w:t>
      </w:r>
      <w:r w:rsidRPr="002F1B75">
        <w:rPr>
          <w:szCs w:val="24"/>
        </w:rPr>
        <w:t>, vol. 29, no. 1, pp. 112–127, Apr. 2014.</w:t>
      </w:r>
    </w:p>
    <w:p w14:paraId="22564491" w14:textId="552CF4D4" w:rsidR="00537606" w:rsidRDefault="00537606" w:rsidP="0043619A">
      <w:pPr>
        <w:pStyle w:val="references"/>
        <w:widowControl w:val="0"/>
        <w:autoSpaceDE w:val="0"/>
        <w:autoSpaceDN w:val="0"/>
        <w:adjustRightInd w:val="0"/>
        <w:rPr>
          <w:szCs w:val="24"/>
        </w:rPr>
      </w:pPr>
      <w:r w:rsidRPr="002F1B75">
        <w:rPr>
          <w:szCs w:val="24"/>
        </w:rPr>
        <w:t xml:space="preserve">L. L. Breeden, “Periodic Transcription: A Cycle within a Cycle,” </w:t>
      </w:r>
      <w:r w:rsidRPr="002F1B75">
        <w:rPr>
          <w:i/>
          <w:iCs/>
          <w:szCs w:val="24"/>
        </w:rPr>
        <w:t>Curr. Biol.</w:t>
      </w:r>
      <w:r w:rsidRPr="002F1B75">
        <w:rPr>
          <w:szCs w:val="24"/>
        </w:rPr>
        <w:t>, vol. 13, no. 1, pp. R31–R38, Jan. 2003.</w:t>
      </w:r>
    </w:p>
    <w:p w14:paraId="38B94328" w14:textId="7D483942" w:rsidR="00537606" w:rsidRDefault="00537606" w:rsidP="0043619A">
      <w:pPr>
        <w:pStyle w:val="references"/>
        <w:widowControl w:val="0"/>
        <w:autoSpaceDE w:val="0"/>
        <w:autoSpaceDN w:val="0"/>
        <w:adjustRightInd w:val="0"/>
        <w:rPr>
          <w:szCs w:val="24"/>
        </w:rPr>
      </w:pPr>
      <w:r w:rsidRPr="002F1B75">
        <w:rPr>
          <w:szCs w:val="24"/>
        </w:rPr>
        <w:t xml:space="preserve">H. Shankaran </w:t>
      </w:r>
      <w:r w:rsidRPr="002F1B75">
        <w:rPr>
          <w:i/>
          <w:iCs/>
          <w:szCs w:val="24"/>
        </w:rPr>
        <w:t>et al.</w:t>
      </w:r>
      <w:r w:rsidRPr="002F1B75">
        <w:rPr>
          <w:szCs w:val="24"/>
        </w:rPr>
        <w:t>, “Rapid and sustained nuclear-cytoplasmic ERK oscillations ind</w:t>
      </w:r>
      <w:r w:rsidR="0043619A">
        <w:rPr>
          <w:szCs w:val="24"/>
        </w:rPr>
        <w:t>uced by epidermal growth factor</w:t>
      </w:r>
      <w:r w:rsidRPr="002F1B75">
        <w:rPr>
          <w:szCs w:val="24"/>
        </w:rPr>
        <w:t xml:space="preserve">,” </w:t>
      </w:r>
      <w:r w:rsidRPr="002F1B75">
        <w:rPr>
          <w:i/>
          <w:iCs/>
          <w:szCs w:val="24"/>
        </w:rPr>
        <w:t>Mol. Syst. Biol.</w:t>
      </w:r>
      <w:r w:rsidRPr="002F1B75">
        <w:rPr>
          <w:szCs w:val="24"/>
        </w:rPr>
        <w:t>, vol. 5, p. 332, 2009.</w:t>
      </w:r>
    </w:p>
    <w:p w14:paraId="1B6AB961" w14:textId="0D34A069" w:rsidR="00537606" w:rsidRDefault="00537606" w:rsidP="0043619A">
      <w:pPr>
        <w:pStyle w:val="references"/>
        <w:widowControl w:val="0"/>
        <w:autoSpaceDE w:val="0"/>
        <w:autoSpaceDN w:val="0"/>
        <w:adjustRightInd w:val="0"/>
        <w:rPr>
          <w:szCs w:val="24"/>
        </w:rPr>
      </w:pPr>
      <w:r w:rsidRPr="002F1B75">
        <w:rPr>
          <w:szCs w:val="24"/>
        </w:rPr>
        <w:t xml:space="preserve">M. Yanagida, “Basic mechanism of eukaryotic chromosome </w:t>
      </w:r>
      <w:r w:rsidR="0043619A">
        <w:rPr>
          <w:szCs w:val="24"/>
        </w:rPr>
        <w:t>segregation</w:t>
      </w:r>
      <w:r w:rsidRPr="002F1B75">
        <w:rPr>
          <w:szCs w:val="24"/>
        </w:rPr>
        <w:t xml:space="preserve">,” </w:t>
      </w:r>
      <w:r w:rsidRPr="002F1B75">
        <w:rPr>
          <w:i/>
          <w:iCs/>
          <w:szCs w:val="24"/>
        </w:rPr>
        <w:t>Philos. Trans. R. Soc. Lond. B. Biol. Sci.</w:t>
      </w:r>
      <w:r w:rsidRPr="002F1B75">
        <w:rPr>
          <w:szCs w:val="24"/>
        </w:rPr>
        <w:t>, vol. 360, no. 1455, pp. 609–21, Mar. 2005.</w:t>
      </w:r>
    </w:p>
    <w:p w14:paraId="56EAFBAF" w14:textId="3147652D" w:rsidR="00537606" w:rsidRDefault="00537606" w:rsidP="0043619A">
      <w:pPr>
        <w:pStyle w:val="references"/>
        <w:widowControl w:val="0"/>
        <w:autoSpaceDE w:val="0"/>
        <w:autoSpaceDN w:val="0"/>
        <w:adjustRightInd w:val="0"/>
        <w:rPr>
          <w:szCs w:val="24"/>
        </w:rPr>
      </w:pPr>
      <w:r w:rsidRPr="002F1B75">
        <w:rPr>
          <w:szCs w:val="24"/>
        </w:rPr>
        <w:t xml:space="preserve">P. Eser </w:t>
      </w:r>
      <w:r w:rsidRPr="002F1B75">
        <w:rPr>
          <w:i/>
          <w:iCs/>
          <w:szCs w:val="24"/>
        </w:rPr>
        <w:t>et al.</w:t>
      </w:r>
      <w:r w:rsidRPr="002F1B75">
        <w:rPr>
          <w:szCs w:val="24"/>
        </w:rPr>
        <w:t xml:space="preserve">, “Periodic mRNA synthesis and degradation co‐operate during cell cycle gene expression,” </w:t>
      </w:r>
      <w:r w:rsidRPr="002F1B75">
        <w:rPr>
          <w:i/>
          <w:iCs/>
          <w:szCs w:val="24"/>
        </w:rPr>
        <w:t>Mol. Syst. Biol.</w:t>
      </w:r>
      <w:r w:rsidRPr="002F1B75">
        <w:rPr>
          <w:szCs w:val="24"/>
        </w:rPr>
        <w:t>, vol. 10, no. 1, p</w:t>
      </w:r>
      <w:r w:rsidR="0016759D">
        <w:rPr>
          <w:szCs w:val="24"/>
        </w:rPr>
        <w:t>p</w:t>
      </w:r>
      <w:r w:rsidRPr="002F1B75">
        <w:rPr>
          <w:szCs w:val="24"/>
        </w:rPr>
        <w:t>. 717, Jan. 2014.</w:t>
      </w:r>
    </w:p>
    <w:p w14:paraId="15F71CBA" w14:textId="2007B632" w:rsidR="001B436C" w:rsidRPr="0043619A" w:rsidRDefault="00537606" w:rsidP="0043619A">
      <w:pPr>
        <w:pStyle w:val="references"/>
        <w:widowControl w:val="0"/>
        <w:autoSpaceDE w:val="0"/>
        <w:autoSpaceDN w:val="0"/>
        <w:adjustRightInd w:val="0"/>
      </w:pPr>
      <w:r w:rsidRPr="0043619A">
        <w:rPr>
          <w:szCs w:val="24"/>
        </w:rPr>
        <w:t xml:space="preserve">S. Roy </w:t>
      </w:r>
      <w:r w:rsidRPr="0043619A">
        <w:rPr>
          <w:i/>
          <w:iCs/>
          <w:szCs w:val="24"/>
        </w:rPr>
        <w:t>et al.</w:t>
      </w:r>
      <w:r w:rsidRPr="0043619A">
        <w:rPr>
          <w:szCs w:val="24"/>
        </w:rPr>
        <w:t xml:space="preserve">, “Identification of Functional Elements and Regulatory Circuits by Drosophila modENCODE,” </w:t>
      </w:r>
      <w:r w:rsidRPr="0043619A">
        <w:rPr>
          <w:i/>
          <w:iCs/>
          <w:szCs w:val="24"/>
        </w:rPr>
        <w:t>Science</w:t>
      </w:r>
      <w:r w:rsidRPr="0043619A">
        <w:rPr>
          <w:szCs w:val="24"/>
        </w:rPr>
        <w:t>, vol. 330, no. 6012, pp. 1787–1797, Dec. 2010.</w:t>
      </w:r>
      <w:r w:rsidR="0043619A" w:rsidRPr="001B436C">
        <w:t xml:space="preserve"> </w:t>
      </w:r>
    </w:p>
    <w:sectPr w:rsidR="001B436C" w:rsidRPr="0043619A" w:rsidSect="00EC4A6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1AD62E9C" w14:textId="77777777" w:rsidR="009A1729" w:rsidRDefault="009A1729" w:rsidP="001A3B3D">
      <w:r>
        <w:separator/>
      </w:r>
    </w:p>
  </w:endnote>
  <w:endnote w:type="continuationSeparator" w:id="0">
    <w:p w14:paraId="56AD60D2" w14:textId="77777777" w:rsidR="009A1729" w:rsidRDefault="009A172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Segoe UI">
    <w:panose1 w:val="020B0502040204020203"/>
    <w:charset w:characterSet="iso-8859-1"/>
    <w:family w:val="swiss"/>
    <w:pitch w:val="variable"/>
    <w:sig w:usb0="E4002EFF" w:usb1="C000E47F" w:usb2="00000009" w:usb3="00000000" w:csb0="000001FF" w:csb1="00000000"/>
  </w:font>
  <w:font w:name="Blackadder ITC">
    <w:altName w:val="Blackadder ITC"/>
    <w:charset w:characterSet="iso-8859-1"/>
    <w:family w:val="decorative"/>
    <w:pitch w:val="variable"/>
    <w:sig w:usb0="00000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Vrinda">
    <w:panose1 w:val="00000400000000000000"/>
    <w:charset w:characterSet="iso-8859-1"/>
    <w:family w:val="swiss"/>
    <w:pitch w:val="variable"/>
    <w:sig w:usb0="00010003" w:usb1="00000000" w:usb2="00000000" w:usb3="00000000" w:csb0="00000001"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5B035DB7" w14:textId="77777777" w:rsidR="00B06BC0" w:rsidRPr="006F6D3D" w:rsidRDefault="00B06BC0"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3D5C31F4" w14:textId="77777777" w:rsidR="009A1729" w:rsidRDefault="009A1729" w:rsidP="001A3B3D">
      <w:r>
        <w:separator/>
      </w:r>
    </w:p>
  </w:footnote>
  <w:footnote w:type="continuationSeparator" w:id="0">
    <w:p w14:paraId="1B22609B" w14:textId="77777777" w:rsidR="009A1729" w:rsidRDefault="009A1729" w:rsidP="001A3B3D">
      <w:r>
        <w:continuationSeparator/>
      </w:r>
    </w:p>
  </w:footnote>
  <w:footnote w:id="1">
    <w:p w14:paraId="15B76487" w14:textId="77777777" w:rsidR="00B06BC0" w:rsidRPr="00EF3A82" w:rsidRDefault="00B06BC0" w:rsidP="00A60CC3">
      <w:pPr>
        <w:pStyle w:val="FootnoteText"/>
        <w:jc w:val="start"/>
        <w:rPr>
          <w:sz w:val="16"/>
          <w:szCs w:val="16"/>
        </w:rPr>
      </w:pPr>
      <w:r w:rsidRPr="03174995">
        <w:rPr>
          <w:rStyle w:val="FootnoteReference"/>
          <w:rFonts w:eastAsia="Times New Roman"/>
          <w:sz w:val="16"/>
          <w:szCs w:val="16"/>
        </w:rPr>
        <w:footnoteRef/>
      </w:r>
      <w:r w:rsidRPr="03174995">
        <w:rPr>
          <w:rFonts w:eastAsia="Times New Roman"/>
          <w:sz w:val="16"/>
          <w:szCs w:val="16"/>
        </w:rPr>
        <w:t xml:space="preserve"> A process related to development of neurons via which migration of neuron projection is guided in response to various cues</w:t>
      </w:r>
    </w:p>
  </w:footnote>
  <w:footnote w:id="2">
    <w:p w14:paraId="4C6B2A48" w14:textId="51EF8A48" w:rsidR="00B06BC0" w:rsidRPr="00762ACB" w:rsidRDefault="00B06BC0" w:rsidP="006B6D57">
      <w:pPr>
        <w:pStyle w:val="FootnoteText"/>
        <w:jc w:val="start"/>
        <w:rPr>
          <w:sz w:val="16"/>
          <w:szCs w:val="16"/>
        </w:rPr>
      </w:pPr>
      <w:r w:rsidRPr="00762ACB">
        <w:rPr>
          <w:rStyle w:val="FootnoteReference"/>
          <w:sz w:val="16"/>
          <w:szCs w:val="16"/>
        </w:rPr>
        <w:footnoteRef/>
      </w:r>
      <w:r w:rsidRPr="00762ACB">
        <w:rPr>
          <w:sz w:val="16"/>
          <w:szCs w:val="16"/>
        </w:rPr>
        <w:t xml:space="preserve"> </w:t>
      </w:r>
      <w:r>
        <w:rPr>
          <w:sz w:val="16"/>
          <w:szCs w:val="16"/>
        </w:rPr>
        <w:t xml:space="preserve">This definition </w:t>
      </w:r>
      <w:r w:rsidRPr="00762ACB">
        <w:rPr>
          <w:sz w:val="16"/>
          <w:szCs w:val="16"/>
        </w:rPr>
        <w:t xml:space="preserve">is a simplified version of the definition of “periodic subgraph embedding” presented in </w:t>
      </w:r>
      <w:r>
        <w:rPr>
          <w:sz w:val="16"/>
          <w:szCs w:val="16"/>
        </w:rPr>
        <w:t>[4]</w:t>
      </w:r>
    </w:p>
  </w:footnote>
  <w:footnote w:id="3">
    <w:p w14:paraId="0FF73933" w14:textId="12A7CD02" w:rsidR="00B06BC0" w:rsidRDefault="00B06BC0" w:rsidP="00847FD5">
      <w:pPr>
        <w:pStyle w:val="FootnoteText"/>
        <w:jc w:val="start"/>
      </w:pPr>
      <w:r w:rsidRPr="00D3360F">
        <w:rPr>
          <w:rStyle w:val="FootnoteReference"/>
          <w:sz w:val="16"/>
        </w:rPr>
        <w:footnoteRef/>
      </w:r>
      <w:r>
        <w:rPr>
          <w:sz w:val="16"/>
        </w:rPr>
        <w:t xml:space="preserve"> T</w:t>
      </w:r>
      <w:r w:rsidRPr="00D3360F">
        <w:rPr>
          <w:sz w:val="16"/>
        </w:rPr>
        <w:t xml:space="preserve">his is achieved by assigning more weights to the observations near timestep </w:t>
      </w:r>
      <w:r w:rsidRPr="00D3360F">
        <w:rPr>
          <w:i/>
          <w:iCs/>
          <w:sz w:val="16"/>
        </w:rPr>
        <w:t>t</w:t>
      </w:r>
      <w:r w:rsidRPr="00D3360F">
        <w:rPr>
          <w:sz w:val="16"/>
        </w:rPr>
        <w:t xml:space="preserve"> and gradually decreasing weights </w:t>
      </w:r>
      <w:r>
        <w:rPr>
          <w:sz w:val="16"/>
        </w:rPr>
        <w:t>of further</w:t>
      </w:r>
      <w:r w:rsidRPr="00D3360F">
        <w:rPr>
          <w:sz w:val="16"/>
        </w:rPr>
        <w:t xml:space="preserve"> observations</w:t>
      </w:r>
    </w:p>
  </w:footnote>
  <w:footnote w:id="4">
    <w:p w14:paraId="4B0D28F8" w14:textId="56948FEC" w:rsidR="00B06BC0" w:rsidRDefault="00B06BC0" w:rsidP="00847FD5">
      <w:pPr>
        <w:pStyle w:val="FootnoteText"/>
        <w:jc w:val="start"/>
      </w:pPr>
      <w:r w:rsidRPr="00D3360F">
        <w:rPr>
          <w:rStyle w:val="FootnoteReference"/>
          <w:sz w:val="16"/>
        </w:rPr>
        <w:footnoteRef/>
      </w:r>
      <w:r w:rsidRPr="00D3360F">
        <w:rPr>
          <w:sz w:val="16"/>
        </w:rPr>
        <w:t xml:space="preserve"> URL: </w:t>
      </w:r>
      <w:r w:rsidRPr="00937483">
        <w:rPr>
          <w:sz w:val="16"/>
          <w:szCs w:val="16"/>
        </w:rPr>
        <w:t>http://www.sailing.cs.cmu.edu/main/?page_id=431</w:t>
      </w:r>
    </w:p>
  </w:footnote>
  <w:footnote w:id="5">
    <w:p w14:paraId="61617894" w14:textId="00C82FE2" w:rsidR="00B06BC0" w:rsidRPr="00434DAF" w:rsidRDefault="00B06BC0" w:rsidP="00434DAF">
      <w:pPr>
        <w:pStyle w:val="FootnoteText"/>
        <w:jc w:val="start"/>
        <w:rPr>
          <w:sz w:val="16"/>
          <w:szCs w:val="16"/>
        </w:rPr>
      </w:pPr>
      <w:r w:rsidRPr="00434DAF">
        <w:rPr>
          <w:rStyle w:val="FootnoteReference"/>
          <w:sz w:val="16"/>
          <w:szCs w:val="16"/>
        </w:rPr>
        <w:footnoteRef/>
      </w:r>
      <w:r>
        <w:rPr>
          <w:sz w:val="16"/>
          <w:szCs w:val="16"/>
        </w:rPr>
        <w:t xml:space="preserve"> Detailed results are available in: </w:t>
      </w:r>
      <w:r w:rsidRPr="00937483">
        <w:rPr>
          <w:sz w:val="16"/>
          <w:szCs w:val="16"/>
        </w:rPr>
        <w:t>https://sites.google.com/view/ppipeline</w:t>
      </w:r>
    </w:p>
  </w:footnote>
  <w:footnote w:id="6">
    <w:p w14:paraId="2297544A" w14:textId="16854FA1" w:rsidR="00B06BC0" w:rsidRDefault="00B06BC0" w:rsidP="00216966">
      <w:pPr>
        <w:pStyle w:val="FootnoteText"/>
        <w:jc w:val="start"/>
        <w:rPr>
          <w:sz w:val="16"/>
          <w:szCs w:val="16"/>
        </w:rPr>
      </w:pPr>
      <w:r w:rsidRPr="42DC16E9">
        <w:rPr>
          <w:rStyle w:val="FootnoteReference"/>
          <w:sz w:val="16"/>
          <w:szCs w:val="16"/>
        </w:rPr>
        <w:footnoteRef/>
      </w:r>
      <w:r w:rsidRPr="42DC16E9">
        <w:rPr>
          <w:sz w:val="16"/>
          <w:szCs w:val="16"/>
        </w:rPr>
        <w:t xml:space="preserve"> </w:t>
      </w:r>
      <w:r w:rsidR="00264BC4" w:rsidRPr="00264BC4">
        <w:rPr>
          <w:sz w:val="16"/>
          <w:szCs w:val="16"/>
        </w:rPr>
        <w:t>http://software.broadinstitute.org/gsea/doc/GSEAUserGuideFrame.html</w:t>
      </w:r>
    </w:p>
  </w:footnote>
  <w:footnote w:id="7">
    <w:p w14:paraId="7D8891D3" w14:textId="5E148C32" w:rsidR="00B06BC0" w:rsidRPr="00A779A1" w:rsidRDefault="00B06BC0" w:rsidP="00847FD5">
      <w:pPr>
        <w:pStyle w:val="FootnoteText"/>
        <w:jc w:val="start"/>
        <w:rPr>
          <w:sz w:val="16"/>
        </w:rPr>
      </w:pPr>
      <w:r w:rsidRPr="00A779A1">
        <w:rPr>
          <w:rStyle w:val="FootnoteReference"/>
          <w:sz w:val="16"/>
        </w:rPr>
        <w:footnoteRef/>
      </w:r>
      <w:r w:rsidRPr="00A779A1">
        <w:rPr>
          <w:sz w:val="16"/>
        </w:rPr>
        <w:t xml:space="preserve"> </w:t>
      </w:r>
      <w:r w:rsidRPr="00937483">
        <w:rPr>
          <w:sz w:val="16"/>
          <w:szCs w:val="16"/>
        </w:rPr>
        <w:t>http://geneontology.org/docs/ontology-documentation/</w:t>
      </w:r>
    </w:p>
  </w:footnote>
  <w:footnote w:id="8">
    <w:p w14:paraId="3D63698A" w14:textId="77777777" w:rsidR="00B06BC0" w:rsidRDefault="00B06BC0" w:rsidP="004238A1">
      <w:pPr>
        <w:pStyle w:val="FootnoteText"/>
        <w:jc w:val="start"/>
      </w:pPr>
      <w:r w:rsidRPr="03174995">
        <w:rPr>
          <w:rStyle w:val="FootnoteReference"/>
          <w:rFonts w:eastAsia="Times New Roman"/>
          <w:sz w:val="16"/>
          <w:szCs w:val="16"/>
        </w:rPr>
        <w:footnoteRef/>
      </w:r>
      <w:r w:rsidRPr="03174995">
        <w:rPr>
          <w:rFonts w:eastAsia="Times New Roman"/>
          <w:sz w:val="16"/>
          <w:szCs w:val="16"/>
        </w:rPr>
        <w:t xml:space="preserve"> Low dispensability indicates that a GO term is a good representative of other enriched GO terms that are semantically similar to this term</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9B529F"/>
    <w:multiLevelType w:val="hybridMultilevel"/>
    <w:tmpl w:val="28E08D6E"/>
    <w:lvl w:ilvl="0" w:tplc="04090001">
      <w:start w:val="1"/>
      <w:numFmt w:val="bullet"/>
      <w:lvlText w:val=""/>
      <w:lvlJc w:val="start"/>
      <w:pPr>
        <w:ind w:start="18pt" w:hanging="18pt"/>
      </w:pPr>
      <w:rPr>
        <w:rFonts w:ascii="Symbol" w:hAnsi="Symbol" w:hint="default"/>
        <w:b/>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2696F91"/>
    <w:multiLevelType w:val="hybridMultilevel"/>
    <w:tmpl w:val="AB0695FE"/>
    <w:lvl w:ilvl="0" w:tplc="FFFFFFFF">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1CA"/>
    <w:rsid w:val="000168C3"/>
    <w:rsid w:val="0004781E"/>
    <w:rsid w:val="0005054B"/>
    <w:rsid w:val="00072C35"/>
    <w:rsid w:val="0008758A"/>
    <w:rsid w:val="000C1E68"/>
    <w:rsid w:val="00104D60"/>
    <w:rsid w:val="001077AA"/>
    <w:rsid w:val="00115315"/>
    <w:rsid w:val="00121E45"/>
    <w:rsid w:val="00123705"/>
    <w:rsid w:val="001315FD"/>
    <w:rsid w:val="00144EB6"/>
    <w:rsid w:val="00156725"/>
    <w:rsid w:val="00157A14"/>
    <w:rsid w:val="0016759D"/>
    <w:rsid w:val="001A2EFD"/>
    <w:rsid w:val="001A3B3D"/>
    <w:rsid w:val="001A5111"/>
    <w:rsid w:val="001B436C"/>
    <w:rsid w:val="001B67DC"/>
    <w:rsid w:val="00216966"/>
    <w:rsid w:val="00223B7B"/>
    <w:rsid w:val="002254A9"/>
    <w:rsid w:val="00233D97"/>
    <w:rsid w:val="002347A2"/>
    <w:rsid w:val="002407D3"/>
    <w:rsid w:val="00264BC4"/>
    <w:rsid w:val="002850E3"/>
    <w:rsid w:val="002E1E62"/>
    <w:rsid w:val="002F00C7"/>
    <w:rsid w:val="002F1B75"/>
    <w:rsid w:val="00302120"/>
    <w:rsid w:val="00354FCF"/>
    <w:rsid w:val="0036304F"/>
    <w:rsid w:val="003751AD"/>
    <w:rsid w:val="003903E6"/>
    <w:rsid w:val="00392F6B"/>
    <w:rsid w:val="003A19E2"/>
    <w:rsid w:val="003B2B40"/>
    <w:rsid w:val="003B4E04"/>
    <w:rsid w:val="003C2E4E"/>
    <w:rsid w:val="003C30DF"/>
    <w:rsid w:val="003C51E1"/>
    <w:rsid w:val="003F24DD"/>
    <w:rsid w:val="003F5A08"/>
    <w:rsid w:val="00400A7E"/>
    <w:rsid w:val="00400C44"/>
    <w:rsid w:val="00420716"/>
    <w:rsid w:val="004238A1"/>
    <w:rsid w:val="004325FB"/>
    <w:rsid w:val="00434DAF"/>
    <w:rsid w:val="0043619A"/>
    <w:rsid w:val="004432BA"/>
    <w:rsid w:val="0044407E"/>
    <w:rsid w:val="00447BB9"/>
    <w:rsid w:val="0046031D"/>
    <w:rsid w:val="00473AC9"/>
    <w:rsid w:val="004B3D7D"/>
    <w:rsid w:val="004C5EF9"/>
    <w:rsid w:val="004D72B5"/>
    <w:rsid w:val="00500769"/>
    <w:rsid w:val="00504961"/>
    <w:rsid w:val="0051091A"/>
    <w:rsid w:val="00514F54"/>
    <w:rsid w:val="005174E1"/>
    <w:rsid w:val="00537606"/>
    <w:rsid w:val="00551B7F"/>
    <w:rsid w:val="00551EB2"/>
    <w:rsid w:val="005621A8"/>
    <w:rsid w:val="0056610F"/>
    <w:rsid w:val="005752F0"/>
    <w:rsid w:val="00575BCA"/>
    <w:rsid w:val="005770EA"/>
    <w:rsid w:val="0058220F"/>
    <w:rsid w:val="00583A1E"/>
    <w:rsid w:val="005B0344"/>
    <w:rsid w:val="005B520E"/>
    <w:rsid w:val="005C5981"/>
    <w:rsid w:val="005E2800"/>
    <w:rsid w:val="005F7DBE"/>
    <w:rsid w:val="00605825"/>
    <w:rsid w:val="00614ABD"/>
    <w:rsid w:val="006179C9"/>
    <w:rsid w:val="006340A3"/>
    <w:rsid w:val="00634F62"/>
    <w:rsid w:val="00645D22"/>
    <w:rsid w:val="00651A08"/>
    <w:rsid w:val="00654204"/>
    <w:rsid w:val="00670434"/>
    <w:rsid w:val="006934C1"/>
    <w:rsid w:val="00694A2D"/>
    <w:rsid w:val="00694DBE"/>
    <w:rsid w:val="0069540A"/>
    <w:rsid w:val="006A1415"/>
    <w:rsid w:val="006B6B66"/>
    <w:rsid w:val="006B6D57"/>
    <w:rsid w:val="006D1CB4"/>
    <w:rsid w:val="006F6D3D"/>
    <w:rsid w:val="00706242"/>
    <w:rsid w:val="00712177"/>
    <w:rsid w:val="00715BEA"/>
    <w:rsid w:val="00723F80"/>
    <w:rsid w:val="00740EEA"/>
    <w:rsid w:val="007418DF"/>
    <w:rsid w:val="00750678"/>
    <w:rsid w:val="0076033C"/>
    <w:rsid w:val="00787DAB"/>
    <w:rsid w:val="00794804"/>
    <w:rsid w:val="00794842"/>
    <w:rsid w:val="007954A7"/>
    <w:rsid w:val="007A6C47"/>
    <w:rsid w:val="007B27AA"/>
    <w:rsid w:val="007B33F1"/>
    <w:rsid w:val="007B6DDA"/>
    <w:rsid w:val="007C0308"/>
    <w:rsid w:val="007C2FF2"/>
    <w:rsid w:val="007D0B48"/>
    <w:rsid w:val="007D6232"/>
    <w:rsid w:val="007E1E88"/>
    <w:rsid w:val="007F1F99"/>
    <w:rsid w:val="007F768F"/>
    <w:rsid w:val="00804AE5"/>
    <w:rsid w:val="00806CC3"/>
    <w:rsid w:val="0080791D"/>
    <w:rsid w:val="00810913"/>
    <w:rsid w:val="008329B1"/>
    <w:rsid w:val="00836367"/>
    <w:rsid w:val="00847FD5"/>
    <w:rsid w:val="00862AF9"/>
    <w:rsid w:val="00873603"/>
    <w:rsid w:val="008829EE"/>
    <w:rsid w:val="00887039"/>
    <w:rsid w:val="008A2C7D"/>
    <w:rsid w:val="008B5E46"/>
    <w:rsid w:val="008B6524"/>
    <w:rsid w:val="008C4B23"/>
    <w:rsid w:val="008D476A"/>
    <w:rsid w:val="008D73DF"/>
    <w:rsid w:val="008F6E2C"/>
    <w:rsid w:val="0093033B"/>
    <w:rsid w:val="009303D9"/>
    <w:rsid w:val="00933242"/>
    <w:rsid w:val="00933C64"/>
    <w:rsid w:val="00937483"/>
    <w:rsid w:val="0094043A"/>
    <w:rsid w:val="00967F3F"/>
    <w:rsid w:val="00972203"/>
    <w:rsid w:val="009A1729"/>
    <w:rsid w:val="009A2B60"/>
    <w:rsid w:val="009B51D1"/>
    <w:rsid w:val="009D5985"/>
    <w:rsid w:val="009E141C"/>
    <w:rsid w:val="009E77D5"/>
    <w:rsid w:val="009F1B16"/>
    <w:rsid w:val="009F1D79"/>
    <w:rsid w:val="009F79C0"/>
    <w:rsid w:val="00A059B3"/>
    <w:rsid w:val="00A1458C"/>
    <w:rsid w:val="00A235A9"/>
    <w:rsid w:val="00A3433D"/>
    <w:rsid w:val="00A60CC3"/>
    <w:rsid w:val="00A64608"/>
    <w:rsid w:val="00A73C31"/>
    <w:rsid w:val="00A86D97"/>
    <w:rsid w:val="00AB7472"/>
    <w:rsid w:val="00AE3409"/>
    <w:rsid w:val="00AF3BF4"/>
    <w:rsid w:val="00B06BC0"/>
    <w:rsid w:val="00B110EE"/>
    <w:rsid w:val="00B11A60"/>
    <w:rsid w:val="00B22613"/>
    <w:rsid w:val="00B44A76"/>
    <w:rsid w:val="00B70D09"/>
    <w:rsid w:val="00B768D1"/>
    <w:rsid w:val="00BA1025"/>
    <w:rsid w:val="00BB19E9"/>
    <w:rsid w:val="00BC3420"/>
    <w:rsid w:val="00BC3D16"/>
    <w:rsid w:val="00BD670B"/>
    <w:rsid w:val="00BE2383"/>
    <w:rsid w:val="00BE61EB"/>
    <w:rsid w:val="00BE7D3C"/>
    <w:rsid w:val="00BF5FF6"/>
    <w:rsid w:val="00C0207F"/>
    <w:rsid w:val="00C0372E"/>
    <w:rsid w:val="00C118FA"/>
    <w:rsid w:val="00C11E5B"/>
    <w:rsid w:val="00C16117"/>
    <w:rsid w:val="00C3075A"/>
    <w:rsid w:val="00C32F1F"/>
    <w:rsid w:val="00C45225"/>
    <w:rsid w:val="00C82881"/>
    <w:rsid w:val="00C919A4"/>
    <w:rsid w:val="00CA4392"/>
    <w:rsid w:val="00CC0538"/>
    <w:rsid w:val="00CC053F"/>
    <w:rsid w:val="00CC24DF"/>
    <w:rsid w:val="00CC393F"/>
    <w:rsid w:val="00CD0A2B"/>
    <w:rsid w:val="00CD1357"/>
    <w:rsid w:val="00CF01CB"/>
    <w:rsid w:val="00CF1CD0"/>
    <w:rsid w:val="00D14FFC"/>
    <w:rsid w:val="00D2176E"/>
    <w:rsid w:val="00D47413"/>
    <w:rsid w:val="00D632BE"/>
    <w:rsid w:val="00D67474"/>
    <w:rsid w:val="00D67970"/>
    <w:rsid w:val="00D72D06"/>
    <w:rsid w:val="00D7522C"/>
    <w:rsid w:val="00D7536F"/>
    <w:rsid w:val="00D75986"/>
    <w:rsid w:val="00D76668"/>
    <w:rsid w:val="00D8393F"/>
    <w:rsid w:val="00D865ED"/>
    <w:rsid w:val="00D8691A"/>
    <w:rsid w:val="00DA0698"/>
    <w:rsid w:val="00DA7C82"/>
    <w:rsid w:val="00DB23D7"/>
    <w:rsid w:val="00DC2109"/>
    <w:rsid w:val="00DF3D11"/>
    <w:rsid w:val="00E07383"/>
    <w:rsid w:val="00E16107"/>
    <w:rsid w:val="00E165BC"/>
    <w:rsid w:val="00E43AA3"/>
    <w:rsid w:val="00E50246"/>
    <w:rsid w:val="00E51D1D"/>
    <w:rsid w:val="00E526C6"/>
    <w:rsid w:val="00E61E12"/>
    <w:rsid w:val="00E71872"/>
    <w:rsid w:val="00E7553F"/>
    <w:rsid w:val="00E7596C"/>
    <w:rsid w:val="00E878F2"/>
    <w:rsid w:val="00E90818"/>
    <w:rsid w:val="00E96D0D"/>
    <w:rsid w:val="00EB4355"/>
    <w:rsid w:val="00EC4A63"/>
    <w:rsid w:val="00ED0149"/>
    <w:rsid w:val="00ED797A"/>
    <w:rsid w:val="00EF7DE3"/>
    <w:rsid w:val="00F03103"/>
    <w:rsid w:val="00F0515C"/>
    <w:rsid w:val="00F23194"/>
    <w:rsid w:val="00F271DE"/>
    <w:rsid w:val="00F55BFA"/>
    <w:rsid w:val="00F627DA"/>
    <w:rsid w:val="00F707B8"/>
    <w:rsid w:val="00F7234E"/>
    <w:rsid w:val="00F7288F"/>
    <w:rsid w:val="00F847A6"/>
    <w:rsid w:val="00F9441B"/>
    <w:rsid w:val="00FA031C"/>
    <w:rsid w:val="00FA4C32"/>
    <w:rsid w:val="00FD4639"/>
    <w:rsid w:val="00FE7114"/>
    <w:rsid w:val="00FF1CB8"/>
    <w:rsid w:val="2BF72B51"/>
    <w:rsid w:val="42DC16E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7A6498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D47413"/>
    <w:rPr>
      <w:sz w:val="16"/>
      <w:szCs w:val="16"/>
    </w:rPr>
  </w:style>
  <w:style w:type="paragraph" w:styleId="CommentText">
    <w:name w:val="annotation text"/>
    <w:basedOn w:val="Normal"/>
    <w:link w:val="CommentTextChar"/>
    <w:rsid w:val="00D47413"/>
  </w:style>
  <w:style w:type="character" w:customStyle="1" w:styleId="CommentTextChar">
    <w:name w:val="Comment Text Char"/>
    <w:basedOn w:val="DefaultParagraphFont"/>
    <w:link w:val="CommentText"/>
    <w:rsid w:val="00D47413"/>
  </w:style>
  <w:style w:type="paragraph" w:styleId="CommentSubject">
    <w:name w:val="annotation subject"/>
    <w:basedOn w:val="CommentText"/>
    <w:next w:val="CommentText"/>
    <w:link w:val="CommentSubjectChar"/>
    <w:rsid w:val="00D47413"/>
    <w:rPr>
      <w:b/>
      <w:bCs/>
    </w:rPr>
  </w:style>
  <w:style w:type="character" w:customStyle="1" w:styleId="CommentSubjectChar">
    <w:name w:val="Comment Subject Char"/>
    <w:basedOn w:val="CommentTextChar"/>
    <w:link w:val="CommentSubject"/>
    <w:rsid w:val="00D47413"/>
    <w:rPr>
      <w:b/>
      <w:bCs/>
    </w:rPr>
  </w:style>
  <w:style w:type="paragraph" w:styleId="BalloonText">
    <w:name w:val="Balloon Text"/>
    <w:basedOn w:val="Normal"/>
    <w:link w:val="BalloonTextChar"/>
    <w:rsid w:val="00D47413"/>
    <w:rPr>
      <w:rFonts w:ascii="Segoe UI" w:hAnsi="Segoe UI" w:cs="Segoe UI"/>
      <w:sz w:val="18"/>
      <w:szCs w:val="18"/>
    </w:rPr>
  </w:style>
  <w:style w:type="character" w:customStyle="1" w:styleId="BalloonTextChar">
    <w:name w:val="Balloon Text Char"/>
    <w:basedOn w:val="DefaultParagraphFont"/>
    <w:link w:val="BalloonText"/>
    <w:rsid w:val="00D47413"/>
    <w:rPr>
      <w:rFonts w:ascii="Segoe UI" w:hAnsi="Segoe UI" w:cs="Segoe UI"/>
      <w:sz w:val="18"/>
      <w:szCs w:val="18"/>
    </w:rPr>
  </w:style>
  <w:style w:type="paragraph" w:styleId="FootnoteText">
    <w:name w:val="footnote text"/>
    <w:basedOn w:val="Normal"/>
    <w:link w:val="FootnoteTextChar"/>
    <w:rsid w:val="00A60CC3"/>
  </w:style>
  <w:style w:type="character" w:customStyle="1" w:styleId="FootnoteTextChar">
    <w:name w:val="Footnote Text Char"/>
    <w:basedOn w:val="DefaultParagraphFont"/>
    <w:link w:val="FootnoteText"/>
    <w:rsid w:val="00A60CC3"/>
  </w:style>
  <w:style w:type="character" w:styleId="FootnoteReference">
    <w:name w:val="footnote reference"/>
    <w:basedOn w:val="DefaultParagraphFont"/>
    <w:rsid w:val="00A60CC3"/>
    <w:rPr>
      <w:vertAlign w:val="superscript"/>
    </w:rPr>
  </w:style>
  <w:style w:type="character" w:styleId="Hyperlink">
    <w:name w:val="Hyperlink"/>
    <w:basedOn w:val="DefaultParagraphFont"/>
    <w:rsid w:val="00847FD5"/>
    <w:rPr>
      <w:color w:val="0563C1" w:themeColor="hyperlink"/>
      <w:u w:val="single"/>
    </w:rPr>
  </w:style>
  <w:style w:type="character" w:styleId="FollowedHyperlink">
    <w:name w:val="FollowedHyperlink"/>
    <w:basedOn w:val="DefaultParagraphFont"/>
    <w:rsid w:val="00216966"/>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148284287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A20F56CB-4CB7-44A8-8622-26C7D399150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95</TotalTime>
  <Pages>6</Pages>
  <Words>5008</Words>
  <Characters>28548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Shafiqul Islam Shuvo</cp:lastModifiedBy>
  <cp:revision>14</cp:revision>
  <cp:lastPrinted>2019-08-08T10:44:00Z</cp:lastPrinted>
  <dcterms:created xsi:type="dcterms:W3CDTF">2019-09-15T09:19:00Z</dcterms:created>
  <dcterms:modified xsi:type="dcterms:W3CDTF">2019-10-19T11:52:00Z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Unique User Id_1">
    <vt:lpwstr>8d7b1d70-ec8f-322e-a70c-88a32df12280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