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 w:rsidR="00A77B3E">
      <w:r>
        <w:t>First Sentence.</w:t>
      </w:r>
      <w:r>
        <w:drawing>
          <wp:inline>
            <wp:extent cx="1955800" cy="16891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Second Sentence.</w:t>
      </w:r>
    </w:p>
    <w:sectPr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