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569" w:x="400" w:y="157"/>
        <w:widowControl w:val="off"/>
        <w:autoSpaceDE w:val="off"/>
        <w:autoSpaceDN w:val="off"/>
        <w:spacing w:before="0" w:after="0" w:line="17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ff0064"/>
          <w:spacing w:val="0"/>
          <w:sz w:val="16"/>
        </w:rPr>
        <w:t>Evaluation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Only.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Created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with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Aspose.PDF.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Copyright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2002-2024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Aspose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Pty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Ltd.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422pt;height:374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8400" w:h="7440" w:orient="landscape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10</Words>
  <Characters>68</Characters>
  <Application>Aspose</Application>
  <DocSecurity>0</DocSecurity>
  <Lines>1</Lines>
  <Paragraphs>1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77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stas</dc:creator>
  <lastModifiedBy>stas</lastModifiedBy>
  <revision>1</revision>
  <dcterms:created xmlns:xsi="http://www.w3.org/2001/XMLSchema-instance" xmlns:dcterms="http://purl.org/dc/terms/" xsi:type="dcterms:W3CDTF">2024-04-05T14:32:47+01:00</dcterms:created>
  <dcterms:modified xmlns:xsi="http://www.w3.org/2001/XMLSchema-instance" xmlns:dcterms="http://purl.org/dc/terms/" xsi:type="dcterms:W3CDTF">2024-04-05T14:32:47+01:00</dcterms:modified>
</coreProperties>
</file>