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ageBreakBefore w:val="0"/>
        <w:spacing w:before="80" w:lineRule="auto"/>
        <w:ind w:left="6480" w:right="60" w:firstLine="720"/>
        <w:jc w:val="center"/>
        <w:rPr/>
      </w:pPr>
      <w:r w:rsidDel="00000000" w:rsidR="00000000" w:rsidRPr="00000000">
        <w:rPr>
          <w:rtl w:val="0"/>
        </w:rPr>
        <w:t xml:space="preserve">Docket Line #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0" w:lineRule="auto"/>
        <w:ind w:left="90" w:right="42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MISSOURI CIRCUIT COURT</w:t>
      </w:r>
    </w:p>
    <w:p w:rsidR="00000000" w:rsidDel="00000000" w:rsidP="00000000" w:rsidRDefault="00000000" w:rsidRPr="00000000" w14:paraId="00000004">
      <w:pPr>
        <w:pStyle w:val="Heading2"/>
        <w:pageBreakBefore w:val="0"/>
        <w:spacing w:before="7" w:lineRule="auto"/>
        <w:ind w:left="90" w:right="510" w:firstLine="15"/>
        <w:rPr/>
      </w:pPr>
      <w:r w:rsidDel="00000000" w:rsidR="00000000" w:rsidRPr="00000000">
        <w:rPr>
          <w:rtl w:val="0"/>
        </w:rPr>
        <w:t xml:space="preserve">          (St. Louis County)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1" w:lineRule="auto"/>
        <w:ind w:left="90" w:right="420" w:firstLine="0"/>
        <w:jc w:val="center"/>
        <w:rPr>
          <w:b w:val="1"/>
          <w:sz w:val="17"/>
          <w:szCs w:val="17"/>
        </w:rPr>
      </w:pPr>
      <w:r w:rsidDel="00000000" w:rsidR="00000000" w:rsidRPr="00000000">
        <w:rPr>
          <w:b w:val="1"/>
          <w:sz w:val="17"/>
          <w:szCs w:val="17"/>
          <w:rtl w:val="0"/>
        </w:rPr>
        <w:t xml:space="preserve">A&amp;M Property Management and Development,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177800</wp:posOffset>
                </wp:positionV>
                <wp:extent cx="6197040" cy="223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722180" y="3780000"/>
                          <a:ext cx="6187440" cy="1270"/>
                        </a:xfrm>
                        <a:custGeom>
                          <a:rect b="b" l="l" r="r" t="t"/>
                          <a:pathLst>
                            <a:path extrusionOk="0" h="1270" w="6187440">
                              <a:moveTo>
                                <a:pt x="0" y="0"/>
                              </a:moveTo>
                              <a:lnTo>
                                <a:pt x="618744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177800</wp:posOffset>
                </wp:positionV>
                <wp:extent cx="6197040" cy="223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040" cy="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2"/>
        <w:pageBreakBefore w:val="0"/>
        <w:spacing w:line="270" w:lineRule="auto"/>
        <w:ind w:left="90" w:right="510" w:firstLine="0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09">
      <w:pPr>
        <w:pageBreakBefore w:val="0"/>
        <w:spacing w:before="224" w:lineRule="auto"/>
        <w:ind w:left="90" w:right="420" w:firstLine="0"/>
        <w:jc w:val="center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ddsfdsf  sdfdsfsdf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139700</wp:posOffset>
                </wp:positionV>
                <wp:extent cx="6197040" cy="223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22180" y="3780000"/>
                          <a:ext cx="6187440" cy="1270"/>
                        </a:xfrm>
                        <a:custGeom>
                          <a:rect b="b" l="l" r="r" t="t"/>
                          <a:pathLst>
                            <a:path extrusionOk="0" h="1270" w="6187440">
                              <a:moveTo>
                                <a:pt x="0" y="0"/>
                              </a:moveTo>
                              <a:lnTo>
                                <a:pt x="618744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139700</wp:posOffset>
                </wp:positionV>
                <wp:extent cx="6197040" cy="223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040" cy="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1"/>
        <w:pageBreakBefore w:val="0"/>
        <w:tabs>
          <w:tab w:val="left" w:pos="3498"/>
          <w:tab w:val="left" w:pos="6620"/>
        </w:tabs>
        <w:spacing w:before="0" w:lineRule="auto"/>
        <w:ind w:right="0"/>
        <w:jc w:val="left"/>
        <w:rPr/>
      </w:pPr>
      <w:r w:rsidDel="00000000" w:rsidR="00000000" w:rsidRPr="00000000">
        <w:rPr>
          <w:b w:val="0"/>
          <w:rtl w:val="0"/>
        </w:rPr>
        <w:t xml:space="preserve">                              </w:t>
      </w:r>
      <w:r w:rsidDel="00000000" w:rsidR="00000000" w:rsidRPr="00000000">
        <w:rPr>
          <w:b w:val="0"/>
          <w:rtl w:val="0"/>
        </w:rPr>
        <w:t xml:space="preserve">No. </w:t>
      </w:r>
      <w:r w:rsidDel="00000000" w:rsidR="00000000" w:rsidRPr="00000000">
        <w:rPr>
          <w:rtl w:val="0"/>
        </w:rPr>
        <w:t xml:space="preserve">21SL-AC       Div. 41          6/8/22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76200</wp:posOffset>
                </wp:positionV>
                <wp:extent cx="6197040" cy="223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22180" y="3780000"/>
                          <a:ext cx="6187440" cy="1270"/>
                        </a:xfrm>
                        <a:custGeom>
                          <a:rect b="b" l="l" r="r" t="t"/>
                          <a:pathLst>
                            <a:path extrusionOk="0" h="1270" w="6187440">
                              <a:moveTo>
                                <a:pt x="0" y="0"/>
                              </a:moveTo>
                              <a:lnTo>
                                <a:pt x="618744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76200</wp:posOffset>
                </wp:positionV>
                <wp:extent cx="6197040" cy="223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040" cy="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ageBreakBefore w:val="0"/>
        <w:spacing w:before="37" w:lineRule="auto"/>
        <w:ind w:left="3842" w:right="1529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DEFAULT JUDGMENT</w:t>
      </w:r>
    </w:p>
    <w:p w:rsidR="00000000" w:rsidDel="00000000" w:rsidP="00000000" w:rsidRDefault="00000000" w:rsidRPr="00000000" w14:paraId="0000000E">
      <w:pPr>
        <w:pageBreakBefore w:val="0"/>
        <w:spacing w:before="37" w:lineRule="auto"/>
        <w:ind w:left="4848" w:right="1529" w:firstLine="191.9999999999999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0F">
      <w:pPr>
        <w:pageBreakBefore w:val="0"/>
        <w:spacing w:before="38" w:lineRule="auto"/>
        <w:ind w:left="3690" w:right="1529" w:firstLine="0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NOTICE OF JUDGMENT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b w:val="1"/>
          <w:sz w:val="9"/>
          <w:szCs w:val="9"/>
        </w:rPr>
      </w:pPr>
      <w:r w:rsidDel="00000000" w:rsidR="00000000" w:rsidRPr="00000000">
        <w:rPr>
          <w:b w:val="1"/>
          <w:sz w:val="9"/>
          <w:szCs w:val="9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b w:val="1"/>
          <w:sz w:val="9"/>
          <w:szCs w:val="9"/>
        </w:rPr>
      </w:pPr>
      <w:r w:rsidDel="00000000" w:rsidR="00000000" w:rsidRPr="00000000">
        <w:rPr>
          <w:b w:val="1"/>
          <w:sz w:val="9"/>
          <w:szCs w:val="9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355" w:lineRule="auto"/>
        <w:ind w:left="11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ause called. Plaintiff appears. Defendant(s) appear not and are in default. Non-military affidavit file. Cause heard and submitted this date, </w:t>
      </w:r>
      <w:r w:rsidDel="00000000" w:rsidR="00000000" w:rsidRPr="00000000">
        <w:rPr>
          <w:b w:val="1"/>
          <w:sz w:val="19"/>
          <w:szCs w:val="19"/>
          <w:u w:val="single"/>
          <w:rtl w:val="0"/>
        </w:rPr>
        <w:t xml:space="preserve">June 8, 2022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0" w:line="350" w:lineRule="auto"/>
        <w:ind w:left="110" w:right="0" w:firstLine="106.00000000000001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Findings and Judgment in favor of Plaintiff for </w:t>
      </w:r>
      <w:r w:rsidDel="00000000" w:rsidR="00000000" w:rsidRPr="00000000">
        <w:rPr>
          <w:b w:val="1"/>
          <w:sz w:val="19"/>
          <w:szCs w:val="19"/>
          <w:u w:val="single"/>
          <w:rtl w:val="0"/>
        </w:rPr>
        <w:t xml:space="preserve">$0.00</w:t>
      </w:r>
      <w:r w:rsidDel="00000000" w:rsidR="00000000" w:rsidRPr="00000000">
        <w:rPr>
          <w:b w:val="1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and possession of premises described as </w:t>
      </w:r>
      <w:r w:rsidDel="00000000" w:rsidR="00000000" w:rsidRPr="00000000">
        <w:rPr>
          <w:b w:val="1"/>
          <w:sz w:val="19"/>
          <w:szCs w:val="19"/>
          <w:u w:val="single"/>
          <w:rtl w:val="0"/>
        </w:rPr>
        <w:t xml:space="preserve">23123 sdfsfsfsf 34, St Louis,</w:t>
      </w:r>
      <w:r w:rsidDel="00000000" w:rsidR="00000000" w:rsidRPr="00000000">
        <w:rPr>
          <w:b w:val="1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sz w:val="19"/>
          <w:szCs w:val="19"/>
          <w:u w:val="single"/>
          <w:rtl w:val="0"/>
        </w:rPr>
        <w:t xml:space="preserve">Missouri  63132</w:t>
      </w:r>
      <w:r w:rsidDel="00000000" w:rsidR="00000000" w:rsidRPr="00000000">
        <w:rPr>
          <w:b w:val="1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together with costs of this proceeding.</w:t>
      </w:r>
    </w:p>
    <w:p w:rsidR="00000000" w:rsidDel="00000000" w:rsidP="00000000" w:rsidRDefault="00000000" w:rsidRPr="00000000" w14:paraId="0000001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Notice to All Defendant(s) in Landlord-Tenant Actions: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350" w:lineRule="auto"/>
        <w:ind w:left="110" w:right="11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Pursuant to Section 535.030.4 RSMo, you are hereby notified that you have ten days from the date of the judgment to file a motion to set aside the judgment or file an application for a trial de novo and unless the judgment is set aside or an application for a trial de novo is filed within ten days, the judgment for possession will become final and the defendant will be subject to eviction from the premises without further notice</w:t>
      </w:r>
      <w:r w:rsidDel="00000000" w:rsidR="00000000" w:rsidRPr="00000000">
        <w:rPr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ageBreakBefore w:val="0"/>
        <w:spacing w:before="6" w:lineRule="auto"/>
        <w:rPr/>
      </w:pPr>
      <w:r w:rsidDel="00000000" w:rsidR="00000000" w:rsidRPr="00000000">
        <w:rPr>
          <w:rtl w:val="0"/>
        </w:rPr>
        <w:t xml:space="preserve">Notice to All Defendant(s) in Default in Landlord-Tenant Actions: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1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copy was mailed to you at your last known address by ordinary mail to inform you of the foregoing.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46"/>
        </w:tabs>
        <w:spacing w:after="0" w:before="92" w:line="240" w:lineRule="auto"/>
        <w:ind w:left="37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Chase Law Firm, PC</w:t>
        <w:tab/>
        <w:t xml:space="preserve">SO ORDERED: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3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1831340" cy="825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0330" y="3775873"/>
                          <a:ext cx="1831340" cy="8255"/>
                          <a:chOff x="4430330" y="3775873"/>
                          <a:chExt cx="1831325" cy="8250"/>
                        </a:xfrm>
                      </wpg:grpSpPr>
                      <wpg:grpSp>
                        <wpg:cNvGrpSpPr/>
                        <wpg:grpSpPr>
                          <a:xfrm>
                            <a:off x="4430330" y="3775873"/>
                            <a:ext cx="1831325" cy="8250"/>
                            <a:chOff x="0" y="0"/>
                            <a:chExt cx="1831325" cy="82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831325" cy="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3810"/>
                              <a:ext cx="183070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831340" cy="825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1340" cy="82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0" w:lineRule="auto"/>
        <w:rPr>
          <w:sz w:val="2"/>
          <w:szCs w:val="2"/>
        </w:rPr>
        <w:sectPr>
          <w:pgSz w:h="15840" w:w="12240" w:orient="portrait"/>
          <w:pgMar w:bottom="280" w:top="440" w:left="740" w:right="7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528" w:lineRule="auto"/>
        <w:ind w:left="37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Matthew Chase, #57085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19"/>
            <w:szCs w:val="19"/>
            <w:u w:val="none"/>
            <w:shd w:fill="auto" w:val="clear"/>
            <w:vertAlign w:val="baseline"/>
            <w:rtl w:val="0"/>
          </w:rPr>
          <w:t xml:space="preserve">matthew@chaselawpc.com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6525307" y="4076149"/>
                          <a:ext cx="18307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6525307" y="4380949"/>
                          <a:ext cx="18307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3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1831340" cy="825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30330" y="3775873"/>
                          <a:ext cx="1831340" cy="8255"/>
                          <a:chOff x="4430330" y="3775873"/>
                          <a:chExt cx="1831325" cy="8250"/>
                        </a:xfrm>
                      </wpg:grpSpPr>
                      <wpg:grpSp>
                        <wpg:cNvGrpSpPr/>
                        <wpg:grpSpPr>
                          <a:xfrm>
                            <a:off x="4430330" y="3775873"/>
                            <a:ext cx="1831325" cy="8250"/>
                            <a:chOff x="0" y="0"/>
                            <a:chExt cx="1831325" cy="82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831325" cy="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3810"/>
                              <a:ext cx="183070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831340" cy="825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1340" cy="82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JUDGE</w:t>
      </w:r>
    </w:p>
    <w:p w:rsidR="00000000" w:rsidDel="00000000" w:rsidP="00000000" w:rsidRDefault="00000000" w:rsidRPr="00000000" w14:paraId="00000024">
      <w:pPr>
        <w:pageBreakBefore w:val="0"/>
        <w:spacing w:after="0" w:lineRule="auto"/>
        <w:rPr/>
        <w:sectPr>
          <w:type w:val="continuous"/>
          <w:pgSz w:h="15840" w:w="12240" w:orient="portrait"/>
          <w:pgMar w:bottom="280" w:top="440" w:left="740" w:right="740" w:header="360" w:footer="360"/>
          <w:cols w:equalWidth="0" w:num="2">
            <w:col w:space="2512" w:w="4124"/>
            <w:col w:space="0" w:w="412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this day, the clerk of the court mailed to the Defendant(s) at the Defendant(s)’ last known address by ordinary mail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1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notice informing the Defendant(s) of this judgment and the date it was entered.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559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114300</wp:posOffset>
                </wp:positionV>
                <wp:extent cx="1840865" cy="2222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00230" y="3780000"/>
                          <a:ext cx="1831340" cy="1270"/>
                        </a:xfrm>
                        <a:custGeom>
                          <a:rect b="b" l="l" r="r" t="t"/>
                          <a:pathLst>
                            <a:path extrusionOk="0" h="1270" w="1831340">
                              <a:moveTo>
                                <a:pt x="0" y="0"/>
                              </a:moveTo>
                              <a:lnTo>
                                <a:pt x="183134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114300</wp:posOffset>
                </wp:positionV>
                <wp:extent cx="1840865" cy="22225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86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Clerk of the Court</w:t>
      </w:r>
    </w:p>
    <w:sectPr>
      <w:type w:val="continuous"/>
      <w:pgSz w:h="15840" w:w="12240" w:orient="portrait"/>
      <w:pgMar w:bottom="280" w:top="440" w:left="740" w:right="7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37" w:lineRule="auto"/>
      <w:ind w:left="377" w:right="1529"/>
      <w:jc w:val="center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ind w:right="1529"/>
      <w:jc w:val="center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3" w:lineRule="auto"/>
      <w:ind w:left="217"/>
    </w:pPr>
    <w:rPr>
      <w:rFonts w:ascii="Arial" w:cs="Arial" w:eastAsia="Arial" w:hAnsi="Arial"/>
      <w:b w:val="1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mailto:matthew@chaselawpc.com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