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8E64F7" w:rsidP="008E64F7" w14:paraId="66D60FF7" w14:textId="33F1D2F8">
      <w:pPr>
        <w:rPr>
          <w:lang w:val="en-US"/>
        </w:rPr>
      </w:pPr>
      <w:r>
        <w:rPr>
          <w:lang w:val="en-US"/>
        </w:rPr>
        <w:t xml:space="preserve">For details, see </w:t>
      </w:r>
      <w:hyperlink w:anchor="kpiDashboard" w:history="1">
        <w:r>
          <w:rPr>
            <w:rStyle w:val="Hyperlink"/>
            <w:lang w:val="en-US"/>
          </w:rPr>
          <w:t>KPIs Dashboard</w:t>
        </w:r>
      </w:hyperlink>
      <w:r>
        <w:rPr>
          <w:lang w:val="en-US"/>
        </w:rPr>
        <w:t>.</w:t>
      </w:r>
    </w:p>
    <w:p w:rsidR="008E64F7" w:rsidRPr="008E64F7" w:rsidP="008E64F7" w14:paraId="3D678717" w14:textId="5F2C54EE">
      <w:pPr>
        <w:rPr>
          <w:b/>
          <w:bCs/>
          <w:lang w:val="en-US"/>
        </w:rPr>
      </w:pPr>
      <w:bookmarkStart w:id="0" w:name="kpiDashboard"/>
      <w:r w:rsidRPr="008E64F7">
        <w:rPr>
          <w:b/>
          <w:bCs/>
          <w:lang w:val="en-US"/>
        </w:rPr>
        <w:t>5</w:t>
      </w:r>
      <w:r w:rsidRPr="008E64F7">
        <w:rPr>
          <w:b/>
          <w:bCs/>
          <w:lang w:val="en-US"/>
        </w:rPr>
        <w:t>.0 Key Performance Indicators (KPIs) Dashboard</w:t>
      </w:r>
    </w:p>
    <w:bookmarkEnd w:id="0"/>
    <w:p w:rsidR="00E846DE" w:rsidRPr="008E64F7" w:rsidP="008E64F7" w14:paraId="74D509A8" w14:textId="47B66030">
      <w:pPr>
        <w:rPr>
          <w:lang w:val="en-US"/>
        </w:rPr>
      </w:pPr>
      <w:r w:rsidRPr="008E64F7">
        <w:rPr>
          <w:lang w:val="en-US"/>
        </w:rPr>
        <w:t>This section provides a data-driven snapshot of organizational performance against strategic objectives for the third fiscal quarter of 2024. All metrics are benchmarked against Q3 2023 performance and year-to-date targets.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D6"/>
    <w:rsid w:val="00420274"/>
    <w:rsid w:val="006527E8"/>
    <w:rsid w:val="008E64F7"/>
    <w:rsid w:val="00C46667"/>
    <w:rsid w:val="00C74751"/>
    <w:rsid w:val="00E058D6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99465EE"/>
  <w15:chartTrackingRefBased/>
  <w15:docId w15:val="{17DB8B41-0CF5-4F41-B350-C3EF245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2025-12-13T13:17:00Z</dcterms:created>
  <dcterms:modified xsi:type="dcterms:W3CDTF">2025-12-13T13:31:00Z</dcterms:modified>
</cp:coreProperties>
</file>