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43" w:rsidRDefault="00E35B20">
      <w:r>
        <w:rPr>
          <w:noProof/>
        </w:rPr>
        <w:drawing>
          <wp:inline distT="0" distB="0" distL="0" distR="0">
            <wp:extent cx="5810250" cy="389572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71343"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E47"/>
    <w:rsid w:val="00121050"/>
    <w:rsid w:val="00205B5B"/>
    <w:rsid w:val="00242722"/>
    <w:rsid w:val="002E10E0"/>
    <w:rsid w:val="00324D02"/>
    <w:rsid w:val="00484E45"/>
    <w:rsid w:val="004D7E66"/>
    <w:rsid w:val="004F2160"/>
    <w:rsid w:val="00527AC5"/>
    <w:rsid w:val="00541426"/>
    <w:rsid w:val="00550A3E"/>
    <w:rsid w:val="005A41B9"/>
    <w:rsid w:val="005A4829"/>
    <w:rsid w:val="006631BA"/>
    <w:rsid w:val="00671343"/>
    <w:rsid w:val="0078782F"/>
    <w:rsid w:val="007A7595"/>
    <w:rsid w:val="00863E12"/>
    <w:rsid w:val="00891F43"/>
    <w:rsid w:val="008A1A84"/>
    <w:rsid w:val="00986E68"/>
    <w:rsid w:val="00A62D61"/>
    <w:rsid w:val="00B15CF6"/>
    <w:rsid w:val="00B26E47"/>
    <w:rsid w:val="00B357DE"/>
    <w:rsid w:val="00C57B8F"/>
    <w:rsid w:val="00D21168"/>
    <w:rsid w:val="00D363ED"/>
    <w:rsid w:val="00DF7A94"/>
    <w:rsid w:val="00E35B20"/>
    <w:rsid w:val="00E920F3"/>
    <w:rsid w:val="00EA5A29"/>
    <w:rsid w:val="00ED25A1"/>
    <w:rsid w:val="00EE2812"/>
    <w:rsid w:val="00EF3CA8"/>
    <w:rsid w:val="00F30021"/>
    <w:rsid w:val="00FC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 algn="ctr">
              <a:defRPr sz="1400"/>
            </a:pPr>
            <a:r>
              <a:rPr lang="en-US" sz="1400" b="0"/>
              <a:t>Total Contract Prices by Quarters&lt;&lt;foreach [in contracts.Where</a:t>
            </a:r>
            <a:r>
              <a:rPr lang="en-US" sz="1400" b="0" baseline="0"/>
              <a:t>(c =&gt; c.Date.Year == 2015).GroupBy(c =&gt; c.Manager).OrderBy(g =&gt; g.Key.Name)]&gt;&gt;&lt;&lt;x  [Key.Name]&gt;&gt;</a:t>
            </a:r>
            <a:endParaRPr lang="en-US" sz="1400" b="0"/>
          </a:p>
        </c:rich>
      </c:tx>
      <c:layout>
        <c:manualLayout>
          <c:xMode val="edge"/>
          <c:yMode val="edge"/>
          <c:x val="0.12920218579234988"/>
          <c:y val="0"/>
        </c:manualLayout>
      </c:layout>
      <c:overlay val="1"/>
    </c:title>
    <c:plotArea>
      <c:layout>
        <c:manualLayout>
          <c:layoutTarget val="inner"/>
          <c:xMode val="edge"/>
          <c:yMode val="edge"/>
          <c:x val="5.8832408244051511E-2"/>
          <c:y val="0.20397384312291039"/>
          <c:w val="0.9193096682586811"/>
          <c:h val="0.46460594626160728"/>
        </c:manualLayout>
      </c:layout>
      <c:bar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1st Quarter&lt;&lt;y[Where(c =&gt; c.Date.Month &gt;= 1 &amp;&amp; c.Date.Month &lt;= 3).Sum(c =&gt; c.Price)]&gt;&gt;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Quarter&lt;&lt;y[Where(c =&gt; c.Date.Month &gt;= 4 &amp;&amp; c.Date.Month &lt;= 6).Sum(c =&gt; c.Price)]&gt;&gt;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3rd Quarter&lt;&lt;y[Where(c =&gt; c.Date.Month &gt;= 7 &amp;&amp; c.Date.Month &lt;= 9).Sum(c =&gt; c.Price)]&gt;&gt; 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4th Quarter&lt;&lt;y[Where(c =&gt; c.Date.Month &gt;= 10 &amp;&amp; c.Date.Month &lt;= 12).Sum(c =&gt; c.Price)]&gt;&gt;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</c:ser>
        <c:overlap val="100"/>
        <c:axId val="79085952"/>
        <c:axId val="81361152"/>
      </c:barChart>
      <c:catAx>
        <c:axId val="79085952"/>
        <c:scaling>
          <c:orientation val="minMax"/>
        </c:scaling>
        <c:axPos val="b"/>
        <c:tickLblPos val="nextTo"/>
        <c:crossAx val="81361152"/>
        <c:crosses val="autoZero"/>
        <c:auto val="1"/>
        <c:lblAlgn val="ctr"/>
        <c:lblOffset val="100"/>
      </c:catAx>
      <c:valAx>
        <c:axId val="81361152"/>
        <c:scaling>
          <c:orientation val="minMax"/>
        </c:scaling>
        <c:axPos val="l"/>
        <c:majorGridlines/>
        <c:numFmt formatCode="General" sourceLinked="1"/>
        <c:tickLblPos val="nextTo"/>
        <c:crossAx val="7908595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5.7483231262758866E-2"/>
          <c:y val="0.76687007874015789"/>
          <c:w val="0.93132983377077894"/>
          <c:h val="0.2093203974503188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3055D0-CA44-4997-8A90-3635B6E6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naeem</cp:lastModifiedBy>
  <cp:revision>29</cp:revision>
  <dcterms:created xsi:type="dcterms:W3CDTF">2015-11-13T06:36:00Z</dcterms:created>
  <dcterms:modified xsi:type="dcterms:W3CDTF">2015-11-13T11:47:00Z</dcterms:modified>
</cp:coreProperties>
</file>