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1D438F56" w14:textId="62236374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D3"/>
    <w:rsid w:val="00884F02"/>
    <w:rsid w:val="00DE4FD3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F4B18D5-29C4-4E5B-9D89-5AB3B9E8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Financial Report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Sales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North America</c:v>
              </c:pt>
              <c:pt idx="1">
                <c:v>Europe</c:v>
              </c:pt>
              <c:pt idx="2">
                <c:v>Asia</c:v>
              </c:pt>
              <c:pt idx="3">
                <c:v>Latin America</c:v>
              </c:pt>
              <c:pt idx="4">
                <c:v>Africa</c:v>
              </c:pt>
            </c:strLit>
          </c:cat>
          <c:val>
            <c:numLit>
              <c:formatCode>General</c:formatCode>
              <c:ptCount val="5"/>
              <c:pt idx="0" formatCode="General">
                <c:v>500000</c:v>
              </c:pt>
              <c:pt idx="1" formatCode="General">
                <c:v>450000</c:v>
              </c:pt>
              <c:pt idx="2" formatCode="General">
                <c:v>400000</c:v>
              </c:pt>
              <c:pt idx="3" formatCode="General">
                <c:v>350000</c:v>
              </c:pt>
              <c:pt idx="4" formatCode="General">
                <c:v>300000</c:v>
              </c:pt>
            </c:numLit>
          </c:val>
          <c:extLst>
            <c:ext xmlns:c16="http://schemas.microsoft.com/office/drawing/2014/chart" uri="{C3380CC4-5D6E-409C-BE32-E72D297353CC}">
              <c16:uniqueId val="{00000000-35C6-4624-BB79-C2F7749BA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3215440"/>
        <c:axId val="1490268912"/>
      </c:barChart>
      <c:lineChart>
        <c:grouping val="standard"/>
        <c:varyColors val="0"/>
        <c:ser>
          <c:idx val="1"/>
          <c:order val="1"/>
          <c:tx>
            <c:v>Expenses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5"/>
              <c:pt idx="0">
                <c:v>North America</c:v>
              </c:pt>
              <c:pt idx="1">
                <c:v>Europe</c:v>
              </c:pt>
              <c:pt idx="2">
                <c:v>Asia</c:v>
              </c:pt>
              <c:pt idx="3">
                <c:v>Latin America</c:v>
              </c:pt>
              <c:pt idx="4">
                <c:v>Africa</c:v>
              </c:pt>
            </c:strLit>
          </c:cat>
          <c:val>
            <c:numLit>
              <c:formatCode>General</c:formatCode>
              <c:ptCount val="5"/>
              <c:pt idx="0" formatCode="General">
                <c:v>300000</c:v>
              </c:pt>
              <c:pt idx="1" formatCode="General">
                <c:v>280000</c:v>
              </c:pt>
              <c:pt idx="2" formatCode="General">
                <c:v>250000</c:v>
              </c:pt>
              <c:pt idx="3" formatCode="General">
                <c:v>200000</c:v>
              </c:pt>
              <c:pt idx="4" formatCode="General">
                <c:v>180000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35C6-4624-BB79-C2F7749BA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3215440"/>
        <c:axId val="1490268912"/>
      </c:lineChart>
      <c:catAx>
        <c:axId val="1413215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0268912"/>
        <c:crosses val="autoZero"/>
        <c:auto val="1"/>
        <c:lblAlgn val="ctr"/>
        <c:lblOffset val="100"/>
        <c:noMultiLvlLbl val="0"/>
      </c:catAx>
      <c:valAx>
        <c:axId val="149026891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3215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="http://schemas.openxmlformats.org/drawingml/2006/chart"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2024-06-29T23:40:00Z</dcterms:created>
  <dcterms:modified xsi:type="dcterms:W3CDTF">2024-06-29T23:44:00Z</dcterms:modified>
</cp:coreProperties>
</file>