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12.0 -->
  <w:body>
    <w:p w:rsidR="00A77B3E">
      <w:r>
        <w:fldChar w:fldCharType="begin"/>
      </w:r>
      <w:r>
        <w:instrText xml:space="preserve"> MERGEFIELD TableStart:Customers</w:instrText>
      </w:r>
      <w:r>
        <w:fldChar w:fldCharType="separate"/>
      </w:r>
      <w:r>
        <w:rPr>
          <w:noProof/>
        </w:rPr>
        <w:t>«TableStart:Customers»</w:t>
      </w:r>
      <w:r>
        <w:fldChar w:fldCharType="end"/>
      </w:r>
      <w:r>
        <w:t xml:space="preserve">Orders for </w:t>
      </w:r>
      <w:r>
        <w:fldChar w:fldCharType="begin"/>
      </w:r>
      <w:r>
        <w:instrText xml:space="preserve"> MERGEFIELD CustomerName</w:instrText>
      </w:r>
      <w:r>
        <w:fldChar w:fldCharType="separate"/>
      </w:r>
      <w:r>
        <w:rPr>
          <w:noProof/>
        </w:rPr>
        <w:t>«CustomerName»</w:t>
      </w:r>
      <w:r>
        <w:fldChar w:fldCharType="end"/>
      </w:r>
      <w: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862"/>
        <w:gridCol w:w="4524"/>
      </w:tblGrid>
      <w:tr>
        <w:tblPrEx>
          <w:tblW w:w="5000" w:type="pct"/>
        </w:tblPrEx>
        <w:tc>
          <w:tcPr/>
          <w:p w:rsidR="00A77B3E">
            <w:r>
              <w:t>Item</w:t>
            </w:r>
          </w:p>
        </w:tc>
        <w:tc>
          <w:tcPr/>
          <w:p w:rsidR="00A77B3E">
            <w:r>
              <w:t>Quantity</w:t>
            </w:r>
          </w:p>
        </w:tc>
      </w:tr>
      <w:tr>
        <w:tblPrEx>
          <w:tblW w:w="5000" w:type="pct"/>
        </w:tblPrEx>
        <w:tc>
          <w:tcPr/>
          <w:p w:rsidR="00A77B3E">
            <w:r>
              <w:fldChar w:fldCharType="begin"/>
            </w:r>
            <w:r>
              <w:instrText xml:space="preserve"> MERGEFIELD TableStart:Orders</w:instrText>
            </w:r>
            <w:r>
              <w:fldChar w:fldCharType="separate"/>
            </w:r>
            <w:r>
              <w:rPr>
                <w:noProof/>
              </w:rPr>
              <w:t>«TableStart:Orders»</w:t>
            </w:r>
            <w:r>
              <w:fldChar w:fldCharType="end"/>
            </w:r>
            <w:r>
              <w:fldChar w:fldCharType="begin"/>
            </w:r>
            <w:r>
              <w:instrText xml:space="preserve"> MERGEFIELD ItemName</w:instrText>
            </w:r>
            <w:r>
              <w:fldChar w:fldCharType="separate"/>
            </w:r>
            <w:r>
              <w:rPr>
                <w:noProof/>
              </w:rPr>
              <w:t>«ItemName»</w:t>
            </w:r>
            <w:r>
              <w:fldChar w:fldCharType="end"/>
            </w:r>
          </w:p>
        </w:tc>
        <w:tc>
          <w:tcPr/>
          <w:p w:rsidR="00A77B3E">
            <w:r>
              <w:fldChar w:fldCharType="begin"/>
            </w:r>
            <w:r>
              <w:instrText xml:space="preserve"> MERGEFIELD Quantity</w:instrText>
            </w:r>
            <w:r>
              <w:fldChar w:fldCharType="separate"/>
            </w:r>
            <w:r>
              <w:rPr>
                <w:noProof/>
              </w:rPr>
              <w:t>«Quantity»</w:t>
            </w:r>
            <w:r>
              <w:fldChar w:fldCharType="end"/>
            </w:r>
            <w:r>
              <w:fldChar w:fldCharType="begin"/>
            </w:r>
            <w:r>
              <w:instrText xml:space="preserve"> MERGEFIELD TableEnd:Orders</w:instrText>
            </w:r>
            <w:r>
              <w:fldChar w:fldCharType="separate"/>
            </w:r>
            <w:r>
              <w:rPr>
                <w:noProof/>
              </w:rPr>
              <w:t>«TableEnd:Orders»</w:t>
            </w:r>
            <w:r>
              <w:fldChar w:fldCharType="end"/>
            </w:r>
          </w:p>
        </w:tc>
      </w:tr>
    </w:tbl>
    <w:p w:rsidR="00A77B3E">
      <w:r>
        <w:fldChar w:fldCharType="begin"/>
      </w:r>
      <w:r>
        <w:instrText xml:space="preserve"> MERGEFIELD TableEnd:Customers</w:instrText>
      </w:r>
      <w:r>
        <w:fldChar w:fldCharType="separate"/>
      </w:r>
      <w:r>
        <w:rPr>
          <w:noProof/>
        </w:rPr>
        <w:t>«TableEnd:Customers»</w:t>
      </w:r>
      <w:r>
        <w:fldChar w:fldCharType="end"/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