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P="007F4A6C">
      <w:pPr>
        <w:pStyle w:val="Heading4"/>
      </w:pPr>
      <w:bookmarkStart w:id="0" w:name="_Microsoft_Office_Open"/>
      <w:bookmarkStart w:id="1" w:name="_Office_Open_XML"/>
      <w:bookmarkStart w:id="2" w:name="_WordprocessingML_(DOCX,_XML)"/>
      <w:bookmarkEnd w:id="0"/>
      <w:bookmarkEnd w:id="1"/>
      <w:bookmarkEnd w:id="2"/>
      <w:r>
        <w:t>WordprocessingML (DOCX</w:t>
      </w:r>
      <w:r w:rsidRPr="00ED32E9">
        <w:t>, XML</w:t>
      </w:r>
      <w:r>
        <w:t>)</w:t>
      </w:r>
    </w:p>
    <w:p w:rsidR="007F4A6C" w:rsidP="007F4A6C">
      <w:pPr>
        <w:pStyle w:val="Heading5"/>
      </w:pPr>
      <w:r>
        <w:t>About WordprocessingML</w:t>
      </w:r>
    </w:p>
    <w:tbl>
      <w:tblPr>
        <w:tblStyle w:val="TableNormal"/>
        <w:tblW w:w="0" w:type="auto"/>
        <w:tblLook w:val="04A0"/>
      </w:tblPr>
      <w:tblGrid>
        <w:gridCol w:w="1471"/>
        <w:gridCol w:w="7555"/>
      </w:tblGrid>
      <w:tr w:rsidTr="007F4A6C">
        <w:tblPrEx>
          <w:tblW w:w="0" w:type="auto"/>
          <w:tblLook w:val="04A0"/>
        </w:tblPrEx>
        <w:tc>
          <w:tcPr>
            <w:tcW w:w="0" w:type="auto"/>
          </w:tcPr>
          <w:p w:rsidR="007F4A6C" w:rsidP="007F4A6C">
            <w:pPr>
              <w:spacing w:before="60"/>
            </w:pPr>
            <w:r w:rsidRPr="007F4A6C">
              <w:rPr>
                <w:noProof/>
                <w:lang w:eastAsia="en-US"/>
              </w:rPr>
              <w:drawing>
                <wp:inline distT="0" distB="0" distL="0" distR="0">
                  <wp:extent cx="819150" cy="895350"/>
                  <wp:effectExtent l="0" t="0" r="0" b="0"/>
                  <wp:docPr id="1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115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4A6C" w:rsidP="007F4A6C">
            <w:pPr>
              <w:spacing w:before="60"/>
            </w:pPr>
            <w:r>
              <w:t>WordprocessingML or WordML is a name for a family of XML-based formats for word processing documents.</w:t>
            </w:r>
          </w:p>
          <w:p w:rsidR="007F4A6C" w:rsidP="007F4A6C">
            <w:pPr>
              <w:spacing w:before="60"/>
            </w:pPr>
            <w:r>
              <w:t>WordprocessingML was first introduced in Microsoft Word 2003. WordprocessingML was a significant step by Microsoft towards making the document format open. It is plain XML fotmat.</w:t>
            </w:r>
          </w:p>
          <w:p w:rsidR="007F4A6C" w:rsidP="007F4A6C">
            <w:pPr>
              <w:spacing w:before="60"/>
            </w:pPr>
            <w:hyperlink r:id="rId5" w:history="1">
              <w:r w:rsidRPr="00275F13">
                <w:rPr>
                  <w:rStyle w:val="Hyperlink"/>
                </w:rPr>
                <w:t>Office Open XML</w:t>
              </w:r>
            </w:hyperlink>
            <w:r>
              <w:t xml:space="preserve"> (OOXML) is the new XML-based format introduced in Microsoft Office 2007 applications. Office Open XML is a container format for several specialized XML-based markup languages. WordprocessingML is the markup language used by Microsoft Office Word to store its DOCX documents.</w:t>
            </w:r>
          </w:p>
        </w:tc>
      </w:tr>
    </w:tbl>
    <w:p w:rsidR="007F4A6C" w:rsidP="007F4A6C">
      <w:pPr>
        <w:pStyle w:val="Heading5"/>
      </w:pPr>
      <w:r>
        <w:t>WordprocessingML in Aspose.Words</w:t>
      </w:r>
    </w:p>
    <w:p w:rsidR="007F4A6C" w:rsidP="007F4A6C">
      <w:r>
        <w:t xml:space="preserve">This table explains which "versions" of WordprocessingML are supported by Aspose.Words for </w:t>
      </w:r>
      <w:r w:rsidRPr="00E63B76">
        <w:t>.NET</w:t>
      </w:r>
      <w:r>
        <w:t>:</w:t>
      </w:r>
    </w:p>
    <w:tbl>
      <w:tblPr>
        <w:tblStyle w:val="TableNormal"/>
        <w:tblW w:w="75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2376"/>
        <w:gridCol w:w="2660"/>
        <w:gridCol w:w="2542"/>
      </w:tblGrid>
      <w:tr w:rsidTr="007F4A6C">
        <w:tblPrEx>
          <w:tblW w:w="7578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4A0"/>
        </w:tblPrEx>
        <w:tc>
          <w:tcPr>
            <w:tcW w:w="2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nil"/>
              <w:tr2bl w:val="nil"/>
            </w:tcBorders>
            <w:shd w:val="clear" w:color="auto" w:fill="C0C0C0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WordprocessingML “Version”</w:t>
            </w:r>
          </w:p>
        </w:tc>
        <w:tc>
          <w:tcPr>
            <w:tcW w:w="2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nil"/>
              <w:tr2bl w:val="nil"/>
            </w:tcBorders>
            <w:shd w:val="clear" w:color="auto" w:fill="C0C0C0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Applicable Standard/Specification</w:t>
            </w:r>
          </w:p>
        </w:tc>
        <w:tc>
          <w:tcPr>
            <w:tcW w:w="2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nil"/>
              <w:tr2bl w:val="nil"/>
            </w:tcBorders>
            <w:shd w:val="clear" w:color="auto" w:fill="C0C0C0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Supported</w:t>
            </w:r>
          </w:p>
        </w:tc>
      </w:tr>
      <w:tr w:rsidTr="007F4A6C">
        <w:tblPrEx>
          <w:tblW w:w="7578" w:type="dxa"/>
          <w:tblLook w:val="04A0"/>
        </w:tblPrEx>
        <w:tc>
          <w:tcPr>
            <w:tcW w:w="2376" w:type="dxa"/>
          </w:tcPr>
          <w:p w:rsidR="007F4A6C" w:rsidRPr="00BF7096" w:rsidP="007F4A6C">
            <w:pPr>
              <w:spacing w:before="60"/>
              <w:rPr>
                <w:lang w:eastAsia="en-US"/>
              </w:rPr>
            </w:pPr>
            <w:r w:rsidRPr="00BF7096">
              <w:rPr>
                <w:lang w:eastAsia="en-US"/>
              </w:rPr>
              <w:t>Microsoft Word 2003</w:t>
            </w:r>
          </w:p>
        </w:tc>
        <w:tc>
          <w:tcPr>
            <w:tcW w:w="2660" w:type="dxa"/>
          </w:tcPr>
          <w:p w:rsidR="007F4A6C" w:rsidRPr="00BF7096" w:rsidP="007F4A6C">
            <w:pPr>
              <w:spacing w:before="60"/>
              <w:rPr>
                <w:lang w:eastAsia="en-US"/>
              </w:rPr>
            </w:pPr>
            <w:hyperlink r:id="rId6" w:history="1">
              <w:r w:rsidRPr="00BF7096">
                <w:rPr>
                  <w:rStyle w:val="Hyperlink"/>
                  <w:lang w:eastAsia="en-US"/>
                </w:rPr>
                <w:t>Microsoft Word 2003 XML</w:t>
              </w:r>
            </w:hyperlink>
          </w:p>
        </w:tc>
        <w:tc>
          <w:tcPr>
            <w:tcW w:w="2542" w:type="dxa"/>
          </w:tcPr>
          <w:p w:rsidR="007F4A6C" w:rsidRPr="003957A8" w:rsidP="007F4A6C">
            <w:pPr>
              <w:spacing w:before="60"/>
              <w:rPr>
                <w:lang w:eastAsia="en-US"/>
              </w:rPr>
            </w:pPr>
            <w:r w:rsidRPr="00ED32E9">
              <w:rPr>
                <w:lang w:eastAsia="en-US"/>
              </w:rPr>
              <w:t>Yes</w:t>
            </w:r>
          </w:p>
        </w:tc>
      </w:tr>
      <w:tr w:rsidTr="007F4A6C">
        <w:tblPrEx>
          <w:tblW w:w="7578" w:type="dxa"/>
          <w:tblLook w:val="04A0"/>
        </w:tblPrEx>
        <w:tc>
          <w:tcPr>
            <w:tcW w:w="2376" w:type="dxa"/>
          </w:tcPr>
          <w:p w:rsidR="007F4A6C" w:rsidP="007F4A6C">
            <w:pPr>
              <w:spacing w:before="60"/>
              <w:rPr>
                <w:lang w:eastAsia="en-US"/>
              </w:rPr>
            </w:pPr>
            <w:r>
              <w:rPr>
                <w:lang w:eastAsia="en-US"/>
              </w:rPr>
              <w:t>Microsoft Word 2007</w:t>
            </w:r>
          </w:p>
        </w:tc>
        <w:tc>
          <w:tcPr>
            <w:tcW w:w="2660" w:type="dxa"/>
          </w:tcPr>
          <w:p w:rsidR="007F4A6C" w:rsidP="007F4A6C">
            <w:pPr>
              <w:spacing w:before="60"/>
              <w:rPr>
                <w:lang w:eastAsia="en-US"/>
              </w:rPr>
            </w:pPr>
            <w:hyperlink r:id="rId7" w:history="1">
              <w:r w:rsidRPr="00D129D4">
                <w:rPr>
                  <w:rStyle w:val="Hyperlink"/>
                  <w:lang w:eastAsia="en-US"/>
                </w:rPr>
                <w:t>OOXML ECMA-376</w:t>
              </w:r>
            </w:hyperlink>
          </w:p>
        </w:tc>
        <w:tc>
          <w:tcPr>
            <w:tcW w:w="2542" w:type="dxa"/>
          </w:tcPr>
          <w:p w:rsidR="007F4A6C" w:rsidRPr="00934E03" w:rsidP="007F4A6C">
            <w:pPr>
              <w:spacing w:before="60"/>
              <w:rPr>
                <w:lang w:eastAsia="en-US"/>
              </w:rPr>
            </w:pPr>
            <w:r w:rsidRPr="003957A8">
              <w:rPr>
                <w:lang w:eastAsia="en-US"/>
              </w:rPr>
              <w:t>Yes</w:t>
            </w:r>
          </w:p>
        </w:tc>
      </w:tr>
      <w:tr w:rsidTr="007F4A6C">
        <w:tblPrEx>
          <w:tblW w:w="7578" w:type="dxa"/>
          <w:tblLook w:val="04A0"/>
        </w:tblPrEx>
        <w:tc>
          <w:tcPr>
            <w:tcW w:w="2376" w:type="dxa"/>
          </w:tcPr>
          <w:p w:rsidR="007F4A6C" w:rsidRPr="00BF7096" w:rsidP="007F4A6C">
            <w:pPr>
              <w:spacing w:before="60"/>
              <w:rPr>
                <w:lang w:eastAsia="en-US"/>
              </w:rPr>
            </w:pPr>
            <w:r w:rsidRPr="00BF7096">
              <w:rPr>
                <w:lang w:eastAsia="en-US"/>
              </w:rPr>
              <w:t>Microsoft Word 2010</w:t>
            </w:r>
          </w:p>
        </w:tc>
        <w:tc>
          <w:tcPr>
            <w:tcW w:w="2660" w:type="dxa"/>
          </w:tcPr>
          <w:p w:rsidR="007F4A6C" w:rsidRPr="00BF7096" w:rsidP="007F4A6C">
            <w:pPr>
              <w:spacing w:before="60"/>
              <w:rPr>
                <w:lang w:eastAsia="en-US"/>
              </w:rPr>
            </w:pPr>
            <w:r w:rsidRPr="00BF7096">
              <w:rPr>
                <w:lang w:eastAsia="en-US"/>
              </w:rPr>
              <w:t>OOXML ISO/IEC DIS 29500</w:t>
            </w:r>
          </w:p>
        </w:tc>
        <w:tc>
          <w:tcPr>
            <w:tcW w:w="2542" w:type="dxa"/>
          </w:tcPr>
          <w:p w:rsidR="007F4A6C" w:rsidRPr="003957A8" w:rsidP="007F4A6C">
            <w:pPr>
              <w:spacing w:before="60"/>
              <w:rPr>
                <w:lang w:eastAsia="en-US"/>
              </w:rPr>
            </w:pPr>
            <w:r w:rsidRPr="00ED32E9">
              <w:rPr>
                <w:lang w:eastAsia="en-US"/>
              </w:rPr>
              <w:t>Yes</w:t>
            </w:r>
          </w:p>
        </w:tc>
      </w:tr>
    </w:tbl>
    <w:p w:rsidR="007F4A6C" w:rsidP="007F4A6C"/>
    <w:p w:rsidR="007F4A6C" w:rsidP="007F4A6C">
      <w:r w:rsidRPr="00ED32E9">
        <w:t xml:space="preserve">OOXML WordprocessingML documents most often come as DOCX files, which are ZIP packages. In addition to DOCX, Aspose.Words also supports loading and saving OOXML in the “plain XML” </w:t>
      </w:r>
      <w:hyperlink r:id="rId8" w:history="1">
        <w:r w:rsidRPr="00ED32E9">
          <w:rPr>
            <w:rStyle w:val="Hyperlink"/>
          </w:rPr>
          <w:t>Flat OPC</w:t>
        </w:r>
      </w:hyperlink>
      <w:r w:rsidRPr="00ED32E9">
        <w:t xml:space="preserve"> format.</w:t>
      </w:r>
    </w:p>
    <w:p w:rsidR="007F4A6C" w:rsidP="007F4A6C">
      <w:r>
        <w:t>Aspose.Words provides extensive support for loading, saving and converting WordprocessingML documents. Such all-embracing implementation is possible because Aspose.Words was designed with the structure of Microsoft Word documents in mind (and WordprocessingML is known to mimic the internal representation of Microsoft Word documents).</w:t>
      </w:r>
    </w:p>
    <w:sectPr w:rsidSect="00784694">
      <w:headerReference w:type="default" r:id="rId9"/>
      <w:footerReference w:type="default" r:id="rId10"/>
      <w:type w:val="nextPage"/>
      <w:pgSz w:w="11906" w:h="16838"/>
      <w:pgMar w:top="1440" w:right="1440" w:bottom="1440" w:left="1440" w:header="708" w:footer="708" w:gutter="0"/>
      <w:pgNumType w:start="1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en.wikipedia.org/wiki/Office_Open_XML" TargetMode="External" /><Relationship Id="rId6" Type="http://schemas.openxmlformats.org/officeDocument/2006/relationships/hyperlink" Target="http://en.wikipedia.org/wiki/Microsoft_Office_XML_formats" TargetMode="External" /><Relationship Id="rId7" Type="http://schemas.openxmlformats.org/officeDocument/2006/relationships/hyperlink" Target="http://www.ecma-international.org/publications/standards/Ecma-376.htm" TargetMode="External" /><Relationship Id="rId8" Type="http://schemas.openxmlformats.org/officeDocument/2006/relationships/hyperlink" Target="http://blogs.msdn.com/ericwhite/archive/2008/09/29/the-flat-opc-format.asp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