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A149" w14:textId="712A86F2" w:rsidR="00A54045" w:rsidRDefault="00A54045" w:rsidP="00F23958">
      <w:pPr>
        <w:pStyle w:val="Title"/>
      </w:pPr>
      <w:r>
        <w:t>A Treatise on PDF Tagging</w:t>
      </w:r>
    </w:p>
    <w:sdt>
      <w:sdtPr>
        <w:alias w:val="PL_Nme"/>
        <w:tag w:val="PL_Nme"/>
        <w:id w:val="-2107099184"/>
        <w:placeholder>
          <w:docPart w:val="DefaultPlaceholder_-1854013440"/>
        </w:placeholder>
      </w:sdtPr>
      <w:sdtContent>
        <w:p w14:paraId="074C6DB6" w14:textId="32E6282E" w:rsidR="00F23958" w:rsidRDefault="00F23958">
          <w:r>
            <w:t>The author doesn’t matter</w:t>
          </w:r>
        </w:p>
      </w:sdtContent>
    </w:sdt>
    <w:sdt>
      <w:sdtPr>
        <w:alias w:val="SH_CDI_DMHC_No"/>
        <w:tag w:val="SH_CDI_DMHC_No"/>
        <w:id w:val="-387269118"/>
        <w:placeholder>
          <w:docPart w:val="DefaultPlaceholder_-1854013440"/>
        </w:placeholder>
      </w:sdtPr>
      <w:sdtContent>
        <w:p w14:paraId="04074A2B" w14:textId="2B6FA0B9" w:rsidR="00A54045" w:rsidRDefault="00A54045">
          <w:r>
            <w:t xml:space="preserve">PDF Tagging should really be done by an AI solution that has been provided with a set of </w:t>
          </w:r>
          <w:proofErr w:type="gramStart"/>
          <w:r>
            <w:t>parameters, and</w:t>
          </w:r>
          <w:proofErr w:type="gramEnd"/>
          <w:r>
            <w:t xml:space="preserve"> can apply those parameters to varying degrees of audiological precision, graphical and etymological quality, and operational efficiency.</w:t>
          </w:r>
        </w:p>
        <w:p w14:paraId="12958CEA" w14:textId="4D290152" w:rsidR="00A54045" w:rsidRDefault="00A54045">
          <w:r>
            <w:t xml:space="preserve">While a given document’s compliance with WCAG and </w:t>
          </w:r>
          <w:hyperlink r:id="rId4" w:history="1">
            <w:r w:rsidRPr="00A54045">
              <w:rPr>
                <w:rStyle w:val="Hyperlink"/>
              </w:rPr>
              <w:t>GSA’s Section 508</w:t>
            </w:r>
          </w:hyperlink>
          <w:r>
            <w:t xml:space="preserve"> should be measured from a “human-readable” perspective, it seems that documents made available on computers and devices are ultimately best tested and optimized by other software that can process the comprising bits of information more efficiently and effectively. A fair use of research and development resources could be seeking to disprove the hypothesis that a well-tuned device or software application can prepare a 508-compliant document with greater speed and accuracy than can a human.</w:t>
          </w:r>
        </w:p>
        <w:p w14:paraId="4819D5A7" w14:textId="46AA4C0A" w:rsidR="00A54045" w:rsidRDefault="00A54045">
          <w:r>
            <w:t>For more information on WCAG and its goals, please visit the website below.</w:t>
          </w:r>
        </w:p>
        <w:p w14:paraId="7D177533" w14:textId="0727A493" w:rsidR="00A54045" w:rsidRDefault="00A54045">
          <w:hyperlink r:id="rId5" w:history="1">
            <w:r w:rsidRPr="001418D2">
              <w:rPr>
                <w:rStyle w:val="Hyperlink"/>
              </w:rPr>
              <w:t>https://www.w3.org/WAI/standards-guidelines/wcag/</w:t>
            </w:r>
          </w:hyperlink>
        </w:p>
        <w:p w14:paraId="6A54CBA5" w14:textId="3DFB5DB5" w:rsidR="00A54045" w:rsidRDefault="004232D0">
          <w:r>
            <w:t>F</w:t>
          </w:r>
          <w:r w:rsidR="00A54045">
            <w:t xml:space="preserve">or more resources on AI-enabled </w:t>
          </w:r>
          <w:r w:rsidR="00F23958">
            <w:t xml:space="preserve">document generation and management, visit </w:t>
          </w:r>
          <w:hyperlink r:id="rId6" w:history="1">
            <w:r w:rsidR="00F23958" w:rsidRPr="001418D2">
              <w:rPr>
                <w:rStyle w:val="Hyperlink"/>
              </w:rPr>
              <w:t>https://cloud.google.com/document-ai</w:t>
            </w:r>
          </w:hyperlink>
          <w:r w:rsidR="00F23958">
            <w:t xml:space="preserve">. </w:t>
          </w:r>
        </w:p>
      </w:sdtContent>
    </w:sdt>
    <w:sectPr w:rsidR="00A5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45"/>
    <w:rsid w:val="004232D0"/>
    <w:rsid w:val="0047488E"/>
    <w:rsid w:val="004E242D"/>
    <w:rsid w:val="00A54045"/>
    <w:rsid w:val="00B83FA8"/>
    <w:rsid w:val="00D703F5"/>
    <w:rsid w:val="00F2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8AB"/>
  <w15:chartTrackingRefBased/>
  <w15:docId w15:val="{E5AB8AF6-4353-452C-9E81-BB51069A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0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23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23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" TargetMode="External"/><Relationship Id="rId5" Type="http://schemas.openxmlformats.org/officeDocument/2006/relationships/hyperlink" Target="https://www.w3.org/WAI/standards-guidelines/wcag/" TargetMode="External"/><Relationship Id="rId4" Type="http://schemas.openxmlformats.org/officeDocument/2006/relationships/hyperlink" Target="https://www.section508.gov/" TargetMode="Externa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7B524-49FF-45B9-98E8-4351B28A2F97}"/>
      </w:docPartPr>
      <w:docPartBody>
        <w:p w:rsidR="00000000" w:rsidRDefault="007D44B5">
          <w:r w:rsidRPr="001418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5"/>
    <w:rsid w:val="007D44B5"/>
    <w:rsid w:val="008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4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Reid</dc:creator>
  <cp:keywords/>
  <dc:description/>
  <cp:lastModifiedBy>John Reid</cp:lastModifiedBy>
  <cp:revision>2</cp:revision>
  <dcterms:created xsi:type="dcterms:W3CDTF">2023-03-30T20:34:00Z</dcterms:created>
  <dcterms:modified xsi:type="dcterms:W3CDTF">2023-03-30T20:48:00Z</dcterms:modified>
</cp:coreProperties>
</file>