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804B" w14:textId="77777777" w:rsidR="00490E10" w:rsidRDefault="00000000">
      <w:pPr>
        <w:pStyle w:val="1"/>
        <w:spacing w:line="386" w:lineRule="auto"/>
      </w:pPr>
      <w:r>
        <w:t>Application of seismic inversion constrained geological modeling technology in quantitative characterization of thin reservoirs</w:t>
      </w:r>
    </w:p>
    <w:p w14:paraId="44FBA76B" w14:textId="77777777" w:rsidR="00490E10" w:rsidRDefault="00490E10">
      <w:pPr>
        <w:pStyle w:val="a3"/>
        <w:spacing w:before="77"/>
        <w:rPr>
          <w:b/>
          <w:sz w:val="32"/>
        </w:rPr>
      </w:pPr>
    </w:p>
    <w:p w14:paraId="05529C8D" w14:textId="77777777" w:rsidR="00490E10" w:rsidRDefault="00000000">
      <w:pPr>
        <w:pStyle w:val="3"/>
        <w:spacing w:line="295" w:lineRule="auto"/>
        <w:rPr>
          <w:position w:val="7"/>
          <w:sz w:val="13"/>
        </w:rPr>
      </w:pPr>
      <w:r>
        <w:t>Zhang</w:t>
      </w:r>
      <w:r>
        <w:rPr>
          <w:spacing w:val="-5"/>
        </w:rPr>
        <w:t xml:space="preserve"> </w:t>
      </w:r>
      <w:r>
        <w:t>Yongshou</w:t>
      </w:r>
      <w:r>
        <w:rPr>
          <w:spacing w:val="-7"/>
        </w:rPr>
        <w:t xml:space="preserve"> </w:t>
      </w:r>
      <w:r>
        <w:rPr>
          <w:position w:val="7"/>
          <w:sz w:val="13"/>
        </w:rPr>
        <w:t>1</w:t>
      </w:r>
      <w:r>
        <w:t>,</w:t>
      </w:r>
      <w:r>
        <w:rPr>
          <w:spacing w:val="-5"/>
        </w:rPr>
        <w:t xml:space="preserve"> </w:t>
      </w:r>
      <w:r>
        <w:t>Ma</w:t>
      </w:r>
      <w:r>
        <w:rPr>
          <w:spacing w:val="-7"/>
        </w:rPr>
        <w:t xml:space="preserve"> </w:t>
      </w:r>
      <w:r>
        <w:t>Peiling</w:t>
      </w:r>
      <w:r>
        <w:rPr>
          <w:position w:val="7"/>
          <w:sz w:val="13"/>
        </w:rPr>
        <w:t>1</w:t>
      </w:r>
      <w:r>
        <w:t>,</w:t>
      </w:r>
      <w:r>
        <w:rPr>
          <w:spacing w:val="-5"/>
        </w:rPr>
        <w:t xml:space="preserve"> </w:t>
      </w:r>
      <w:r>
        <w:t>Yin</w:t>
      </w:r>
      <w:r>
        <w:rPr>
          <w:spacing w:val="-7"/>
        </w:rPr>
        <w:t xml:space="preserve"> </w:t>
      </w:r>
      <w:r>
        <w:t>Ning</w:t>
      </w:r>
      <w:r>
        <w:rPr>
          <w:position w:val="7"/>
          <w:sz w:val="13"/>
        </w:rPr>
        <w:t>1</w:t>
      </w:r>
      <w:r>
        <w:t>,</w:t>
      </w:r>
      <w:r>
        <w:rPr>
          <w:spacing w:val="-5"/>
        </w:rPr>
        <w:t xml:space="preserve"> </w:t>
      </w:r>
      <w:r>
        <w:t>Yang</w:t>
      </w:r>
      <w:r>
        <w:rPr>
          <w:spacing w:val="-7"/>
        </w:rPr>
        <w:t xml:space="preserve"> </w:t>
      </w:r>
      <w:r>
        <w:t>xiaochuan</w:t>
      </w:r>
      <w:r>
        <w:rPr>
          <w:position w:val="7"/>
          <w:sz w:val="13"/>
        </w:rPr>
        <w:t>1</w:t>
      </w:r>
      <w:r>
        <w:rPr>
          <w:b w:val="0"/>
        </w:rPr>
        <w:t>,</w:t>
      </w:r>
      <w:r>
        <w:rPr>
          <w:b w:val="0"/>
          <w:spacing w:val="-5"/>
        </w:rPr>
        <w:t xml:space="preserve"> </w:t>
      </w:r>
      <w:r>
        <w:t>Han Yaozu</w:t>
      </w:r>
      <w:r>
        <w:rPr>
          <w:position w:val="7"/>
          <w:sz w:val="13"/>
        </w:rPr>
        <w:t>1</w:t>
      </w:r>
      <w:r>
        <w:t>, Luo Wei</w:t>
      </w:r>
      <w:r>
        <w:rPr>
          <w:position w:val="7"/>
          <w:sz w:val="13"/>
        </w:rPr>
        <w:t>1</w:t>
      </w:r>
    </w:p>
    <w:p w14:paraId="4D4C772F" w14:textId="77777777" w:rsidR="00490E10" w:rsidRDefault="00490E10">
      <w:pPr>
        <w:pStyle w:val="a3"/>
        <w:spacing w:before="54"/>
        <w:rPr>
          <w:b/>
          <w:sz w:val="21"/>
        </w:rPr>
      </w:pPr>
    </w:p>
    <w:p w14:paraId="09851521" w14:textId="77777777" w:rsidR="00490E10" w:rsidRDefault="00000000">
      <w:pPr>
        <w:spacing w:line="295" w:lineRule="auto"/>
        <w:ind w:left="2080" w:right="631"/>
        <w:rPr>
          <w:sz w:val="21"/>
        </w:rPr>
      </w:pPr>
      <w:r>
        <w:rPr>
          <w:sz w:val="21"/>
        </w:rPr>
        <w:t>1</w:t>
      </w:r>
      <w:r>
        <w:rPr>
          <w:spacing w:val="-7"/>
          <w:sz w:val="21"/>
        </w:rPr>
        <w:t xml:space="preserve"> </w:t>
      </w:r>
      <w:r>
        <w:rPr>
          <w:sz w:val="21"/>
        </w:rPr>
        <w:t>Korla</w:t>
      </w:r>
      <w:r>
        <w:rPr>
          <w:spacing w:val="-9"/>
          <w:sz w:val="21"/>
        </w:rPr>
        <w:t xml:space="preserve"> </w:t>
      </w:r>
      <w:r>
        <w:rPr>
          <w:sz w:val="21"/>
        </w:rPr>
        <w:t>Branch</w:t>
      </w:r>
      <w:r>
        <w:rPr>
          <w:spacing w:val="-7"/>
          <w:sz w:val="21"/>
        </w:rPr>
        <w:t xml:space="preserve"> </w:t>
      </w:r>
      <w:r>
        <w:rPr>
          <w:sz w:val="21"/>
        </w:rPr>
        <w:t>of</w:t>
      </w:r>
      <w:r>
        <w:rPr>
          <w:spacing w:val="-8"/>
          <w:sz w:val="21"/>
        </w:rPr>
        <w:t xml:space="preserve"> </w:t>
      </w:r>
      <w:r>
        <w:rPr>
          <w:sz w:val="21"/>
        </w:rPr>
        <w:t>Geophysical</w:t>
      </w:r>
      <w:r>
        <w:rPr>
          <w:spacing w:val="-8"/>
          <w:sz w:val="21"/>
        </w:rPr>
        <w:t xml:space="preserve"> </w:t>
      </w:r>
      <w:r>
        <w:rPr>
          <w:sz w:val="21"/>
        </w:rPr>
        <w:t>Research</w:t>
      </w:r>
      <w:r>
        <w:rPr>
          <w:spacing w:val="-9"/>
          <w:sz w:val="21"/>
        </w:rPr>
        <w:t xml:space="preserve"> </w:t>
      </w:r>
      <w:r>
        <w:rPr>
          <w:sz w:val="21"/>
        </w:rPr>
        <w:t>Institute,</w:t>
      </w:r>
      <w:r>
        <w:rPr>
          <w:spacing w:val="-8"/>
          <w:sz w:val="21"/>
        </w:rPr>
        <w:t xml:space="preserve"> </w:t>
      </w:r>
      <w:r>
        <w:rPr>
          <w:sz w:val="21"/>
        </w:rPr>
        <w:t>BGP,</w:t>
      </w:r>
      <w:r>
        <w:rPr>
          <w:spacing w:val="-7"/>
          <w:sz w:val="21"/>
        </w:rPr>
        <w:t xml:space="preserve"> </w:t>
      </w:r>
      <w:r>
        <w:rPr>
          <w:sz w:val="21"/>
        </w:rPr>
        <w:t>CNPC,</w:t>
      </w:r>
      <w:r>
        <w:rPr>
          <w:spacing w:val="-4"/>
          <w:sz w:val="21"/>
        </w:rPr>
        <w:t xml:space="preserve"> </w:t>
      </w:r>
      <w:r>
        <w:rPr>
          <w:sz w:val="21"/>
        </w:rPr>
        <w:t>Korla 841001, China</w:t>
      </w:r>
    </w:p>
    <w:p w14:paraId="5188384D" w14:textId="77777777" w:rsidR="00490E10" w:rsidRDefault="00490E10">
      <w:pPr>
        <w:pStyle w:val="a3"/>
        <w:spacing w:before="67"/>
        <w:rPr>
          <w:sz w:val="21"/>
        </w:rPr>
      </w:pPr>
    </w:p>
    <w:p w14:paraId="71E4CD58" w14:textId="77777777" w:rsidR="00490E10" w:rsidRDefault="00000000">
      <w:pPr>
        <w:spacing w:before="1"/>
        <w:ind w:left="2080"/>
        <w:rPr>
          <w:sz w:val="19"/>
        </w:rPr>
      </w:pPr>
      <w:hyperlink r:id="rId7">
        <w:r>
          <w:rPr>
            <w:spacing w:val="-2"/>
            <w:sz w:val="19"/>
          </w:rPr>
          <w:t>1406176342@qq.com</w:t>
        </w:r>
      </w:hyperlink>
    </w:p>
    <w:p w14:paraId="71A68DF8" w14:textId="77777777" w:rsidR="00490E10" w:rsidRDefault="00490E10">
      <w:pPr>
        <w:pStyle w:val="a3"/>
        <w:rPr>
          <w:sz w:val="19"/>
        </w:rPr>
      </w:pPr>
    </w:p>
    <w:p w14:paraId="1DA15D9B" w14:textId="77777777" w:rsidR="00490E10" w:rsidRDefault="00490E10">
      <w:pPr>
        <w:pStyle w:val="a3"/>
        <w:rPr>
          <w:sz w:val="19"/>
        </w:rPr>
      </w:pPr>
    </w:p>
    <w:p w14:paraId="5290B62F" w14:textId="77777777" w:rsidR="00490E10" w:rsidRDefault="00490E10">
      <w:pPr>
        <w:pStyle w:val="a3"/>
        <w:spacing w:before="2"/>
        <w:rPr>
          <w:sz w:val="19"/>
        </w:rPr>
      </w:pPr>
    </w:p>
    <w:p w14:paraId="14AA0FBB" w14:textId="77777777" w:rsidR="00490E10" w:rsidRDefault="00000000">
      <w:pPr>
        <w:spacing w:line="319" w:lineRule="auto"/>
        <w:ind w:left="2079" w:right="587"/>
        <w:jc w:val="both"/>
        <w:rPr>
          <w:sz w:val="19"/>
        </w:rPr>
      </w:pPr>
      <w:r>
        <w:rPr>
          <w:b/>
          <w:sz w:val="19"/>
        </w:rPr>
        <w:t>Abstract</w:t>
      </w:r>
      <w:r>
        <w:rPr>
          <w:rFonts w:ascii="SimSun" w:eastAsia="SimSun" w:hAnsi="SimSun"/>
          <w:sz w:val="19"/>
        </w:rPr>
        <w:t>：</w:t>
      </w:r>
      <w:r>
        <w:rPr>
          <w:sz w:val="19"/>
        </w:rPr>
        <w:t>With</w:t>
      </w:r>
      <w:r>
        <w:rPr>
          <w:spacing w:val="-12"/>
          <w:sz w:val="19"/>
        </w:rPr>
        <w:t xml:space="preserve"> </w:t>
      </w:r>
      <w:r>
        <w:rPr>
          <w:sz w:val="19"/>
        </w:rPr>
        <w:t>the</w:t>
      </w:r>
      <w:r>
        <w:rPr>
          <w:spacing w:val="-12"/>
          <w:sz w:val="19"/>
        </w:rPr>
        <w:t xml:space="preserve"> </w:t>
      </w:r>
      <w:r>
        <w:rPr>
          <w:sz w:val="19"/>
        </w:rPr>
        <w:t>gradual</w:t>
      </w:r>
      <w:r>
        <w:rPr>
          <w:spacing w:val="-12"/>
          <w:sz w:val="19"/>
        </w:rPr>
        <w:t xml:space="preserve"> </w:t>
      </w:r>
      <w:r>
        <w:rPr>
          <w:sz w:val="19"/>
        </w:rPr>
        <w:t>deepening</w:t>
      </w:r>
      <w:r>
        <w:rPr>
          <w:spacing w:val="-12"/>
          <w:sz w:val="19"/>
        </w:rPr>
        <w:t xml:space="preserve"> </w:t>
      </w:r>
      <w:r>
        <w:rPr>
          <w:sz w:val="19"/>
        </w:rPr>
        <w:t>of</w:t>
      </w:r>
      <w:r>
        <w:rPr>
          <w:spacing w:val="-11"/>
          <w:sz w:val="19"/>
        </w:rPr>
        <w:t xml:space="preserve"> </w:t>
      </w:r>
      <w:r>
        <w:rPr>
          <w:sz w:val="19"/>
        </w:rPr>
        <w:t>petroleum</w:t>
      </w:r>
      <w:r>
        <w:rPr>
          <w:spacing w:val="-12"/>
          <w:sz w:val="19"/>
        </w:rPr>
        <w:t xml:space="preserve"> </w:t>
      </w:r>
      <w:r>
        <w:rPr>
          <w:sz w:val="19"/>
        </w:rPr>
        <w:t>exploration</w:t>
      </w:r>
      <w:r>
        <w:rPr>
          <w:spacing w:val="-12"/>
          <w:sz w:val="19"/>
        </w:rPr>
        <w:t xml:space="preserve"> </w:t>
      </w:r>
      <w:r>
        <w:rPr>
          <w:sz w:val="19"/>
        </w:rPr>
        <w:t>and</w:t>
      </w:r>
      <w:r>
        <w:rPr>
          <w:spacing w:val="-10"/>
          <w:sz w:val="19"/>
        </w:rPr>
        <w:t xml:space="preserve"> </w:t>
      </w:r>
      <w:r>
        <w:rPr>
          <w:sz w:val="19"/>
        </w:rPr>
        <w:t>development,</w:t>
      </w:r>
      <w:r>
        <w:rPr>
          <w:spacing w:val="-12"/>
          <w:sz w:val="19"/>
        </w:rPr>
        <w:t xml:space="preserve"> </w:t>
      </w:r>
      <w:r>
        <w:rPr>
          <w:sz w:val="19"/>
        </w:rPr>
        <w:t>the scale of reservoir research</w:t>
      </w:r>
      <w:r>
        <w:rPr>
          <w:spacing w:val="-2"/>
          <w:sz w:val="19"/>
        </w:rPr>
        <w:t xml:space="preserve"> </w:t>
      </w:r>
      <w:r>
        <w:rPr>
          <w:sz w:val="19"/>
        </w:rPr>
        <w:t>in oil</w:t>
      </w:r>
      <w:r>
        <w:rPr>
          <w:spacing w:val="-1"/>
          <w:sz w:val="19"/>
        </w:rPr>
        <w:t xml:space="preserve"> </w:t>
      </w:r>
      <w:r>
        <w:rPr>
          <w:sz w:val="19"/>
        </w:rPr>
        <w:t>and gas reservoirs</w:t>
      </w:r>
      <w:r>
        <w:rPr>
          <w:spacing w:val="-1"/>
          <w:sz w:val="19"/>
        </w:rPr>
        <w:t xml:space="preserve"> </w:t>
      </w:r>
      <w:r>
        <w:rPr>
          <w:sz w:val="19"/>
        </w:rPr>
        <w:t>is getting smaller and smaller, and the demand for accuracy is getting higher and higher.During the development of clastic reservoirs in the Tarim Basin,the lithology of reservoir sand bodies changes rapidly and the lateral continuity is poor,so it is difficult to effectively identify the space distribution of sand bodies by relying solely on geological logging data.In this study, combined with the advantages of logging curve for vertical identification of sand bodies and seismic data for horizontal distribution identification of reservoirs, the seismic inversion constrained geological modeling technology is proposed to realize the quantitative characterization of</w:t>
      </w:r>
      <w:r>
        <w:rPr>
          <w:spacing w:val="-1"/>
          <w:sz w:val="19"/>
        </w:rPr>
        <w:t xml:space="preserve"> </w:t>
      </w:r>
      <w:r>
        <w:rPr>
          <w:sz w:val="19"/>
        </w:rPr>
        <w:t>thin reservoir sand bodies in developed oil and</w:t>
      </w:r>
      <w:r>
        <w:rPr>
          <w:spacing w:val="-1"/>
          <w:sz w:val="19"/>
        </w:rPr>
        <w:t xml:space="preserve"> </w:t>
      </w:r>
      <w:r>
        <w:rPr>
          <w:sz w:val="19"/>
        </w:rPr>
        <w:t>gas reservoirs :</w:t>
      </w:r>
      <w:r>
        <w:rPr>
          <w:spacing w:val="-12"/>
          <w:sz w:val="19"/>
        </w:rPr>
        <w:t xml:space="preserve"> </w:t>
      </w:r>
      <w:r>
        <w:rPr>
          <w:rFonts w:ascii="SimSun" w:eastAsia="SimSun" w:hAnsi="SimSun"/>
          <w:sz w:val="19"/>
        </w:rPr>
        <w:t>①</w:t>
      </w:r>
      <w:r>
        <w:rPr>
          <w:sz w:val="19"/>
        </w:rPr>
        <w:t>Through the analysis of sensitive characteristic curve and the extraction of targeted seismic plane attributes, the feasibility evaluation of inversion</w:t>
      </w:r>
      <w:r>
        <w:rPr>
          <w:spacing w:val="40"/>
          <w:sz w:val="19"/>
        </w:rPr>
        <w:t xml:space="preserve"> </w:t>
      </w:r>
      <w:r>
        <w:rPr>
          <w:sz w:val="19"/>
        </w:rPr>
        <w:t>in</w:t>
      </w:r>
      <w:r>
        <w:rPr>
          <w:spacing w:val="-1"/>
          <w:sz w:val="19"/>
        </w:rPr>
        <w:t xml:space="preserve"> </w:t>
      </w:r>
      <w:r>
        <w:rPr>
          <w:sz w:val="19"/>
        </w:rPr>
        <w:t>the target area is completed, and the seismic inversion results of thin reservoirs are generated.</w:t>
      </w:r>
      <w:r>
        <w:rPr>
          <w:rFonts w:ascii="SimSun" w:eastAsia="SimSun" w:hAnsi="SimSun"/>
          <w:sz w:val="19"/>
        </w:rPr>
        <w:t>②</w:t>
      </w:r>
      <w:r>
        <w:rPr>
          <w:sz w:val="19"/>
        </w:rPr>
        <w:t>Based</w:t>
      </w:r>
      <w:r>
        <w:rPr>
          <w:spacing w:val="-3"/>
          <w:sz w:val="19"/>
        </w:rPr>
        <w:t xml:space="preserve"> </w:t>
      </w:r>
      <w:r>
        <w:rPr>
          <w:sz w:val="19"/>
        </w:rPr>
        <w:t>on</w:t>
      </w:r>
      <w:r>
        <w:rPr>
          <w:spacing w:val="-5"/>
          <w:sz w:val="19"/>
        </w:rPr>
        <w:t xml:space="preserve"> </w:t>
      </w:r>
      <w:r>
        <w:rPr>
          <w:sz w:val="19"/>
        </w:rPr>
        <w:t>the</w:t>
      </w:r>
      <w:r>
        <w:rPr>
          <w:spacing w:val="-1"/>
          <w:sz w:val="19"/>
        </w:rPr>
        <w:t xml:space="preserve"> </w:t>
      </w:r>
      <w:r>
        <w:rPr>
          <w:sz w:val="19"/>
        </w:rPr>
        <w:t>results</w:t>
      </w:r>
      <w:r>
        <w:rPr>
          <w:spacing w:val="-2"/>
          <w:sz w:val="19"/>
        </w:rPr>
        <w:t xml:space="preserve"> </w:t>
      </w:r>
      <w:r>
        <w:rPr>
          <w:sz w:val="19"/>
        </w:rPr>
        <w:t>of</w:t>
      </w:r>
      <w:r>
        <w:rPr>
          <w:spacing w:val="-3"/>
          <w:sz w:val="19"/>
        </w:rPr>
        <w:t xml:space="preserve"> </w:t>
      </w:r>
      <w:r>
        <w:rPr>
          <w:sz w:val="19"/>
        </w:rPr>
        <w:t>seismic</w:t>
      </w:r>
      <w:r>
        <w:rPr>
          <w:spacing w:val="-1"/>
          <w:sz w:val="19"/>
        </w:rPr>
        <w:t xml:space="preserve"> </w:t>
      </w:r>
      <w:r>
        <w:rPr>
          <w:sz w:val="19"/>
        </w:rPr>
        <w:t>inversion</w:t>
      </w:r>
      <w:r>
        <w:rPr>
          <w:spacing w:val="-2"/>
          <w:sz w:val="19"/>
        </w:rPr>
        <w:t xml:space="preserve"> </w:t>
      </w:r>
      <w:r>
        <w:rPr>
          <w:sz w:val="19"/>
        </w:rPr>
        <w:t>simulation,</w:t>
      </w:r>
      <w:r>
        <w:rPr>
          <w:spacing w:val="-1"/>
          <w:sz w:val="19"/>
        </w:rPr>
        <w:t xml:space="preserve"> </w:t>
      </w:r>
      <w:r>
        <w:rPr>
          <w:sz w:val="19"/>
        </w:rPr>
        <w:t>a</w:t>
      </w:r>
      <w:r>
        <w:rPr>
          <w:spacing w:val="-4"/>
          <w:sz w:val="19"/>
        </w:rPr>
        <w:t xml:space="preserve"> </w:t>
      </w:r>
      <w:r>
        <w:rPr>
          <w:sz w:val="19"/>
        </w:rPr>
        <w:t>high-precision</w:t>
      </w:r>
      <w:r>
        <w:rPr>
          <w:spacing w:val="-2"/>
          <w:sz w:val="19"/>
        </w:rPr>
        <w:t xml:space="preserve"> </w:t>
      </w:r>
      <w:r>
        <w:rPr>
          <w:sz w:val="19"/>
        </w:rPr>
        <w:t>3D lithofacies geological model is constructed by analyzing the applicability of</w:t>
      </w:r>
      <w:r>
        <w:rPr>
          <w:spacing w:val="40"/>
          <w:sz w:val="19"/>
        </w:rPr>
        <w:t xml:space="preserve"> </w:t>
      </w:r>
      <w:r>
        <w:rPr>
          <w:sz w:val="19"/>
        </w:rPr>
        <w:t>stochastic modeling method.</w:t>
      </w:r>
      <w:r>
        <w:rPr>
          <w:spacing w:val="-7"/>
          <w:sz w:val="19"/>
        </w:rPr>
        <w:t xml:space="preserve"> </w:t>
      </w:r>
      <w:r>
        <w:rPr>
          <w:rFonts w:ascii="SimSun" w:eastAsia="SimSun" w:hAnsi="SimSun"/>
          <w:sz w:val="19"/>
        </w:rPr>
        <w:t>③</w:t>
      </w:r>
      <w:r>
        <w:rPr>
          <w:rFonts w:ascii="SimSun" w:eastAsia="SimSun" w:hAnsi="SimSun"/>
          <w:spacing w:val="-24"/>
          <w:sz w:val="19"/>
        </w:rPr>
        <w:t xml:space="preserve"> </w:t>
      </w:r>
      <w:r>
        <w:rPr>
          <w:sz w:val="19"/>
        </w:rPr>
        <w:t xml:space="preserve">Combined with geological cognition, the physical property characterization of 3D lithofacies geological model is realized by physical property truncated simulation method, and the spatial distribution pattern of effective sand bodies is </w:t>
      </w:r>
      <w:proofErr w:type="gramStart"/>
      <w:r>
        <w:rPr>
          <w:sz w:val="19"/>
        </w:rPr>
        <w:t>depicted.Through</w:t>
      </w:r>
      <w:proofErr w:type="gramEnd"/>
      <w:r>
        <w:rPr>
          <w:sz w:val="19"/>
        </w:rPr>
        <w:t xml:space="preserve"> the application of this method in the study area A,</w:t>
      </w:r>
      <w:r>
        <w:rPr>
          <w:spacing w:val="40"/>
          <w:sz w:val="19"/>
        </w:rPr>
        <w:t xml:space="preserve"> </w:t>
      </w:r>
      <w:r>
        <w:rPr>
          <w:sz w:val="19"/>
        </w:rPr>
        <w:t>the problem of certain deviation between reservoir inversion driven by conventional frame model and geological cognition is solved. While the spatial recognition ability of sand bodies is further improved, the quantitative characterization of thin reservoir</w:t>
      </w:r>
    </w:p>
    <w:p w14:paraId="5B2A2690" w14:textId="77777777" w:rsidR="00490E10" w:rsidRDefault="00490E10">
      <w:pPr>
        <w:pStyle w:val="a3"/>
        <w:rPr>
          <w:sz w:val="16"/>
        </w:rPr>
      </w:pPr>
    </w:p>
    <w:p w14:paraId="7B1653E7" w14:textId="77777777" w:rsidR="00490E10" w:rsidRDefault="00490E10">
      <w:pPr>
        <w:pStyle w:val="a3"/>
        <w:rPr>
          <w:sz w:val="16"/>
        </w:rPr>
      </w:pPr>
    </w:p>
    <w:p w14:paraId="229DACD8" w14:textId="77777777" w:rsidR="00490E10" w:rsidRDefault="00490E10">
      <w:pPr>
        <w:pStyle w:val="a3"/>
        <w:rPr>
          <w:sz w:val="16"/>
        </w:rPr>
      </w:pPr>
    </w:p>
    <w:p w14:paraId="15FCB1EA" w14:textId="77777777" w:rsidR="00490E10" w:rsidRDefault="00490E10">
      <w:pPr>
        <w:pStyle w:val="a3"/>
        <w:rPr>
          <w:sz w:val="16"/>
        </w:rPr>
      </w:pPr>
    </w:p>
    <w:p w14:paraId="188D72A8" w14:textId="19333471" w:rsidR="00490E10" w:rsidRDefault="00000000">
      <w:pPr>
        <w:tabs>
          <w:tab w:val="right" w:pos="4769"/>
        </w:tabs>
        <w:spacing w:before="1"/>
        <w:ind w:left="122"/>
        <w:rPr>
          <w:rFonts w:ascii="Arial MT"/>
          <w:sz w:val="16"/>
        </w:rPr>
      </w:pPr>
      <w:r>
        <w:rPr>
          <w:position w:val="2"/>
          <w:sz w:val="16"/>
        </w:rPr>
        <w:tab/>
      </w:r>
      <w:r>
        <w:rPr>
          <w:rFonts w:ascii="Arial MT"/>
          <w:spacing w:val="-10"/>
          <w:sz w:val="16"/>
        </w:rPr>
        <w:t>1</w:t>
      </w:r>
    </w:p>
    <w:p w14:paraId="05746064" w14:textId="77777777" w:rsidR="00490E10" w:rsidRDefault="00490E10">
      <w:pPr>
        <w:rPr>
          <w:rFonts w:ascii="Arial MT"/>
          <w:sz w:val="16"/>
        </w:rPr>
        <w:sectPr w:rsidR="00490E10">
          <w:headerReference w:type="default" r:id="rId8"/>
          <w:pgSz w:w="11910" w:h="16840"/>
          <w:pgMar w:top="2000" w:right="1417" w:bottom="280" w:left="1275" w:header="1138" w:footer="0" w:gutter="0"/>
          <w:cols w:space="720"/>
        </w:sectPr>
      </w:pPr>
    </w:p>
    <w:p w14:paraId="5CA28922" w14:textId="77777777" w:rsidR="00490E10" w:rsidRDefault="00490E10">
      <w:pPr>
        <w:pStyle w:val="a3"/>
        <w:spacing w:before="158"/>
        <w:rPr>
          <w:rFonts w:ascii="Arial MT"/>
          <w:sz w:val="18"/>
        </w:rPr>
      </w:pPr>
    </w:p>
    <w:p w14:paraId="6273CF04" w14:textId="77777777" w:rsidR="00490E10" w:rsidRDefault="00000000">
      <w:pPr>
        <w:spacing w:line="326" w:lineRule="auto"/>
        <w:ind w:left="2216" w:right="631"/>
        <w:rPr>
          <w:sz w:val="18"/>
        </w:rPr>
      </w:pPr>
      <w:proofErr w:type="gramStart"/>
      <w:r>
        <w:rPr>
          <w:sz w:val="18"/>
        </w:rPr>
        <w:t>physical</w:t>
      </w:r>
      <w:proofErr w:type="gramEnd"/>
      <w:r>
        <w:rPr>
          <w:spacing w:val="34"/>
          <w:sz w:val="18"/>
        </w:rPr>
        <w:t xml:space="preserve"> </w:t>
      </w:r>
      <w:r>
        <w:rPr>
          <w:sz w:val="18"/>
        </w:rPr>
        <w:t>properties</w:t>
      </w:r>
      <w:r>
        <w:rPr>
          <w:spacing w:val="33"/>
          <w:sz w:val="18"/>
        </w:rPr>
        <w:t xml:space="preserve"> </w:t>
      </w:r>
      <w:proofErr w:type="gramStart"/>
      <w:r>
        <w:rPr>
          <w:sz w:val="18"/>
        </w:rPr>
        <w:t>is</w:t>
      </w:r>
      <w:proofErr w:type="gramEnd"/>
      <w:r>
        <w:rPr>
          <w:spacing w:val="33"/>
          <w:sz w:val="18"/>
        </w:rPr>
        <w:t xml:space="preserve"> </w:t>
      </w:r>
      <w:r>
        <w:rPr>
          <w:sz w:val="18"/>
        </w:rPr>
        <w:t>realized,</w:t>
      </w:r>
      <w:r>
        <w:rPr>
          <w:spacing w:val="35"/>
          <w:sz w:val="18"/>
        </w:rPr>
        <w:t xml:space="preserve"> </w:t>
      </w:r>
      <w:r>
        <w:rPr>
          <w:sz w:val="18"/>
        </w:rPr>
        <w:t>which</w:t>
      </w:r>
      <w:r>
        <w:rPr>
          <w:spacing w:val="35"/>
          <w:sz w:val="18"/>
        </w:rPr>
        <w:t xml:space="preserve"> </w:t>
      </w:r>
      <w:r>
        <w:rPr>
          <w:sz w:val="18"/>
        </w:rPr>
        <w:t>provides</w:t>
      </w:r>
      <w:r>
        <w:rPr>
          <w:spacing w:val="36"/>
          <w:sz w:val="18"/>
        </w:rPr>
        <w:t xml:space="preserve"> </w:t>
      </w:r>
      <w:r>
        <w:rPr>
          <w:sz w:val="18"/>
        </w:rPr>
        <w:t>effective</w:t>
      </w:r>
      <w:r>
        <w:rPr>
          <w:spacing w:val="34"/>
          <w:sz w:val="18"/>
        </w:rPr>
        <w:t xml:space="preserve"> </w:t>
      </w:r>
      <w:r>
        <w:rPr>
          <w:sz w:val="18"/>
        </w:rPr>
        <w:t>technical</w:t>
      </w:r>
      <w:r>
        <w:rPr>
          <w:spacing w:val="34"/>
          <w:sz w:val="18"/>
        </w:rPr>
        <w:t xml:space="preserve"> </w:t>
      </w:r>
      <w:r>
        <w:rPr>
          <w:sz w:val="18"/>
        </w:rPr>
        <w:t>support</w:t>
      </w:r>
      <w:r>
        <w:rPr>
          <w:spacing w:val="34"/>
          <w:sz w:val="18"/>
        </w:rPr>
        <w:t xml:space="preserve"> </w:t>
      </w:r>
      <w:r>
        <w:rPr>
          <w:sz w:val="18"/>
        </w:rPr>
        <w:t>for</w:t>
      </w:r>
      <w:r>
        <w:rPr>
          <w:spacing w:val="35"/>
          <w:sz w:val="18"/>
        </w:rPr>
        <w:t xml:space="preserve"> </w:t>
      </w:r>
      <w:r>
        <w:rPr>
          <w:sz w:val="18"/>
        </w:rPr>
        <w:t>the subsequent development of oil and gas reservoirs.</w:t>
      </w:r>
    </w:p>
    <w:p w14:paraId="0FD9BB5A" w14:textId="77777777" w:rsidR="00490E10" w:rsidRDefault="00490E10">
      <w:pPr>
        <w:pStyle w:val="a3"/>
        <w:rPr>
          <w:sz w:val="18"/>
        </w:rPr>
      </w:pPr>
    </w:p>
    <w:p w14:paraId="2EF51894" w14:textId="77777777" w:rsidR="00490E10" w:rsidRDefault="00490E10">
      <w:pPr>
        <w:pStyle w:val="a3"/>
        <w:spacing w:before="82"/>
        <w:rPr>
          <w:sz w:val="18"/>
        </w:rPr>
      </w:pPr>
    </w:p>
    <w:p w14:paraId="0BBCB80A" w14:textId="77777777" w:rsidR="00490E10" w:rsidRDefault="00000000">
      <w:pPr>
        <w:spacing w:line="326" w:lineRule="auto"/>
        <w:ind w:left="2216" w:right="631"/>
        <w:rPr>
          <w:sz w:val="18"/>
        </w:rPr>
      </w:pPr>
      <w:proofErr w:type="gramStart"/>
      <w:r>
        <w:rPr>
          <w:b/>
          <w:sz w:val="18"/>
        </w:rPr>
        <w:t>Keywords</w:t>
      </w:r>
      <w:r>
        <w:rPr>
          <w:b/>
          <w:spacing w:val="-4"/>
          <w:sz w:val="18"/>
        </w:rPr>
        <w:t xml:space="preserve"> </w:t>
      </w:r>
      <w:r>
        <w:rPr>
          <w:b/>
          <w:sz w:val="18"/>
        </w:rPr>
        <w:t>:</w:t>
      </w:r>
      <w:proofErr w:type="gramEnd"/>
      <w:r>
        <w:rPr>
          <w:b/>
          <w:spacing w:val="-2"/>
          <w:sz w:val="18"/>
        </w:rPr>
        <w:t xml:space="preserve"> </w:t>
      </w:r>
      <w:r>
        <w:rPr>
          <w:sz w:val="18"/>
        </w:rPr>
        <w:t xml:space="preserve">thin sand </w:t>
      </w:r>
      <w:proofErr w:type="gramStart"/>
      <w:r>
        <w:rPr>
          <w:sz w:val="18"/>
        </w:rPr>
        <w:t>reservoir</w:t>
      </w:r>
      <w:r>
        <w:rPr>
          <w:spacing w:val="-2"/>
          <w:sz w:val="18"/>
        </w:rPr>
        <w:t xml:space="preserve"> </w:t>
      </w:r>
      <w:r>
        <w:rPr>
          <w:sz w:val="18"/>
        </w:rPr>
        <w:t>;</w:t>
      </w:r>
      <w:proofErr w:type="gramEnd"/>
      <w:r>
        <w:rPr>
          <w:spacing w:val="-1"/>
          <w:sz w:val="18"/>
        </w:rPr>
        <w:t xml:space="preserve"> </w:t>
      </w:r>
      <w:r>
        <w:rPr>
          <w:sz w:val="18"/>
        </w:rPr>
        <w:t>seismic inversion, geological modeling,</w:t>
      </w:r>
      <w:r>
        <w:rPr>
          <w:spacing w:val="-2"/>
          <w:sz w:val="18"/>
        </w:rPr>
        <w:t xml:space="preserve"> </w:t>
      </w:r>
      <w:r>
        <w:rPr>
          <w:sz w:val="18"/>
        </w:rPr>
        <w:t xml:space="preserve">quantitative </w:t>
      </w:r>
      <w:r>
        <w:rPr>
          <w:spacing w:val="-2"/>
          <w:sz w:val="18"/>
        </w:rPr>
        <w:t>characterization</w:t>
      </w:r>
    </w:p>
    <w:p w14:paraId="61ED1C0A" w14:textId="77777777" w:rsidR="00490E10" w:rsidRDefault="00490E10">
      <w:pPr>
        <w:pStyle w:val="a3"/>
        <w:spacing w:before="58"/>
        <w:rPr>
          <w:sz w:val="18"/>
        </w:rPr>
      </w:pPr>
    </w:p>
    <w:p w14:paraId="6059A59D" w14:textId="77777777" w:rsidR="00490E10" w:rsidRDefault="00000000">
      <w:pPr>
        <w:pStyle w:val="4"/>
        <w:numPr>
          <w:ilvl w:val="0"/>
          <w:numId w:val="2"/>
        </w:numPr>
        <w:tabs>
          <w:tab w:val="left" w:pos="1187"/>
        </w:tabs>
        <w:ind w:left="1187" w:hanging="247"/>
        <w:jc w:val="both"/>
      </w:pPr>
      <w:r>
        <w:rPr>
          <w:spacing w:val="-2"/>
        </w:rPr>
        <w:t>Introduction</w:t>
      </w:r>
    </w:p>
    <w:p w14:paraId="6A336D25" w14:textId="77777777" w:rsidR="00490E10" w:rsidRDefault="00000000">
      <w:pPr>
        <w:pStyle w:val="a3"/>
        <w:spacing w:before="51" w:line="292" w:lineRule="auto"/>
        <w:ind w:left="940" w:right="795"/>
        <w:jc w:val="both"/>
      </w:pPr>
      <w:r>
        <w:t>Thin sand reservoir has</w:t>
      </w:r>
      <w:r>
        <w:rPr>
          <w:spacing w:val="-2"/>
        </w:rPr>
        <w:t xml:space="preserve"> </w:t>
      </w:r>
      <w:r>
        <w:t>always been the focus and difficulty of clastic reservoir prediction. It has</w:t>
      </w:r>
      <w:r>
        <w:rPr>
          <w:spacing w:val="-4"/>
        </w:rPr>
        <w:t xml:space="preserve"> </w:t>
      </w:r>
      <w:r>
        <w:t>the</w:t>
      </w:r>
      <w:r>
        <w:rPr>
          <w:spacing w:val="-2"/>
        </w:rPr>
        <w:t xml:space="preserve"> </w:t>
      </w:r>
      <w:r>
        <w:t>characteristics</w:t>
      </w:r>
      <w:r>
        <w:rPr>
          <w:spacing w:val="-1"/>
        </w:rPr>
        <w:t xml:space="preserve"> </w:t>
      </w:r>
      <w:r>
        <w:t>of</w:t>
      </w:r>
      <w:r>
        <w:rPr>
          <w:spacing w:val="-4"/>
        </w:rPr>
        <w:t xml:space="preserve"> </w:t>
      </w:r>
      <w:r>
        <w:t>rapid</w:t>
      </w:r>
      <w:r>
        <w:rPr>
          <w:spacing w:val="-2"/>
        </w:rPr>
        <w:t xml:space="preserve"> </w:t>
      </w:r>
      <w:r>
        <w:t>lateral</w:t>
      </w:r>
      <w:r>
        <w:rPr>
          <w:spacing w:val="-1"/>
        </w:rPr>
        <w:t xml:space="preserve"> </w:t>
      </w:r>
      <w:r>
        <w:t>variation</w:t>
      </w:r>
      <w:r>
        <w:rPr>
          <w:spacing w:val="-4"/>
        </w:rPr>
        <w:t xml:space="preserve"> </w:t>
      </w:r>
      <w:r>
        <w:t>of</w:t>
      </w:r>
      <w:r>
        <w:rPr>
          <w:spacing w:val="-2"/>
        </w:rPr>
        <w:t xml:space="preserve"> </w:t>
      </w:r>
      <w:r>
        <w:t>lithofacies</w:t>
      </w:r>
      <w:r>
        <w:rPr>
          <w:spacing w:val="-1"/>
        </w:rPr>
        <w:t xml:space="preserve"> </w:t>
      </w:r>
      <w:r>
        <w:t>and</w:t>
      </w:r>
      <w:r>
        <w:rPr>
          <w:spacing w:val="-4"/>
        </w:rPr>
        <w:t xml:space="preserve"> </w:t>
      </w:r>
      <w:r>
        <w:t>thin</w:t>
      </w:r>
      <w:r>
        <w:rPr>
          <w:spacing w:val="-2"/>
        </w:rPr>
        <w:t xml:space="preserve"> </w:t>
      </w:r>
      <w:r>
        <w:t>sand</w:t>
      </w:r>
      <w:r>
        <w:rPr>
          <w:spacing w:val="-2"/>
        </w:rPr>
        <w:t xml:space="preserve"> </w:t>
      </w:r>
      <w:r>
        <w:t>body</w:t>
      </w:r>
      <w:r>
        <w:rPr>
          <w:spacing w:val="-4"/>
        </w:rPr>
        <w:t xml:space="preserve"> </w:t>
      </w:r>
      <w:proofErr w:type="gramStart"/>
      <w:r>
        <w:t>(</w:t>
      </w:r>
      <w:r>
        <w:rPr>
          <w:spacing w:val="-2"/>
        </w:rPr>
        <w:t xml:space="preserve"> </w:t>
      </w:r>
      <w:r>
        <w:t>generally</w:t>
      </w:r>
      <w:proofErr w:type="gramEnd"/>
      <w:r>
        <w:rPr>
          <w:spacing w:val="-2"/>
        </w:rPr>
        <w:t xml:space="preserve"> </w:t>
      </w:r>
      <w:r>
        <w:t>1</w:t>
      </w:r>
    </w:p>
    <w:p w14:paraId="51EF20F9" w14:textId="77777777" w:rsidR="00490E10" w:rsidRDefault="00000000">
      <w:pPr>
        <w:pStyle w:val="a3"/>
        <w:spacing w:line="292" w:lineRule="auto"/>
        <w:ind w:left="939" w:right="794" w:firstLine="1"/>
        <w:jc w:val="both"/>
      </w:pPr>
      <w:r>
        <w:t>~</w:t>
      </w:r>
      <w:r>
        <w:rPr>
          <w:spacing w:val="-5"/>
        </w:rPr>
        <w:t xml:space="preserve"> </w:t>
      </w:r>
      <w:r>
        <w:t>5</w:t>
      </w:r>
      <w:proofErr w:type="gramStart"/>
      <w:r>
        <w:t>m</w:t>
      </w:r>
      <w:r>
        <w:rPr>
          <w:spacing w:val="-7"/>
        </w:rPr>
        <w:t xml:space="preserve"> </w:t>
      </w:r>
      <w:r>
        <w:t>)</w:t>
      </w:r>
      <w:proofErr w:type="gramEnd"/>
      <w:r>
        <w:t>.</w:t>
      </w:r>
      <w:r>
        <w:rPr>
          <w:spacing w:val="-6"/>
        </w:rPr>
        <w:t xml:space="preserve"> </w:t>
      </w:r>
      <w:r>
        <w:t>Limited</w:t>
      </w:r>
      <w:r>
        <w:rPr>
          <w:spacing w:val="-8"/>
        </w:rPr>
        <w:t xml:space="preserve"> </w:t>
      </w:r>
      <w:r>
        <w:t>by</w:t>
      </w:r>
      <w:r>
        <w:rPr>
          <w:spacing w:val="-6"/>
        </w:rPr>
        <w:t xml:space="preserve"> </w:t>
      </w:r>
      <w:r>
        <w:t>seismic</w:t>
      </w:r>
      <w:r>
        <w:rPr>
          <w:spacing w:val="-5"/>
        </w:rPr>
        <w:t xml:space="preserve"> </w:t>
      </w:r>
      <w:r>
        <w:t>resolution,</w:t>
      </w:r>
      <w:r>
        <w:rPr>
          <w:spacing w:val="-5"/>
        </w:rPr>
        <w:t xml:space="preserve"> </w:t>
      </w:r>
      <w:r>
        <w:t>conventional</w:t>
      </w:r>
      <w:r>
        <w:rPr>
          <w:spacing w:val="-4"/>
        </w:rPr>
        <w:t xml:space="preserve"> </w:t>
      </w:r>
      <w:r>
        <w:t>seismic</w:t>
      </w:r>
      <w:r>
        <w:rPr>
          <w:spacing w:val="-5"/>
        </w:rPr>
        <w:t xml:space="preserve"> </w:t>
      </w:r>
      <w:r>
        <w:t>inversion</w:t>
      </w:r>
      <w:r>
        <w:rPr>
          <w:spacing w:val="-8"/>
        </w:rPr>
        <w:t xml:space="preserve"> </w:t>
      </w:r>
      <w:r>
        <w:t>methods</w:t>
      </w:r>
      <w:r>
        <w:rPr>
          <w:spacing w:val="-5"/>
        </w:rPr>
        <w:t xml:space="preserve"> </w:t>
      </w:r>
      <w:r>
        <w:t>are</w:t>
      </w:r>
      <w:r>
        <w:rPr>
          <w:spacing w:val="-5"/>
        </w:rPr>
        <w:t xml:space="preserve"> </w:t>
      </w:r>
      <w:r>
        <w:t>difficult</w:t>
      </w:r>
      <w:r>
        <w:rPr>
          <w:spacing w:val="-7"/>
        </w:rPr>
        <w:t xml:space="preserve"> </w:t>
      </w:r>
      <w:r>
        <w:t xml:space="preserve">to describe the distribution pattern and spatial distribution characteristics of reservoirs, which cannot meet the needs of oilfield </w:t>
      </w:r>
      <w:proofErr w:type="gramStart"/>
      <w:r>
        <w:t>production</w:t>
      </w:r>
      <w:r>
        <w:rPr>
          <w:position w:val="7"/>
          <w:sz w:val="12"/>
        </w:rPr>
        <w:t>[</w:t>
      </w:r>
      <w:proofErr w:type="gramEnd"/>
      <w:r>
        <w:rPr>
          <w:position w:val="7"/>
          <w:sz w:val="12"/>
        </w:rPr>
        <w:t>1]</w:t>
      </w:r>
      <w:r>
        <w:t xml:space="preserve">. Seismic constrained geological modeling technology is based on geostatistics theory as the core, the well data </w:t>
      </w:r>
      <w:proofErr w:type="gramStart"/>
      <w:r>
        <w:t>( logging</w:t>
      </w:r>
      <w:proofErr w:type="gramEnd"/>
      <w:r>
        <w:t xml:space="preserve"> data, drilling data, </w:t>
      </w:r>
      <w:proofErr w:type="gramStart"/>
      <w:r>
        <w:t>etc. )</w:t>
      </w:r>
      <w:proofErr w:type="gramEnd"/>
      <w:r>
        <w:t xml:space="preserve"> as hard data constraints, the seismic information </w:t>
      </w:r>
      <w:proofErr w:type="gramStart"/>
      <w:r>
        <w:t>( conventional</w:t>
      </w:r>
      <w:proofErr w:type="gramEnd"/>
      <w:r>
        <w:t xml:space="preserve"> seismic interpretation</w:t>
      </w:r>
      <w:r>
        <w:rPr>
          <w:spacing w:val="-7"/>
        </w:rPr>
        <w:t xml:space="preserve"> </w:t>
      </w:r>
      <w:r>
        <w:t>data,</w:t>
      </w:r>
      <w:r>
        <w:rPr>
          <w:spacing w:val="-8"/>
        </w:rPr>
        <w:t xml:space="preserve"> </w:t>
      </w:r>
      <w:r>
        <w:t>seismic</w:t>
      </w:r>
      <w:r>
        <w:rPr>
          <w:spacing w:val="-6"/>
        </w:rPr>
        <w:t xml:space="preserve"> </w:t>
      </w:r>
      <w:r>
        <w:t>inversion</w:t>
      </w:r>
      <w:r>
        <w:rPr>
          <w:spacing w:val="-8"/>
        </w:rPr>
        <w:t xml:space="preserve"> </w:t>
      </w:r>
      <w:r>
        <w:t>data</w:t>
      </w:r>
      <w:r>
        <w:rPr>
          <w:spacing w:val="-7"/>
        </w:rPr>
        <w:t xml:space="preserve"> </w:t>
      </w:r>
      <w:r>
        <w:t>and</w:t>
      </w:r>
      <w:r>
        <w:rPr>
          <w:spacing w:val="-8"/>
        </w:rPr>
        <w:t xml:space="preserve"> </w:t>
      </w:r>
      <w:r>
        <w:t>seismic</w:t>
      </w:r>
      <w:r>
        <w:rPr>
          <w:spacing w:val="-7"/>
        </w:rPr>
        <w:t xml:space="preserve"> </w:t>
      </w:r>
      <w:r>
        <w:t>attributes,</w:t>
      </w:r>
      <w:r>
        <w:rPr>
          <w:spacing w:val="-7"/>
        </w:rPr>
        <w:t xml:space="preserve"> </w:t>
      </w:r>
      <w:proofErr w:type="gramStart"/>
      <w:r>
        <w:t>etc.</w:t>
      </w:r>
      <w:r>
        <w:rPr>
          <w:spacing w:val="-8"/>
        </w:rPr>
        <w:t xml:space="preserve"> </w:t>
      </w:r>
      <w:r>
        <w:t>)</w:t>
      </w:r>
      <w:proofErr w:type="gramEnd"/>
      <w:r>
        <w:rPr>
          <w:spacing w:val="-7"/>
        </w:rPr>
        <w:t xml:space="preserve"> </w:t>
      </w:r>
      <w:r>
        <w:t>as</w:t>
      </w:r>
      <w:r>
        <w:rPr>
          <w:spacing w:val="-7"/>
        </w:rPr>
        <w:t xml:space="preserve"> </w:t>
      </w:r>
      <w:r>
        <w:t>soft</w:t>
      </w:r>
      <w:r>
        <w:rPr>
          <w:spacing w:val="-7"/>
        </w:rPr>
        <w:t xml:space="preserve"> </w:t>
      </w:r>
      <w:r>
        <w:t>data</w:t>
      </w:r>
      <w:r>
        <w:rPr>
          <w:spacing w:val="-7"/>
        </w:rPr>
        <w:t xml:space="preserve"> </w:t>
      </w:r>
      <w:r>
        <w:t xml:space="preserve">constraints, </w:t>
      </w:r>
      <w:proofErr w:type="gramStart"/>
      <w:r>
        <w:t>so</w:t>
      </w:r>
      <w:r>
        <w:rPr>
          <w:spacing w:val="-3"/>
        </w:rPr>
        <w:t xml:space="preserve"> </w:t>
      </w:r>
      <w:r>
        <w:t>as to</w:t>
      </w:r>
      <w:proofErr w:type="gramEnd"/>
      <w:r>
        <w:t xml:space="preserve"> establish a geological model</w:t>
      </w:r>
      <w:r>
        <w:rPr>
          <w:spacing w:val="-1"/>
        </w:rPr>
        <w:t xml:space="preserve"> </w:t>
      </w:r>
      <w:r>
        <w:t>method. This method is</w:t>
      </w:r>
      <w:r>
        <w:rPr>
          <w:spacing w:val="-2"/>
        </w:rPr>
        <w:t xml:space="preserve"> </w:t>
      </w:r>
      <w:r>
        <w:t>a reservoir</w:t>
      </w:r>
      <w:r>
        <w:rPr>
          <w:spacing w:val="-2"/>
        </w:rPr>
        <w:t xml:space="preserve"> </w:t>
      </w:r>
      <w:r>
        <w:t>prediction technique that combines deterministic modeling with stochastic modeling. It gives full play to the number</w:t>
      </w:r>
      <w:r>
        <w:rPr>
          <w:spacing w:val="-3"/>
        </w:rPr>
        <w:t xml:space="preserve"> </w:t>
      </w:r>
      <w:r>
        <w:t>of</w:t>
      </w:r>
      <w:r>
        <w:rPr>
          <w:spacing w:val="-3"/>
        </w:rPr>
        <w:t xml:space="preserve"> </w:t>
      </w:r>
      <w:r>
        <w:t>seismic</w:t>
      </w:r>
      <w:r>
        <w:rPr>
          <w:spacing w:val="-3"/>
        </w:rPr>
        <w:t xml:space="preserve"> </w:t>
      </w:r>
      <w:r>
        <w:t>and</w:t>
      </w:r>
      <w:r>
        <w:rPr>
          <w:spacing w:val="-4"/>
        </w:rPr>
        <w:t xml:space="preserve"> </w:t>
      </w:r>
      <w:r>
        <w:t>reduces</w:t>
      </w:r>
      <w:r>
        <w:rPr>
          <w:spacing w:val="-5"/>
        </w:rPr>
        <w:t xml:space="preserve"> </w:t>
      </w:r>
      <w:r>
        <w:t>the</w:t>
      </w:r>
      <w:r>
        <w:rPr>
          <w:spacing w:val="-5"/>
        </w:rPr>
        <w:t xml:space="preserve"> </w:t>
      </w:r>
      <w:r>
        <w:t>uncertainty</w:t>
      </w:r>
      <w:r>
        <w:rPr>
          <w:spacing w:val="-3"/>
        </w:rPr>
        <w:t xml:space="preserve"> </w:t>
      </w:r>
      <w:r>
        <w:t>of</w:t>
      </w:r>
      <w:r>
        <w:rPr>
          <w:spacing w:val="-5"/>
        </w:rPr>
        <w:t xml:space="preserve"> </w:t>
      </w:r>
      <w:r>
        <w:t>the</w:t>
      </w:r>
      <w:r>
        <w:rPr>
          <w:spacing w:val="-3"/>
        </w:rPr>
        <w:t xml:space="preserve"> </w:t>
      </w:r>
      <w:r>
        <w:t>model.</w:t>
      </w:r>
      <w:r>
        <w:rPr>
          <w:spacing w:val="-3"/>
        </w:rPr>
        <w:t xml:space="preserve"> </w:t>
      </w:r>
      <w:r>
        <w:t>It</w:t>
      </w:r>
      <w:r>
        <w:rPr>
          <w:spacing w:val="-3"/>
        </w:rPr>
        <w:t xml:space="preserve"> </w:t>
      </w:r>
      <w:r>
        <w:t>is</w:t>
      </w:r>
      <w:r>
        <w:rPr>
          <w:spacing w:val="-3"/>
        </w:rPr>
        <w:t xml:space="preserve"> </w:t>
      </w:r>
      <w:r>
        <w:t>an</w:t>
      </w:r>
      <w:r>
        <w:rPr>
          <w:spacing w:val="-6"/>
        </w:rPr>
        <w:t xml:space="preserve"> </w:t>
      </w:r>
      <w:r>
        <w:t>effective</w:t>
      </w:r>
      <w:r>
        <w:rPr>
          <w:spacing w:val="-3"/>
        </w:rPr>
        <w:t xml:space="preserve"> </w:t>
      </w:r>
      <w:r>
        <w:t>method</w:t>
      </w:r>
      <w:r>
        <w:rPr>
          <w:spacing w:val="-3"/>
        </w:rPr>
        <w:t xml:space="preserve"> </w:t>
      </w:r>
      <w:r>
        <w:t>to</w:t>
      </w:r>
      <w:r>
        <w:rPr>
          <w:spacing w:val="-6"/>
        </w:rPr>
        <w:t xml:space="preserve"> </w:t>
      </w:r>
      <w:r>
        <w:t xml:space="preserve">solve the prediction of thin </w:t>
      </w:r>
      <w:proofErr w:type="gramStart"/>
      <w:r>
        <w:t>reservoirs</w:t>
      </w:r>
      <w:r>
        <w:rPr>
          <w:position w:val="7"/>
          <w:sz w:val="12"/>
        </w:rPr>
        <w:t>[</w:t>
      </w:r>
      <w:proofErr w:type="gramEnd"/>
      <w:r>
        <w:rPr>
          <w:position w:val="7"/>
          <w:sz w:val="12"/>
        </w:rPr>
        <w:t>2]</w:t>
      </w:r>
      <w:r>
        <w:t>.</w:t>
      </w:r>
    </w:p>
    <w:p w14:paraId="5DD0C5F3" w14:textId="77777777" w:rsidR="00490E10" w:rsidRDefault="00490E10">
      <w:pPr>
        <w:pStyle w:val="a3"/>
        <w:spacing w:before="53"/>
      </w:pPr>
    </w:p>
    <w:p w14:paraId="2D46DEC9" w14:textId="77777777" w:rsidR="00490E10" w:rsidRDefault="00000000">
      <w:pPr>
        <w:pStyle w:val="a3"/>
        <w:spacing w:line="292" w:lineRule="auto"/>
        <w:ind w:left="940" w:right="794"/>
        <w:jc w:val="both"/>
      </w:pPr>
      <w:r>
        <w:t>In</w:t>
      </w:r>
      <w:r>
        <w:rPr>
          <w:spacing w:val="-6"/>
        </w:rPr>
        <w:t xml:space="preserve"> </w:t>
      </w:r>
      <w:r>
        <w:t>this</w:t>
      </w:r>
      <w:r>
        <w:rPr>
          <w:spacing w:val="-5"/>
        </w:rPr>
        <w:t xml:space="preserve"> </w:t>
      </w:r>
      <w:r>
        <w:t>paper,</w:t>
      </w:r>
      <w:r>
        <w:rPr>
          <w:spacing w:val="-8"/>
        </w:rPr>
        <w:t xml:space="preserve"> </w:t>
      </w:r>
      <w:r>
        <w:t>X</w:t>
      </w:r>
      <w:r>
        <w:rPr>
          <w:spacing w:val="-7"/>
        </w:rPr>
        <w:t xml:space="preserve"> </w:t>
      </w:r>
      <w:r>
        <w:t>oilfield</w:t>
      </w:r>
      <w:r>
        <w:rPr>
          <w:spacing w:val="-5"/>
        </w:rPr>
        <w:t xml:space="preserve"> </w:t>
      </w:r>
      <w:r>
        <w:t>is</w:t>
      </w:r>
      <w:r>
        <w:rPr>
          <w:spacing w:val="-8"/>
        </w:rPr>
        <w:t xml:space="preserve"> </w:t>
      </w:r>
      <w:r>
        <w:t>taken</w:t>
      </w:r>
      <w:r>
        <w:rPr>
          <w:spacing w:val="-6"/>
        </w:rPr>
        <w:t xml:space="preserve"> </w:t>
      </w:r>
      <w:r>
        <w:t>as</w:t>
      </w:r>
      <w:r>
        <w:rPr>
          <w:spacing w:val="-8"/>
        </w:rPr>
        <w:t xml:space="preserve"> </w:t>
      </w:r>
      <w:r>
        <w:t>an</w:t>
      </w:r>
      <w:r>
        <w:rPr>
          <w:spacing w:val="-8"/>
        </w:rPr>
        <w:t xml:space="preserve"> </w:t>
      </w:r>
      <w:r>
        <w:t>example.</w:t>
      </w:r>
      <w:r>
        <w:rPr>
          <w:spacing w:val="-5"/>
        </w:rPr>
        <w:t xml:space="preserve"> </w:t>
      </w:r>
      <w:r>
        <w:t>Its</w:t>
      </w:r>
      <w:r>
        <w:rPr>
          <w:spacing w:val="-5"/>
        </w:rPr>
        <w:t xml:space="preserve"> </w:t>
      </w:r>
      <w:r>
        <w:t>structural</w:t>
      </w:r>
      <w:r>
        <w:rPr>
          <w:spacing w:val="-7"/>
        </w:rPr>
        <w:t xml:space="preserve"> </w:t>
      </w:r>
      <w:r>
        <w:t>situation</w:t>
      </w:r>
      <w:r>
        <w:rPr>
          <w:spacing w:val="-5"/>
        </w:rPr>
        <w:t xml:space="preserve"> </w:t>
      </w:r>
      <w:r>
        <w:t>is</w:t>
      </w:r>
      <w:r>
        <w:rPr>
          <w:spacing w:val="-10"/>
        </w:rPr>
        <w:t xml:space="preserve"> </w:t>
      </w:r>
      <w:r>
        <w:t>located</w:t>
      </w:r>
      <w:r>
        <w:rPr>
          <w:spacing w:val="-5"/>
        </w:rPr>
        <w:t xml:space="preserve"> </w:t>
      </w:r>
      <w:r>
        <w:t>in</w:t>
      </w:r>
      <w:r>
        <w:rPr>
          <w:spacing w:val="-8"/>
        </w:rPr>
        <w:t xml:space="preserve"> </w:t>
      </w:r>
      <w:r>
        <w:t>the</w:t>
      </w:r>
      <w:r>
        <w:rPr>
          <w:spacing w:val="-8"/>
        </w:rPr>
        <w:t xml:space="preserve"> </w:t>
      </w:r>
      <w:r>
        <w:t>western end of Tazhong No.4 structural belt in Tazhong central fault anticline belt of central uplift belt of Tarim Basin.The target layer of this study is the thin sand reservoir in the lower mudstone section of carboniferous.The sedimentary environment is tidal flat facies, mainly developed</w:t>
      </w:r>
      <w:r>
        <w:rPr>
          <w:spacing w:val="-6"/>
        </w:rPr>
        <w:t xml:space="preserve"> </w:t>
      </w:r>
      <w:r>
        <w:t>sand</w:t>
      </w:r>
      <w:r>
        <w:rPr>
          <w:spacing w:val="-7"/>
        </w:rPr>
        <w:t xml:space="preserve"> </w:t>
      </w:r>
      <w:r>
        <w:t>flat</w:t>
      </w:r>
      <w:r>
        <w:rPr>
          <w:spacing w:val="-6"/>
        </w:rPr>
        <w:t xml:space="preserve"> </w:t>
      </w:r>
      <w:r>
        <w:t>and</w:t>
      </w:r>
      <w:r>
        <w:rPr>
          <w:spacing w:val="-7"/>
        </w:rPr>
        <w:t xml:space="preserve"> </w:t>
      </w:r>
      <w:r>
        <w:t>mixed</w:t>
      </w:r>
      <w:r>
        <w:rPr>
          <w:spacing w:val="-7"/>
        </w:rPr>
        <w:t xml:space="preserve"> </w:t>
      </w:r>
      <w:r>
        <w:t>flat.The</w:t>
      </w:r>
      <w:r>
        <w:rPr>
          <w:spacing w:val="-5"/>
        </w:rPr>
        <w:t xml:space="preserve"> </w:t>
      </w:r>
      <w:r>
        <w:t>lithofacies</w:t>
      </w:r>
      <w:r>
        <w:rPr>
          <w:spacing w:val="-6"/>
        </w:rPr>
        <w:t xml:space="preserve"> </w:t>
      </w:r>
      <w:r>
        <w:t>are</w:t>
      </w:r>
      <w:r>
        <w:rPr>
          <w:spacing w:val="-7"/>
        </w:rPr>
        <w:t xml:space="preserve"> </w:t>
      </w:r>
      <w:r>
        <w:t>dominated</w:t>
      </w:r>
      <w:r>
        <w:rPr>
          <w:spacing w:val="-6"/>
        </w:rPr>
        <w:t xml:space="preserve"> </w:t>
      </w:r>
      <w:r>
        <w:t>by</w:t>
      </w:r>
      <w:r>
        <w:rPr>
          <w:spacing w:val="-7"/>
        </w:rPr>
        <w:t xml:space="preserve"> </w:t>
      </w:r>
      <w:r>
        <w:t>siltstone,</w:t>
      </w:r>
      <w:r>
        <w:rPr>
          <w:spacing w:val="-6"/>
        </w:rPr>
        <w:t xml:space="preserve"> </w:t>
      </w:r>
      <w:r>
        <w:t>with</w:t>
      </w:r>
      <w:r>
        <w:rPr>
          <w:spacing w:val="-7"/>
        </w:rPr>
        <w:t xml:space="preserve"> </w:t>
      </w:r>
      <w:r>
        <w:t>an</w:t>
      </w:r>
      <w:r>
        <w:rPr>
          <w:spacing w:val="-7"/>
        </w:rPr>
        <w:t xml:space="preserve"> </w:t>
      </w:r>
      <w:r>
        <w:t>average porosity</w:t>
      </w:r>
      <w:r>
        <w:rPr>
          <w:spacing w:val="-1"/>
        </w:rPr>
        <w:t xml:space="preserve"> </w:t>
      </w:r>
      <w:r>
        <w:t>of 11.5</w:t>
      </w:r>
      <w:r>
        <w:rPr>
          <w:spacing w:val="-1"/>
        </w:rPr>
        <w:t xml:space="preserve"> </w:t>
      </w:r>
      <w:r>
        <w:t>%</w:t>
      </w:r>
      <w:r>
        <w:rPr>
          <w:spacing w:val="-1"/>
        </w:rPr>
        <w:t xml:space="preserve"> </w:t>
      </w:r>
      <w:r>
        <w:t>and</w:t>
      </w:r>
      <w:r>
        <w:rPr>
          <w:spacing w:val="-1"/>
        </w:rPr>
        <w:t xml:space="preserve"> </w:t>
      </w:r>
      <w:r>
        <w:t>a permeability</w:t>
      </w:r>
      <w:r>
        <w:rPr>
          <w:spacing w:val="-1"/>
        </w:rPr>
        <w:t xml:space="preserve"> </w:t>
      </w:r>
      <w:r>
        <w:t>of 15.65</w:t>
      </w:r>
      <w:r>
        <w:rPr>
          <w:spacing w:val="-1"/>
        </w:rPr>
        <w:t xml:space="preserve"> </w:t>
      </w:r>
      <w:r>
        <w:t>× 10-3μm</w:t>
      </w:r>
      <w:r>
        <w:rPr>
          <w:position w:val="7"/>
          <w:sz w:val="12"/>
        </w:rPr>
        <w:t>2</w:t>
      </w:r>
      <w:r>
        <w:t>.It belongs</w:t>
      </w:r>
      <w:r>
        <w:rPr>
          <w:spacing w:val="-1"/>
        </w:rPr>
        <w:t xml:space="preserve"> </w:t>
      </w:r>
      <w:r>
        <w:t>to low</w:t>
      </w:r>
      <w:r>
        <w:rPr>
          <w:spacing w:val="-2"/>
        </w:rPr>
        <w:t xml:space="preserve"> </w:t>
      </w:r>
      <w:r>
        <w:t>porosity and</w:t>
      </w:r>
      <w:r>
        <w:rPr>
          <w:spacing w:val="-1"/>
        </w:rPr>
        <w:t xml:space="preserve"> </w:t>
      </w:r>
      <w:r>
        <w:t>low permeability reservoir.A total of 8 wells were drilled in the study area, of which 6 were drilled</w:t>
      </w:r>
      <w:r>
        <w:rPr>
          <w:spacing w:val="-1"/>
        </w:rPr>
        <w:t xml:space="preserve"> </w:t>
      </w:r>
      <w:r>
        <w:t>in the thin sand</w:t>
      </w:r>
      <w:r>
        <w:rPr>
          <w:spacing w:val="-1"/>
        </w:rPr>
        <w:t xml:space="preserve"> </w:t>
      </w:r>
      <w:r>
        <w:t>reservoir</w:t>
      </w:r>
      <w:r>
        <w:rPr>
          <w:spacing w:val="-1"/>
        </w:rPr>
        <w:t xml:space="preserve"> </w:t>
      </w:r>
      <w:r>
        <w:t>of the lower</w:t>
      </w:r>
      <w:r>
        <w:rPr>
          <w:spacing w:val="-1"/>
        </w:rPr>
        <w:t xml:space="preserve"> </w:t>
      </w:r>
      <w:r>
        <w:t>mudstone section, and the</w:t>
      </w:r>
      <w:r>
        <w:rPr>
          <w:spacing w:val="-1"/>
        </w:rPr>
        <w:t xml:space="preserve"> </w:t>
      </w:r>
      <w:r>
        <w:t>thickness of the</w:t>
      </w:r>
      <w:r>
        <w:rPr>
          <w:spacing w:val="-1"/>
        </w:rPr>
        <w:t xml:space="preserve"> </w:t>
      </w:r>
      <w:r>
        <w:t xml:space="preserve">sand was 1 to 1.5 meters. In this paper, the seismic inversion results are introduced into the simulation of three-dimensional geological modeling as variables, </w:t>
      </w:r>
      <w:proofErr w:type="gramStart"/>
      <w:r>
        <w:t>so as to</w:t>
      </w:r>
      <w:proofErr w:type="gramEnd"/>
      <w:r>
        <w:t xml:space="preserve"> improve the prediction accuracy of thin reservoirs.</w:t>
      </w:r>
    </w:p>
    <w:p w14:paraId="12DD80E4" w14:textId="77777777" w:rsidR="00490E10" w:rsidRDefault="00490E10">
      <w:pPr>
        <w:pStyle w:val="a3"/>
        <w:spacing w:before="53"/>
      </w:pPr>
    </w:p>
    <w:p w14:paraId="56A66353" w14:textId="77777777" w:rsidR="00490E10" w:rsidRDefault="00000000">
      <w:pPr>
        <w:pStyle w:val="4"/>
        <w:numPr>
          <w:ilvl w:val="0"/>
          <w:numId w:val="2"/>
        </w:numPr>
        <w:tabs>
          <w:tab w:val="left" w:pos="1187"/>
        </w:tabs>
        <w:spacing w:before="1"/>
        <w:ind w:left="1187" w:hanging="247"/>
        <w:jc w:val="both"/>
      </w:pPr>
      <w:r>
        <w:rPr>
          <w:spacing w:val="-2"/>
        </w:rPr>
        <w:t>logging constrained</w:t>
      </w:r>
      <w:r>
        <w:rPr>
          <w:spacing w:val="1"/>
        </w:rPr>
        <w:t xml:space="preserve"> </w:t>
      </w:r>
      <w:r>
        <w:rPr>
          <w:spacing w:val="-2"/>
        </w:rPr>
        <w:t>inversion</w:t>
      </w:r>
    </w:p>
    <w:p w14:paraId="483D3F58" w14:textId="77777777" w:rsidR="00490E10" w:rsidRDefault="00000000">
      <w:pPr>
        <w:pStyle w:val="a3"/>
        <w:spacing w:before="50" w:line="292" w:lineRule="auto"/>
        <w:ind w:left="939" w:right="794"/>
        <w:jc w:val="both"/>
      </w:pPr>
      <w:r>
        <w:t>Logging</w:t>
      </w:r>
      <w:r>
        <w:rPr>
          <w:spacing w:val="-5"/>
        </w:rPr>
        <w:t xml:space="preserve"> </w:t>
      </w:r>
      <w:r>
        <w:t>constrained</w:t>
      </w:r>
      <w:r>
        <w:rPr>
          <w:spacing w:val="-3"/>
        </w:rPr>
        <w:t xml:space="preserve"> </w:t>
      </w:r>
      <w:r>
        <w:t>inversion</w:t>
      </w:r>
      <w:r>
        <w:rPr>
          <w:spacing w:val="-3"/>
        </w:rPr>
        <w:t xml:space="preserve"> </w:t>
      </w:r>
      <w:r>
        <w:t>is</w:t>
      </w:r>
      <w:r>
        <w:rPr>
          <w:spacing w:val="-5"/>
        </w:rPr>
        <w:t xml:space="preserve"> </w:t>
      </w:r>
      <w:r>
        <w:t>an</w:t>
      </w:r>
      <w:r>
        <w:rPr>
          <w:spacing w:val="-6"/>
        </w:rPr>
        <w:t xml:space="preserve"> </w:t>
      </w:r>
      <w:r>
        <w:t>organic</w:t>
      </w:r>
      <w:r>
        <w:rPr>
          <w:spacing w:val="-5"/>
        </w:rPr>
        <w:t xml:space="preserve"> </w:t>
      </w:r>
      <w:r>
        <w:t>combination</w:t>
      </w:r>
      <w:r>
        <w:rPr>
          <w:spacing w:val="-3"/>
        </w:rPr>
        <w:t xml:space="preserve"> </w:t>
      </w:r>
      <w:r>
        <w:t>of</w:t>
      </w:r>
      <w:r>
        <w:rPr>
          <w:spacing w:val="-5"/>
        </w:rPr>
        <w:t xml:space="preserve"> </w:t>
      </w:r>
      <w:r>
        <w:t>logging</w:t>
      </w:r>
      <w:r>
        <w:rPr>
          <w:spacing w:val="-3"/>
        </w:rPr>
        <w:t xml:space="preserve"> </w:t>
      </w:r>
      <w:r>
        <w:t>and</w:t>
      </w:r>
      <w:r>
        <w:rPr>
          <w:spacing w:val="-3"/>
        </w:rPr>
        <w:t xml:space="preserve"> </w:t>
      </w:r>
      <w:r>
        <w:t>seismic,</w:t>
      </w:r>
      <w:r>
        <w:rPr>
          <w:spacing w:val="-3"/>
        </w:rPr>
        <w:t xml:space="preserve"> </w:t>
      </w:r>
      <w:r>
        <w:t>which</w:t>
      </w:r>
      <w:r>
        <w:rPr>
          <w:spacing w:val="-6"/>
        </w:rPr>
        <w:t xml:space="preserve"> </w:t>
      </w:r>
      <w:r>
        <w:t>gives full play to the advantages of high vertical resolution of logging and breaks through the limitation of seismic resolution.On the basis of seismic data deconvolution processing, wavelet</w:t>
      </w:r>
      <w:r>
        <w:rPr>
          <w:spacing w:val="-6"/>
        </w:rPr>
        <w:t xml:space="preserve"> </w:t>
      </w:r>
      <w:r>
        <w:t>is</w:t>
      </w:r>
      <w:r>
        <w:rPr>
          <w:spacing w:val="-8"/>
        </w:rPr>
        <w:t xml:space="preserve"> </w:t>
      </w:r>
      <w:r>
        <w:t>extracted</w:t>
      </w:r>
      <w:r>
        <w:rPr>
          <w:spacing w:val="-6"/>
        </w:rPr>
        <w:t xml:space="preserve"> </w:t>
      </w:r>
      <w:r>
        <w:t>for</w:t>
      </w:r>
      <w:r>
        <w:rPr>
          <w:spacing w:val="-6"/>
        </w:rPr>
        <w:t xml:space="preserve"> </w:t>
      </w:r>
      <w:r>
        <w:t>horizon</w:t>
      </w:r>
      <w:r>
        <w:rPr>
          <w:spacing w:val="-6"/>
        </w:rPr>
        <w:t xml:space="preserve"> </w:t>
      </w:r>
      <w:r>
        <w:t>calibration,</w:t>
      </w:r>
      <w:r>
        <w:rPr>
          <w:spacing w:val="-4"/>
        </w:rPr>
        <w:t xml:space="preserve"> </w:t>
      </w:r>
      <w:r>
        <w:t>and</w:t>
      </w:r>
      <w:r>
        <w:rPr>
          <w:spacing w:val="-7"/>
        </w:rPr>
        <w:t xml:space="preserve"> </w:t>
      </w:r>
      <w:r>
        <w:t>then</w:t>
      </w:r>
      <w:r>
        <w:rPr>
          <w:spacing w:val="-4"/>
        </w:rPr>
        <w:t xml:space="preserve"> </w:t>
      </w:r>
      <w:r>
        <w:t>a</w:t>
      </w:r>
      <w:r>
        <w:rPr>
          <w:spacing w:val="-6"/>
        </w:rPr>
        <w:t xml:space="preserve"> </w:t>
      </w:r>
      <w:r>
        <w:t>high-precision</w:t>
      </w:r>
      <w:r>
        <w:rPr>
          <w:spacing w:val="-4"/>
        </w:rPr>
        <w:t xml:space="preserve"> </w:t>
      </w:r>
      <w:r>
        <w:t>wave</w:t>
      </w:r>
      <w:r>
        <w:rPr>
          <w:spacing w:val="-4"/>
        </w:rPr>
        <w:t xml:space="preserve"> </w:t>
      </w:r>
      <w:r>
        <w:t>impedance</w:t>
      </w:r>
      <w:r>
        <w:rPr>
          <w:spacing w:val="-4"/>
        </w:rPr>
        <w:t xml:space="preserve"> </w:t>
      </w:r>
      <w:r>
        <w:t>model is</w:t>
      </w:r>
      <w:r>
        <w:rPr>
          <w:spacing w:val="-6"/>
        </w:rPr>
        <w:t xml:space="preserve"> </w:t>
      </w:r>
      <w:r>
        <w:t>established</w:t>
      </w:r>
      <w:r>
        <w:rPr>
          <w:position w:val="6"/>
          <w:sz w:val="12"/>
        </w:rPr>
        <w:t>[3,4]</w:t>
      </w:r>
      <w:r>
        <w:t>.Considering</w:t>
      </w:r>
      <w:r>
        <w:rPr>
          <w:spacing w:val="-6"/>
        </w:rPr>
        <w:t xml:space="preserve"> </w:t>
      </w:r>
      <w:r>
        <w:t>the</w:t>
      </w:r>
      <w:r>
        <w:rPr>
          <w:spacing w:val="-7"/>
        </w:rPr>
        <w:t xml:space="preserve"> </w:t>
      </w:r>
      <w:r>
        <w:t>actual</w:t>
      </w:r>
      <w:r>
        <w:rPr>
          <w:spacing w:val="-8"/>
        </w:rPr>
        <w:t xml:space="preserve"> </w:t>
      </w:r>
      <w:r>
        <w:t>situation</w:t>
      </w:r>
      <w:r>
        <w:rPr>
          <w:spacing w:val="-4"/>
        </w:rPr>
        <w:t xml:space="preserve"> </w:t>
      </w:r>
      <w:r>
        <w:t>of</w:t>
      </w:r>
      <w:r>
        <w:rPr>
          <w:spacing w:val="-6"/>
        </w:rPr>
        <w:t xml:space="preserve"> </w:t>
      </w:r>
      <w:r>
        <w:t>the</w:t>
      </w:r>
      <w:r>
        <w:rPr>
          <w:spacing w:val="-7"/>
        </w:rPr>
        <w:t xml:space="preserve"> </w:t>
      </w:r>
      <w:r>
        <w:t>study</w:t>
      </w:r>
      <w:r>
        <w:rPr>
          <w:spacing w:val="-5"/>
        </w:rPr>
        <w:t xml:space="preserve"> </w:t>
      </w:r>
      <w:r>
        <w:t>area,</w:t>
      </w:r>
      <w:r>
        <w:rPr>
          <w:spacing w:val="-7"/>
        </w:rPr>
        <w:t xml:space="preserve"> </w:t>
      </w:r>
      <w:r>
        <w:t>according</w:t>
      </w:r>
      <w:r>
        <w:rPr>
          <w:spacing w:val="-9"/>
        </w:rPr>
        <w:t xml:space="preserve"> </w:t>
      </w:r>
      <w:r>
        <w:t>to</w:t>
      </w:r>
      <w:r>
        <w:rPr>
          <w:spacing w:val="-7"/>
        </w:rPr>
        <w:t xml:space="preserve"> </w:t>
      </w:r>
      <w:r>
        <w:t>the</w:t>
      </w:r>
      <w:r>
        <w:rPr>
          <w:spacing w:val="-6"/>
        </w:rPr>
        <w:t xml:space="preserve"> </w:t>
      </w:r>
      <w:r>
        <w:t>prediction needs, the natural gamma model is randomly inverted, and finally the inversion model that conforms to the sedimentary law of the area is selected after verification.</w:t>
      </w:r>
    </w:p>
    <w:p w14:paraId="70B3E4CA" w14:textId="77777777" w:rsidR="00490E10" w:rsidRDefault="00490E10">
      <w:pPr>
        <w:pStyle w:val="a3"/>
        <w:spacing w:before="52"/>
      </w:pPr>
    </w:p>
    <w:p w14:paraId="405D00B6" w14:textId="77777777" w:rsidR="00490E10" w:rsidRDefault="00000000">
      <w:pPr>
        <w:pStyle w:val="a3"/>
        <w:spacing w:before="1" w:line="292" w:lineRule="auto"/>
        <w:ind w:left="940" w:right="795" w:hanging="1"/>
        <w:jc w:val="both"/>
      </w:pPr>
      <w:r>
        <w:t>The extraction of seismic wavelet is the</w:t>
      </w:r>
      <w:r>
        <w:rPr>
          <w:spacing w:val="-2"/>
        </w:rPr>
        <w:t xml:space="preserve"> </w:t>
      </w:r>
      <w:r>
        <w:t>key to the accuracy of seismic inversion. The Ricker wavelet and the logging wave impedance curve are selected to generate a synthetic record, and</w:t>
      </w:r>
      <w:r>
        <w:rPr>
          <w:spacing w:val="15"/>
        </w:rPr>
        <w:t xml:space="preserve"> </w:t>
      </w:r>
      <w:r>
        <w:t>the</w:t>
      </w:r>
      <w:r>
        <w:rPr>
          <w:spacing w:val="15"/>
        </w:rPr>
        <w:t xml:space="preserve"> </w:t>
      </w:r>
      <w:r>
        <w:t>synthetic</w:t>
      </w:r>
      <w:r>
        <w:rPr>
          <w:spacing w:val="16"/>
        </w:rPr>
        <w:t xml:space="preserve"> </w:t>
      </w:r>
      <w:r>
        <w:t>record</w:t>
      </w:r>
      <w:r>
        <w:rPr>
          <w:spacing w:val="15"/>
        </w:rPr>
        <w:t xml:space="preserve"> </w:t>
      </w:r>
      <w:r>
        <w:t>is</w:t>
      </w:r>
      <w:r>
        <w:rPr>
          <w:spacing w:val="17"/>
        </w:rPr>
        <w:t xml:space="preserve"> </w:t>
      </w:r>
      <w:r>
        <w:t>matched</w:t>
      </w:r>
      <w:r>
        <w:rPr>
          <w:spacing w:val="15"/>
        </w:rPr>
        <w:t xml:space="preserve"> </w:t>
      </w:r>
      <w:r>
        <w:t>with</w:t>
      </w:r>
      <w:r>
        <w:rPr>
          <w:spacing w:val="15"/>
        </w:rPr>
        <w:t xml:space="preserve"> </w:t>
      </w:r>
      <w:r>
        <w:t>the</w:t>
      </w:r>
      <w:r>
        <w:rPr>
          <w:spacing w:val="17"/>
        </w:rPr>
        <w:t xml:space="preserve"> </w:t>
      </w:r>
      <w:r>
        <w:t>seismic</w:t>
      </w:r>
      <w:r>
        <w:rPr>
          <w:spacing w:val="15"/>
        </w:rPr>
        <w:t xml:space="preserve"> </w:t>
      </w:r>
      <w:r>
        <w:t>reflection</w:t>
      </w:r>
      <w:r>
        <w:rPr>
          <w:spacing w:val="17"/>
        </w:rPr>
        <w:t xml:space="preserve"> </w:t>
      </w:r>
      <w:r>
        <w:t>to</w:t>
      </w:r>
      <w:r>
        <w:rPr>
          <w:spacing w:val="15"/>
        </w:rPr>
        <w:t xml:space="preserve"> </w:t>
      </w:r>
      <w:r>
        <w:t>ensure</w:t>
      </w:r>
      <w:r>
        <w:rPr>
          <w:spacing w:val="18"/>
        </w:rPr>
        <w:t xml:space="preserve"> </w:t>
      </w:r>
      <w:r>
        <w:t>that</w:t>
      </w:r>
      <w:r>
        <w:rPr>
          <w:spacing w:val="16"/>
        </w:rPr>
        <w:t xml:space="preserve"> </w:t>
      </w:r>
      <w:r>
        <w:t>the</w:t>
      </w:r>
      <w:r>
        <w:rPr>
          <w:spacing w:val="17"/>
        </w:rPr>
        <w:t xml:space="preserve"> </w:t>
      </w:r>
      <w:r>
        <w:t>inversion</w:t>
      </w:r>
    </w:p>
    <w:p w14:paraId="4AF10C2D" w14:textId="77777777" w:rsidR="00490E10" w:rsidRDefault="00490E10">
      <w:pPr>
        <w:pStyle w:val="a3"/>
        <w:spacing w:line="292" w:lineRule="auto"/>
        <w:jc w:val="both"/>
        <w:sectPr w:rsidR="00490E10">
          <w:headerReference w:type="default" r:id="rId9"/>
          <w:footerReference w:type="default" r:id="rId10"/>
          <w:pgSz w:w="11910" w:h="16840"/>
          <w:pgMar w:top="2000" w:right="1417" w:bottom="1000" w:left="1275" w:header="1138" w:footer="805" w:gutter="0"/>
          <w:pgNumType w:start="2"/>
          <w:cols w:space="720"/>
        </w:sectPr>
      </w:pPr>
    </w:p>
    <w:p w14:paraId="1C6CEDD2" w14:textId="77777777" w:rsidR="00490E10" w:rsidRDefault="00000000">
      <w:pPr>
        <w:pStyle w:val="a3"/>
        <w:spacing w:before="151" w:line="292" w:lineRule="auto"/>
        <w:ind w:left="939" w:right="796"/>
        <w:jc w:val="both"/>
      </w:pPr>
      <w:r>
        <w:lastRenderedPageBreak/>
        <w:t>result</w:t>
      </w:r>
      <w:r>
        <w:rPr>
          <w:spacing w:val="-8"/>
        </w:rPr>
        <w:t xml:space="preserve"> </w:t>
      </w:r>
      <w:r>
        <w:t>has</w:t>
      </w:r>
      <w:r>
        <w:rPr>
          <w:spacing w:val="-8"/>
        </w:rPr>
        <w:t xml:space="preserve"> </w:t>
      </w:r>
      <w:r>
        <w:t>the</w:t>
      </w:r>
      <w:r>
        <w:rPr>
          <w:spacing w:val="-6"/>
        </w:rPr>
        <w:t xml:space="preserve"> </w:t>
      </w:r>
      <w:r>
        <w:t>same</w:t>
      </w:r>
      <w:r>
        <w:rPr>
          <w:spacing w:val="-4"/>
        </w:rPr>
        <w:t xml:space="preserve"> </w:t>
      </w:r>
      <w:r>
        <w:t>frequency</w:t>
      </w:r>
      <w:r>
        <w:rPr>
          <w:spacing w:val="-7"/>
        </w:rPr>
        <w:t xml:space="preserve"> </w:t>
      </w:r>
      <w:r>
        <w:t>and</w:t>
      </w:r>
      <w:r>
        <w:rPr>
          <w:spacing w:val="-7"/>
        </w:rPr>
        <w:t xml:space="preserve"> </w:t>
      </w:r>
      <w:r>
        <w:t>phase</w:t>
      </w:r>
      <w:r>
        <w:rPr>
          <w:spacing w:val="-6"/>
        </w:rPr>
        <w:t xml:space="preserve"> </w:t>
      </w:r>
      <w:r>
        <w:t>characteristics</w:t>
      </w:r>
      <w:r>
        <w:rPr>
          <w:spacing w:val="-6"/>
        </w:rPr>
        <w:t xml:space="preserve"> </w:t>
      </w:r>
      <w:r>
        <w:t>as</w:t>
      </w:r>
      <w:r>
        <w:rPr>
          <w:spacing w:val="-6"/>
        </w:rPr>
        <w:t xml:space="preserve"> </w:t>
      </w:r>
      <w:r>
        <w:t>the</w:t>
      </w:r>
      <w:r>
        <w:rPr>
          <w:spacing w:val="-9"/>
        </w:rPr>
        <w:t xml:space="preserve"> </w:t>
      </w:r>
      <w:r>
        <w:t>seismic.</w:t>
      </w:r>
      <w:r>
        <w:rPr>
          <w:spacing w:val="-4"/>
        </w:rPr>
        <w:t xml:space="preserve"> </w:t>
      </w:r>
      <w:proofErr w:type="gramStart"/>
      <w:r>
        <w:t>On</w:t>
      </w:r>
      <w:r>
        <w:rPr>
          <w:spacing w:val="-7"/>
        </w:rPr>
        <w:t xml:space="preserve"> </w:t>
      </w:r>
      <w:r>
        <w:t>the</w:t>
      </w:r>
      <w:r>
        <w:rPr>
          <w:spacing w:val="-6"/>
        </w:rPr>
        <w:t xml:space="preserve"> </w:t>
      </w:r>
      <w:r>
        <w:t>basis</w:t>
      </w:r>
      <w:r>
        <w:rPr>
          <w:spacing w:val="-6"/>
        </w:rPr>
        <w:t xml:space="preserve"> </w:t>
      </w:r>
      <w:r>
        <w:t>of</w:t>
      </w:r>
      <w:proofErr w:type="gramEnd"/>
      <w:r>
        <w:rPr>
          <w:spacing w:val="-8"/>
        </w:rPr>
        <w:t xml:space="preserve"> </w:t>
      </w:r>
      <w:r>
        <w:t xml:space="preserve">horizon calibration, according to the sedimentary model and fault space combination relationship in the study area, the wave impedance model is established in combination with the calibration </w:t>
      </w:r>
      <w:r>
        <w:rPr>
          <w:spacing w:val="-2"/>
        </w:rPr>
        <w:t>well.</w:t>
      </w:r>
    </w:p>
    <w:p w14:paraId="19EC521B" w14:textId="77777777" w:rsidR="00490E10" w:rsidRDefault="00490E10">
      <w:pPr>
        <w:pStyle w:val="a3"/>
        <w:spacing w:before="52"/>
      </w:pPr>
    </w:p>
    <w:p w14:paraId="1A168DDC" w14:textId="77777777" w:rsidR="00490E10" w:rsidRDefault="00000000">
      <w:pPr>
        <w:pStyle w:val="a3"/>
        <w:spacing w:line="292" w:lineRule="auto"/>
        <w:ind w:left="939" w:right="794"/>
        <w:jc w:val="both"/>
      </w:pPr>
      <w:r>
        <w:t xml:space="preserve">The seismic inversion target needs to be closely related to seismic data and logging data </w:t>
      </w:r>
      <w:proofErr w:type="gramStart"/>
      <w:r>
        <w:t>in order</w:t>
      </w:r>
      <w:r>
        <w:rPr>
          <w:spacing w:val="-6"/>
        </w:rPr>
        <w:t xml:space="preserve"> </w:t>
      </w:r>
      <w:r>
        <w:t>to</w:t>
      </w:r>
      <w:proofErr w:type="gramEnd"/>
      <w:r>
        <w:rPr>
          <w:spacing w:val="-7"/>
        </w:rPr>
        <w:t xml:space="preserve"> </w:t>
      </w:r>
      <w:r>
        <w:t>effectively</w:t>
      </w:r>
      <w:r>
        <w:rPr>
          <w:spacing w:val="-7"/>
        </w:rPr>
        <w:t xml:space="preserve"> </w:t>
      </w:r>
      <w:r>
        <w:t>combine</w:t>
      </w:r>
      <w:r>
        <w:rPr>
          <w:spacing w:val="-6"/>
        </w:rPr>
        <w:t xml:space="preserve"> </w:t>
      </w:r>
      <w:r>
        <w:t>the</w:t>
      </w:r>
      <w:r>
        <w:rPr>
          <w:spacing w:val="-6"/>
        </w:rPr>
        <w:t xml:space="preserve"> </w:t>
      </w:r>
      <w:r>
        <w:t>two</w:t>
      </w:r>
      <w:r>
        <w:rPr>
          <w:spacing w:val="-9"/>
        </w:rPr>
        <w:t xml:space="preserve"> </w:t>
      </w:r>
      <w:r>
        <w:t>types</w:t>
      </w:r>
      <w:r>
        <w:rPr>
          <w:spacing w:val="-4"/>
        </w:rPr>
        <w:t xml:space="preserve"> </w:t>
      </w:r>
      <w:r>
        <w:t>of</w:t>
      </w:r>
      <w:r>
        <w:rPr>
          <w:spacing w:val="-6"/>
        </w:rPr>
        <w:t xml:space="preserve"> </w:t>
      </w:r>
      <w:r>
        <w:t>data.</w:t>
      </w:r>
      <w:r>
        <w:rPr>
          <w:spacing w:val="-7"/>
        </w:rPr>
        <w:t xml:space="preserve"> </w:t>
      </w:r>
      <w:r>
        <w:t>The</w:t>
      </w:r>
      <w:r>
        <w:rPr>
          <w:spacing w:val="-6"/>
        </w:rPr>
        <w:t xml:space="preserve"> </w:t>
      </w:r>
      <w:r>
        <w:t>analysis</w:t>
      </w:r>
      <w:r>
        <w:rPr>
          <w:spacing w:val="-6"/>
        </w:rPr>
        <w:t xml:space="preserve"> </w:t>
      </w:r>
      <w:r>
        <w:t>shows</w:t>
      </w:r>
      <w:r>
        <w:rPr>
          <w:spacing w:val="-8"/>
        </w:rPr>
        <w:t xml:space="preserve"> </w:t>
      </w:r>
      <w:r>
        <w:t>that</w:t>
      </w:r>
      <w:r>
        <w:rPr>
          <w:spacing w:val="-6"/>
        </w:rPr>
        <w:t xml:space="preserve"> </w:t>
      </w:r>
      <w:r>
        <w:t>the</w:t>
      </w:r>
      <w:r>
        <w:rPr>
          <w:spacing w:val="-6"/>
        </w:rPr>
        <w:t xml:space="preserve"> </w:t>
      </w:r>
      <w:r>
        <w:t>natural</w:t>
      </w:r>
      <w:r>
        <w:rPr>
          <w:spacing w:val="-6"/>
        </w:rPr>
        <w:t xml:space="preserve"> </w:t>
      </w:r>
      <w:r>
        <w:t>gamma curve of X oilfield has a good correlation with the wave impedance curve, and the natural gamma is also one of the important parameters of reservoir characterization. Therefore, the natural</w:t>
      </w:r>
      <w:r>
        <w:rPr>
          <w:spacing w:val="-2"/>
        </w:rPr>
        <w:t xml:space="preserve"> </w:t>
      </w:r>
      <w:r>
        <w:t>gamma curve</w:t>
      </w:r>
      <w:r>
        <w:rPr>
          <w:spacing w:val="-1"/>
        </w:rPr>
        <w:t xml:space="preserve"> </w:t>
      </w:r>
      <w:r>
        <w:t>is</w:t>
      </w:r>
      <w:r>
        <w:rPr>
          <w:spacing w:val="-1"/>
        </w:rPr>
        <w:t xml:space="preserve"> </w:t>
      </w:r>
      <w:r>
        <w:t>the</w:t>
      </w:r>
      <w:r>
        <w:rPr>
          <w:spacing w:val="-1"/>
        </w:rPr>
        <w:t xml:space="preserve"> </w:t>
      </w:r>
      <w:r>
        <w:t>best</w:t>
      </w:r>
      <w:r>
        <w:rPr>
          <w:spacing w:val="-2"/>
        </w:rPr>
        <w:t xml:space="preserve"> </w:t>
      </w:r>
      <w:r>
        <w:t xml:space="preserve">target of seismic </w:t>
      </w:r>
      <w:proofErr w:type="gramStart"/>
      <w:r>
        <w:t>inversion.In</w:t>
      </w:r>
      <w:proofErr w:type="gramEnd"/>
      <w:r>
        <w:rPr>
          <w:spacing w:val="-1"/>
        </w:rPr>
        <w:t xml:space="preserve"> </w:t>
      </w:r>
      <w:r>
        <w:t>this</w:t>
      </w:r>
      <w:r>
        <w:rPr>
          <w:spacing w:val="-1"/>
        </w:rPr>
        <w:t xml:space="preserve"> </w:t>
      </w:r>
      <w:r>
        <w:t>paper,</w:t>
      </w:r>
      <w:r>
        <w:rPr>
          <w:spacing w:val="-1"/>
        </w:rPr>
        <w:t xml:space="preserve"> </w:t>
      </w:r>
      <w:r>
        <w:t>random inversion</w:t>
      </w:r>
      <w:r>
        <w:rPr>
          <w:spacing w:val="-1"/>
        </w:rPr>
        <w:t xml:space="preserve"> </w:t>
      </w:r>
      <w:r>
        <w:t xml:space="preserve">is adopted. This method gives more play to the characteristics of high vertical resolution of logging </w:t>
      </w:r>
      <w:proofErr w:type="gramStart"/>
      <w:r>
        <w:t>data, and</w:t>
      </w:r>
      <w:proofErr w:type="gramEnd"/>
      <w:r>
        <w:t xml:space="preserve"> has obvious advantages for sand reservoir inversion.</w:t>
      </w:r>
    </w:p>
    <w:p w14:paraId="6E4CDF4D" w14:textId="77777777" w:rsidR="00490E10" w:rsidRDefault="00490E10">
      <w:pPr>
        <w:pStyle w:val="a3"/>
        <w:spacing w:before="52"/>
      </w:pPr>
    </w:p>
    <w:p w14:paraId="161F7786" w14:textId="77777777" w:rsidR="00490E10" w:rsidRDefault="00000000">
      <w:pPr>
        <w:pStyle w:val="a3"/>
        <w:spacing w:before="1" w:line="292" w:lineRule="auto"/>
        <w:ind w:left="941" w:right="747"/>
        <w:jc w:val="both"/>
      </w:pPr>
      <w:r>
        <w:t>Random inversion can achieve multiple goals at the same time. The well profiles of 6 key wells</w:t>
      </w:r>
      <w:r>
        <w:rPr>
          <w:spacing w:val="-5"/>
        </w:rPr>
        <w:t xml:space="preserve"> </w:t>
      </w:r>
      <w:r>
        <w:t>such</w:t>
      </w:r>
      <w:r>
        <w:rPr>
          <w:spacing w:val="-4"/>
        </w:rPr>
        <w:t xml:space="preserve"> </w:t>
      </w:r>
      <w:r>
        <w:t>as</w:t>
      </w:r>
      <w:r>
        <w:rPr>
          <w:spacing w:val="-3"/>
        </w:rPr>
        <w:t xml:space="preserve"> </w:t>
      </w:r>
      <w:r>
        <w:t>X8,</w:t>
      </w:r>
      <w:r>
        <w:rPr>
          <w:spacing w:val="-6"/>
        </w:rPr>
        <w:t xml:space="preserve"> </w:t>
      </w:r>
      <w:r>
        <w:t>X4</w:t>
      </w:r>
      <w:r>
        <w:rPr>
          <w:spacing w:val="-4"/>
        </w:rPr>
        <w:t xml:space="preserve"> </w:t>
      </w:r>
      <w:r>
        <w:t>and</w:t>
      </w:r>
      <w:r>
        <w:rPr>
          <w:spacing w:val="-4"/>
        </w:rPr>
        <w:t xml:space="preserve"> </w:t>
      </w:r>
      <w:r>
        <w:t>X3</w:t>
      </w:r>
      <w:r>
        <w:rPr>
          <w:spacing w:val="-4"/>
        </w:rPr>
        <w:t xml:space="preserve"> </w:t>
      </w:r>
      <w:r>
        <w:t>are</w:t>
      </w:r>
      <w:r>
        <w:rPr>
          <w:spacing w:val="-6"/>
        </w:rPr>
        <w:t xml:space="preserve"> </w:t>
      </w:r>
      <w:r>
        <w:t>selected,</w:t>
      </w:r>
      <w:r>
        <w:rPr>
          <w:spacing w:val="-3"/>
        </w:rPr>
        <w:t xml:space="preserve"> </w:t>
      </w:r>
      <w:r>
        <w:t>and</w:t>
      </w:r>
      <w:r>
        <w:rPr>
          <w:spacing w:val="-4"/>
        </w:rPr>
        <w:t xml:space="preserve"> </w:t>
      </w:r>
      <w:r>
        <w:t>the</w:t>
      </w:r>
      <w:r>
        <w:rPr>
          <w:spacing w:val="-3"/>
        </w:rPr>
        <w:t xml:space="preserve"> </w:t>
      </w:r>
      <w:r>
        <w:t>logging</w:t>
      </w:r>
      <w:r>
        <w:rPr>
          <w:spacing w:val="-4"/>
        </w:rPr>
        <w:t xml:space="preserve"> </w:t>
      </w:r>
      <w:r>
        <w:t>data</w:t>
      </w:r>
      <w:r>
        <w:rPr>
          <w:spacing w:val="-6"/>
        </w:rPr>
        <w:t xml:space="preserve"> </w:t>
      </w:r>
      <w:r>
        <w:t>of</w:t>
      </w:r>
      <w:r>
        <w:rPr>
          <w:spacing w:val="-3"/>
        </w:rPr>
        <w:t xml:space="preserve"> </w:t>
      </w:r>
      <w:r>
        <w:t>each</w:t>
      </w:r>
      <w:r>
        <w:rPr>
          <w:spacing w:val="-4"/>
        </w:rPr>
        <w:t xml:space="preserve"> </w:t>
      </w:r>
      <w:r>
        <w:t>well</w:t>
      </w:r>
      <w:r>
        <w:rPr>
          <w:spacing w:val="-3"/>
        </w:rPr>
        <w:t xml:space="preserve"> </w:t>
      </w:r>
      <w:r>
        <w:t>are</w:t>
      </w:r>
      <w:r>
        <w:rPr>
          <w:spacing w:val="-6"/>
        </w:rPr>
        <w:t xml:space="preserve"> </w:t>
      </w:r>
      <w:r>
        <w:t>used</w:t>
      </w:r>
      <w:r>
        <w:rPr>
          <w:spacing w:val="-4"/>
        </w:rPr>
        <w:t xml:space="preserve"> </w:t>
      </w:r>
      <w:r>
        <w:t>to</w:t>
      </w:r>
      <w:r>
        <w:rPr>
          <w:spacing w:val="-4"/>
        </w:rPr>
        <w:t xml:space="preserve"> </w:t>
      </w:r>
      <w:r>
        <w:t>verify. Finally, the most consistent implementation is selected as the inversion result (Fig.1</w:t>
      </w:r>
      <w:proofErr w:type="gramStart"/>
      <w:r>
        <w:t>).The</w:t>
      </w:r>
      <w:proofErr w:type="gramEnd"/>
      <w:r>
        <w:t xml:space="preserve"> seismic inversion model reveals that a set of thin sand </w:t>
      </w:r>
      <w:proofErr w:type="gramStart"/>
      <w:r>
        <w:t>reservoir</w:t>
      </w:r>
      <w:proofErr w:type="gramEnd"/>
      <w:r>
        <w:t xml:space="preserve"> is developed in the large set</w:t>
      </w:r>
      <w:r>
        <w:rPr>
          <w:spacing w:val="40"/>
        </w:rPr>
        <w:t xml:space="preserve"> </w:t>
      </w:r>
      <w:r>
        <w:t xml:space="preserve">of </w:t>
      </w:r>
      <w:proofErr w:type="gramStart"/>
      <w:r>
        <w:t>mudstone</w:t>
      </w:r>
      <w:proofErr w:type="gramEnd"/>
      <w:r>
        <w:t xml:space="preserve"> in the lower mudstone </w:t>
      </w:r>
      <w:proofErr w:type="gramStart"/>
      <w:r>
        <w:t>section.The</w:t>
      </w:r>
      <w:proofErr w:type="gramEnd"/>
      <w:r>
        <w:t xml:space="preserve"> sand characteristics are clear, and the thinning-out point is clear.</w:t>
      </w:r>
    </w:p>
    <w:p w14:paraId="50390E8B" w14:textId="77777777" w:rsidR="00490E10" w:rsidRDefault="00000000">
      <w:pPr>
        <w:pStyle w:val="a3"/>
        <w:spacing w:before="6"/>
        <w:rPr>
          <w:sz w:val="8"/>
        </w:rPr>
      </w:pPr>
      <w:r>
        <w:rPr>
          <w:noProof/>
          <w:sz w:val="8"/>
        </w:rPr>
        <w:drawing>
          <wp:anchor distT="0" distB="0" distL="0" distR="0" simplePos="0" relativeHeight="487589888" behindDoc="1" locked="0" layoutInCell="1" allowOverlap="1" wp14:anchorId="588CDF7A" wp14:editId="2F66260F">
            <wp:simplePos x="0" y="0"/>
            <wp:positionH relativeFrom="page">
              <wp:posOffset>1465206</wp:posOffset>
            </wp:positionH>
            <wp:positionV relativeFrom="paragraph">
              <wp:posOffset>77603</wp:posOffset>
            </wp:positionV>
            <wp:extent cx="4667614" cy="125501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4667614" cy="1255014"/>
                    </a:xfrm>
                    <a:prstGeom prst="rect">
                      <a:avLst/>
                    </a:prstGeom>
                  </pic:spPr>
                </pic:pic>
              </a:graphicData>
            </a:graphic>
          </wp:anchor>
        </w:drawing>
      </w:r>
    </w:p>
    <w:p w14:paraId="37EFD38C" w14:textId="77777777" w:rsidR="00490E10" w:rsidRDefault="00000000">
      <w:pPr>
        <w:pStyle w:val="a3"/>
        <w:spacing w:before="220"/>
        <w:ind w:left="1022"/>
        <w:jc w:val="both"/>
      </w:pPr>
      <w:r>
        <w:rPr>
          <w:b/>
          <w:spacing w:val="-2"/>
        </w:rPr>
        <w:t>Fig</w:t>
      </w:r>
      <w:r>
        <w:rPr>
          <w:rFonts w:ascii="Microsoft YaHei"/>
          <w:b/>
          <w:spacing w:val="-2"/>
        </w:rPr>
        <w:t>ure</w:t>
      </w:r>
      <w:r>
        <w:rPr>
          <w:rFonts w:ascii="Microsoft YaHei"/>
          <w:b/>
          <w:spacing w:val="-11"/>
        </w:rPr>
        <w:t xml:space="preserve"> </w:t>
      </w:r>
      <w:r>
        <w:rPr>
          <w:b/>
          <w:spacing w:val="-2"/>
        </w:rPr>
        <w:t>1.</w:t>
      </w:r>
      <w:r>
        <w:rPr>
          <w:b/>
          <w:spacing w:val="-1"/>
        </w:rPr>
        <w:t xml:space="preserve"> </w:t>
      </w:r>
      <w:r>
        <w:rPr>
          <w:spacing w:val="-2"/>
        </w:rPr>
        <w:t>The</w:t>
      </w:r>
      <w:r>
        <w:rPr>
          <w:spacing w:val="2"/>
        </w:rPr>
        <w:t xml:space="preserve"> </w:t>
      </w:r>
      <w:r>
        <w:rPr>
          <w:spacing w:val="-2"/>
        </w:rPr>
        <w:t>east-west</w:t>
      </w:r>
      <w:r>
        <w:t xml:space="preserve"> </w:t>
      </w:r>
      <w:r>
        <w:rPr>
          <w:spacing w:val="-2"/>
        </w:rPr>
        <w:t>natural</w:t>
      </w:r>
      <w:r>
        <w:t xml:space="preserve"> </w:t>
      </w:r>
      <w:r>
        <w:rPr>
          <w:spacing w:val="-2"/>
        </w:rPr>
        <w:t>gamma</w:t>
      </w:r>
      <w:r>
        <w:rPr>
          <w:spacing w:val="4"/>
        </w:rPr>
        <w:t xml:space="preserve"> </w:t>
      </w:r>
      <w:r>
        <w:rPr>
          <w:spacing w:val="-2"/>
        </w:rPr>
        <w:t>seismic</w:t>
      </w:r>
      <w:r>
        <w:rPr>
          <w:spacing w:val="1"/>
        </w:rPr>
        <w:t xml:space="preserve"> </w:t>
      </w:r>
      <w:r>
        <w:rPr>
          <w:spacing w:val="-2"/>
        </w:rPr>
        <w:t>inversion</w:t>
      </w:r>
      <w:r>
        <w:rPr>
          <w:spacing w:val="-3"/>
        </w:rPr>
        <w:t xml:space="preserve"> </w:t>
      </w:r>
      <w:r>
        <w:rPr>
          <w:spacing w:val="-2"/>
        </w:rPr>
        <w:t>profile</w:t>
      </w:r>
      <w:r>
        <w:rPr>
          <w:spacing w:val="2"/>
        </w:rPr>
        <w:t xml:space="preserve"> </w:t>
      </w:r>
      <w:r>
        <w:rPr>
          <w:spacing w:val="-2"/>
        </w:rPr>
        <w:t>of</w:t>
      </w:r>
      <w:r>
        <w:t xml:space="preserve"> </w:t>
      </w:r>
      <w:r>
        <w:rPr>
          <w:spacing w:val="-2"/>
        </w:rPr>
        <w:t>X8-X4-X3-X6-X7</w:t>
      </w:r>
      <w:r>
        <w:rPr>
          <w:spacing w:val="1"/>
        </w:rPr>
        <w:t xml:space="preserve"> </w:t>
      </w:r>
      <w:r>
        <w:rPr>
          <w:spacing w:val="-4"/>
        </w:rPr>
        <w:t>well</w:t>
      </w:r>
    </w:p>
    <w:p w14:paraId="06936EAA" w14:textId="77777777" w:rsidR="00490E10" w:rsidRDefault="00000000">
      <w:pPr>
        <w:pStyle w:val="4"/>
        <w:numPr>
          <w:ilvl w:val="0"/>
          <w:numId w:val="2"/>
        </w:numPr>
        <w:tabs>
          <w:tab w:val="left" w:pos="1187"/>
        </w:tabs>
        <w:spacing w:before="121"/>
        <w:ind w:left="1187" w:hanging="247"/>
        <w:jc w:val="both"/>
      </w:pPr>
      <w:r>
        <w:rPr>
          <w:spacing w:val="-2"/>
        </w:rPr>
        <w:t>3D</w:t>
      </w:r>
      <w:r>
        <w:rPr>
          <w:spacing w:val="-3"/>
        </w:rPr>
        <w:t xml:space="preserve"> </w:t>
      </w:r>
      <w:r>
        <w:rPr>
          <w:spacing w:val="-2"/>
        </w:rPr>
        <w:t>geological</w:t>
      </w:r>
      <w:r>
        <w:rPr>
          <w:spacing w:val="1"/>
        </w:rPr>
        <w:t xml:space="preserve"> </w:t>
      </w:r>
      <w:r>
        <w:rPr>
          <w:spacing w:val="-2"/>
        </w:rPr>
        <w:t>modeling</w:t>
      </w:r>
    </w:p>
    <w:p w14:paraId="61092A33" w14:textId="77777777" w:rsidR="00490E10" w:rsidRDefault="00000000">
      <w:pPr>
        <w:pStyle w:val="a3"/>
        <w:spacing w:before="51" w:line="292" w:lineRule="auto"/>
        <w:ind w:left="940" w:right="794" w:hanging="1"/>
        <w:jc w:val="both"/>
      </w:pPr>
      <w:r>
        <w:t>3D geological</w:t>
      </w:r>
      <w:r>
        <w:rPr>
          <w:spacing w:val="-2"/>
        </w:rPr>
        <w:t xml:space="preserve"> </w:t>
      </w:r>
      <w:r>
        <w:t>modeling</w:t>
      </w:r>
      <w:r>
        <w:rPr>
          <w:spacing w:val="-1"/>
        </w:rPr>
        <w:t xml:space="preserve"> </w:t>
      </w:r>
      <w:r>
        <w:t>is</w:t>
      </w:r>
      <w:r>
        <w:rPr>
          <w:spacing w:val="-1"/>
        </w:rPr>
        <w:t xml:space="preserve"> </w:t>
      </w:r>
      <w:r>
        <w:t>another effective</w:t>
      </w:r>
      <w:r>
        <w:rPr>
          <w:spacing w:val="-1"/>
        </w:rPr>
        <w:t xml:space="preserve"> </w:t>
      </w:r>
      <w:r>
        <w:t>method for</w:t>
      </w:r>
      <w:r>
        <w:rPr>
          <w:spacing w:val="-1"/>
        </w:rPr>
        <w:t xml:space="preserve"> </w:t>
      </w:r>
      <w:r>
        <w:t>reservoir prediction,</w:t>
      </w:r>
      <w:r>
        <w:rPr>
          <w:spacing w:val="-1"/>
        </w:rPr>
        <w:t xml:space="preserve"> </w:t>
      </w:r>
      <w:r>
        <w:t>which</w:t>
      </w:r>
      <w:r>
        <w:rPr>
          <w:spacing w:val="-1"/>
        </w:rPr>
        <w:t xml:space="preserve"> </w:t>
      </w:r>
      <w:r>
        <w:t>can</w:t>
      </w:r>
      <w:r>
        <w:rPr>
          <w:spacing w:val="-1"/>
        </w:rPr>
        <w:t xml:space="preserve"> </w:t>
      </w:r>
      <w:r>
        <w:t xml:space="preserve">more intuitively and comprehensively characterize the distribution and variation of reservoir physical parameters in </w:t>
      </w:r>
      <w:proofErr w:type="gramStart"/>
      <w:r>
        <w:t>space</w:t>
      </w:r>
      <w:r>
        <w:rPr>
          <w:position w:val="6"/>
          <w:sz w:val="12"/>
        </w:rPr>
        <w:t>[</w:t>
      </w:r>
      <w:proofErr w:type="gramEnd"/>
      <w:r>
        <w:rPr>
          <w:position w:val="6"/>
          <w:sz w:val="12"/>
        </w:rPr>
        <w:t>5</w:t>
      </w:r>
      <w:proofErr w:type="gramStart"/>
      <w:r>
        <w:rPr>
          <w:position w:val="6"/>
          <w:sz w:val="12"/>
        </w:rPr>
        <w:t>]</w:t>
      </w:r>
      <w:r>
        <w:t>.For</w:t>
      </w:r>
      <w:proofErr w:type="gramEnd"/>
      <w:r>
        <w:t xml:space="preserve"> thin sand reservoirs, due to the characteristics of rapid change</w:t>
      </w:r>
      <w:r>
        <w:rPr>
          <w:spacing w:val="-4"/>
        </w:rPr>
        <w:t xml:space="preserve"> </w:t>
      </w:r>
      <w:r>
        <w:t>of</w:t>
      </w:r>
      <w:r>
        <w:rPr>
          <w:spacing w:val="-2"/>
        </w:rPr>
        <w:t xml:space="preserve"> </w:t>
      </w:r>
      <w:r>
        <w:t>lithofacies</w:t>
      </w:r>
      <w:r>
        <w:rPr>
          <w:spacing w:val="-4"/>
        </w:rPr>
        <w:t xml:space="preserve"> </w:t>
      </w:r>
      <w:r>
        <w:t>and</w:t>
      </w:r>
      <w:r>
        <w:rPr>
          <w:spacing w:val="-4"/>
        </w:rPr>
        <w:t xml:space="preserve"> </w:t>
      </w:r>
      <w:r>
        <w:t>poor</w:t>
      </w:r>
      <w:r>
        <w:rPr>
          <w:spacing w:val="-3"/>
        </w:rPr>
        <w:t xml:space="preserve"> </w:t>
      </w:r>
      <w:r>
        <w:t>lateral</w:t>
      </w:r>
      <w:r>
        <w:rPr>
          <w:spacing w:val="-3"/>
        </w:rPr>
        <w:t xml:space="preserve"> </w:t>
      </w:r>
      <w:r>
        <w:t>continuity</w:t>
      </w:r>
      <w:r>
        <w:rPr>
          <w:spacing w:val="-2"/>
        </w:rPr>
        <w:t xml:space="preserve"> </w:t>
      </w:r>
      <w:r>
        <w:t>of</w:t>
      </w:r>
      <w:r>
        <w:rPr>
          <w:spacing w:val="-4"/>
        </w:rPr>
        <w:t xml:space="preserve"> </w:t>
      </w:r>
      <w:r>
        <w:t>reservoir</w:t>
      </w:r>
      <w:r>
        <w:rPr>
          <w:spacing w:val="-4"/>
        </w:rPr>
        <w:t xml:space="preserve"> </w:t>
      </w:r>
      <w:r>
        <w:t>sand,</w:t>
      </w:r>
      <w:r>
        <w:rPr>
          <w:spacing w:val="-4"/>
        </w:rPr>
        <w:t xml:space="preserve"> </w:t>
      </w:r>
      <w:r>
        <w:t>facies-controlled</w:t>
      </w:r>
      <w:r>
        <w:rPr>
          <w:spacing w:val="-4"/>
        </w:rPr>
        <w:t xml:space="preserve"> </w:t>
      </w:r>
      <w:r>
        <w:t>modeling can be used to realize the spatial characterization of thin sand reservoirs.</w:t>
      </w:r>
    </w:p>
    <w:p w14:paraId="37A4DA71" w14:textId="77777777" w:rsidR="00490E10" w:rsidRDefault="00490E10">
      <w:pPr>
        <w:pStyle w:val="a3"/>
        <w:spacing w:before="52"/>
      </w:pPr>
    </w:p>
    <w:p w14:paraId="4A5CFAD1" w14:textId="77777777" w:rsidR="00490E10" w:rsidRDefault="00000000">
      <w:pPr>
        <w:pStyle w:val="a3"/>
        <w:spacing w:line="292" w:lineRule="auto"/>
        <w:ind w:left="941" w:right="793" w:hanging="1"/>
        <w:jc w:val="both"/>
      </w:pPr>
      <w:r>
        <w:t xml:space="preserve">The process of facies-controlled modeling of thin sand reservoir is as </w:t>
      </w:r>
      <w:proofErr w:type="gramStart"/>
      <w:r>
        <w:t>follows :</w:t>
      </w:r>
      <w:proofErr w:type="gramEnd"/>
      <w:r>
        <w:t xml:space="preserve"> Firstly, the single</w:t>
      </w:r>
      <w:r>
        <w:rPr>
          <w:spacing w:val="80"/>
        </w:rPr>
        <w:t xml:space="preserve"> </w:t>
      </w:r>
      <w:r>
        <w:t>well</w:t>
      </w:r>
      <w:r>
        <w:rPr>
          <w:spacing w:val="80"/>
        </w:rPr>
        <w:t xml:space="preserve"> </w:t>
      </w:r>
      <w:r>
        <w:t>horizon</w:t>
      </w:r>
      <w:r>
        <w:rPr>
          <w:spacing w:val="80"/>
        </w:rPr>
        <w:t xml:space="preserve"> </w:t>
      </w:r>
      <w:r>
        <w:t>and</w:t>
      </w:r>
      <w:r>
        <w:rPr>
          <w:spacing w:val="80"/>
        </w:rPr>
        <w:t xml:space="preserve"> </w:t>
      </w:r>
      <w:r>
        <w:t>breakpoint</w:t>
      </w:r>
      <w:r>
        <w:rPr>
          <w:spacing w:val="80"/>
        </w:rPr>
        <w:t xml:space="preserve"> </w:t>
      </w:r>
      <w:r>
        <w:t>data</w:t>
      </w:r>
      <w:r>
        <w:rPr>
          <w:spacing w:val="80"/>
        </w:rPr>
        <w:t xml:space="preserve"> </w:t>
      </w:r>
      <w:r>
        <w:t>are</w:t>
      </w:r>
      <w:r>
        <w:rPr>
          <w:spacing w:val="80"/>
        </w:rPr>
        <w:t xml:space="preserve"> </w:t>
      </w:r>
      <w:r>
        <w:t>used</w:t>
      </w:r>
      <w:r>
        <w:rPr>
          <w:spacing w:val="80"/>
        </w:rPr>
        <w:t xml:space="preserve"> </w:t>
      </w:r>
      <w:r>
        <w:t>as</w:t>
      </w:r>
      <w:r>
        <w:rPr>
          <w:spacing w:val="80"/>
        </w:rPr>
        <w:t xml:space="preserve"> </w:t>
      </w:r>
      <w:r>
        <w:t>the</w:t>
      </w:r>
      <w:r>
        <w:rPr>
          <w:spacing w:val="80"/>
        </w:rPr>
        <w:t xml:space="preserve"> </w:t>
      </w:r>
      <w:r>
        <w:t>control</w:t>
      </w:r>
      <w:r>
        <w:rPr>
          <w:spacing w:val="80"/>
        </w:rPr>
        <w:t xml:space="preserve"> </w:t>
      </w:r>
      <w:r>
        <w:t>data,</w:t>
      </w:r>
      <w:r>
        <w:rPr>
          <w:spacing w:val="80"/>
        </w:rPr>
        <w:t xml:space="preserve"> </w:t>
      </w:r>
      <w:r>
        <w:t>and</w:t>
      </w:r>
      <w:r>
        <w:rPr>
          <w:spacing w:val="80"/>
        </w:rPr>
        <w:t xml:space="preserve"> </w:t>
      </w:r>
      <w:r>
        <w:t>the three-dimensional</w:t>
      </w:r>
      <w:r>
        <w:rPr>
          <w:spacing w:val="-3"/>
        </w:rPr>
        <w:t xml:space="preserve"> </w:t>
      </w:r>
      <w:r>
        <w:t>structural</w:t>
      </w:r>
      <w:r>
        <w:rPr>
          <w:spacing w:val="-2"/>
        </w:rPr>
        <w:t xml:space="preserve"> </w:t>
      </w:r>
      <w:r>
        <w:t>model</w:t>
      </w:r>
      <w:r>
        <w:rPr>
          <w:spacing w:val="-2"/>
        </w:rPr>
        <w:t xml:space="preserve"> </w:t>
      </w:r>
      <w:r>
        <w:t>is</w:t>
      </w:r>
      <w:r>
        <w:rPr>
          <w:spacing w:val="-2"/>
        </w:rPr>
        <w:t xml:space="preserve"> </w:t>
      </w:r>
      <w:r>
        <w:t>established</w:t>
      </w:r>
      <w:r>
        <w:rPr>
          <w:spacing w:val="-2"/>
        </w:rPr>
        <w:t xml:space="preserve"> </w:t>
      </w:r>
      <w:r>
        <w:t>by</w:t>
      </w:r>
      <w:r>
        <w:rPr>
          <w:spacing w:val="-2"/>
        </w:rPr>
        <w:t xml:space="preserve"> </w:t>
      </w:r>
      <w:r>
        <w:t>using</w:t>
      </w:r>
      <w:r>
        <w:rPr>
          <w:spacing w:val="-1"/>
        </w:rPr>
        <w:t xml:space="preserve"> </w:t>
      </w:r>
      <w:r>
        <w:t>the</w:t>
      </w:r>
      <w:r>
        <w:rPr>
          <w:spacing w:val="-2"/>
        </w:rPr>
        <w:t xml:space="preserve"> </w:t>
      </w:r>
      <w:r>
        <w:t>constraint</w:t>
      </w:r>
      <w:r>
        <w:rPr>
          <w:spacing w:val="-2"/>
        </w:rPr>
        <w:t xml:space="preserve"> </w:t>
      </w:r>
      <w:r>
        <w:t>of</w:t>
      </w:r>
      <w:r>
        <w:rPr>
          <w:spacing w:val="-2"/>
        </w:rPr>
        <w:t xml:space="preserve"> </w:t>
      </w:r>
      <w:r>
        <w:t>seismic</w:t>
      </w:r>
      <w:r>
        <w:rPr>
          <w:spacing w:val="-1"/>
        </w:rPr>
        <w:t xml:space="preserve"> </w:t>
      </w:r>
      <w:r>
        <w:t>structural interpretation results.</w:t>
      </w:r>
    </w:p>
    <w:p w14:paraId="6C0EEEA0" w14:textId="77777777" w:rsidR="00490E10" w:rsidRDefault="00490E10">
      <w:pPr>
        <w:pStyle w:val="a3"/>
        <w:spacing w:before="52"/>
      </w:pPr>
    </w:p>
    <w:p w14:paraId="13E57400" w14:textId="77777777" w:rsidR="00490E10" w:rsidRDefault="00000000">
      <w:pPr>
        <w:pStyle w:val="a3"/>
        <w:spacing w:line="292" w:lineRule="auto"/>
        <w:ind w:left="941" w:right="793"/>
        <w:jc w:val="both"/>
      </w:pPr>
      <w:r>
        <w:t>Then,</w:t>
      </w:r>
      <w:r>
        <w:rPr>
          <w:spacing w:val="-10"/>
        </w:rPr>
        <w:t xml:space="preserve"> </w:t>
      </w:r>
      <w:r>
        <w:t>the</w:t>
      </w:r>
      <w:r>
        <w:rPr>
          <w:spacing w:val="-7"/>
        </w:rPr>
        <w:t xml:space="preserve"> </w:t>
      </w:r>
      <w:r>
        <w:t>lithofacies</w:t>
      </w:r>
      <w:r>
        <w:rPr>
          <w:spacing w:val="-7"/>
        </w:rPr>
        <w:t xml:space="preserve"> </w:t>
      </w:r>
      <w:r>
        <w:t>model</w:t>
      </w:r>
      <w:r>
        <w:rPr>
          <w:spacing w:val="-7"/>
        </w:rPr>
        <w:t xml:space="preserve"> </w:t>
      </w:r>
      <w:r>
        <w:t>under</w:t>
      </w:r>
      <w:r>
        <w:rPr>
          <w:spacing w:val="-7"/>
        </w:rPr>
        <w:t xml:space="preserve"> </w:t>
      </w:r>
      <w:r>
        <w:t>seismic</w:t>
      </w:r>
      <w:r>
        <w:rPr>
          <w:spacing w:val="-7"/>
        </w:rPr>
        <w:t xml:space="preserve"> </w:t>
      </w:r>
      <w:r>
        <w:t>constraint</w:t>
      </w:r>
      <w:r>
        <w:rPr>
          <w:spacing w:val="-7"/>
        </w:rPr>
        <w:t xml:space="preserve"> </w:t>
      </w:r>
      <w:r>
        <w:t>is</w:t>
      </w:r>
      <w:r>
        <w:rPr>
          <w:spacing w:val="-10"/>
        </w:rPr>
        <w:t xml:space="preserve"> </w:t>
      </w:r>
      <w:r>
        <w:t>established.</w:t>
      </w:r>
      <w:r>
        <w:rPr>
          <w:spacing w:val="-9"/>
        </w:rPr>
        <w:t xml:space="preserve"> </w:t>
      </w:r>
      <w:r>
        <w:t>On</w:t>
      </w:r>
      <w:r>
        <w:rPr>
          <w:spacing w:val="-7"/>
        </w:rPr>
        <w:t xml:space="preserve"> </w:t>
      </w:r>
      <w:r>
        <w:t>this</w:t>
      </w:r>
      <w:r>
        <w:rPr>
          <w:spacing w:val="-10"/>
        </w:rPr>
        <w:t xml:space="preserve"> </w:t>
      </w:r>
      <w:r>
        <w:t>basis,</w:t>
      </w:r>
      <w:r>
        <w:rPr>
          <w:spacing w:val="-8"/>
        </w:rPr>
        <w:t xml:space="preserve"> </w:t>
      </w:r>
      <w:r>
        <w:t>the</w:t>
      </w:r>
      <w:r>
        <w:rPr>
          <w:spacing w:val="-8"/>
        </w:rPr>
        <w:t xml:space="preserve"> </w:t>
      </w:r>
      <w:r>
        <w:t>variation function is obtained by single sand layer and different lithofacies. The seismic inversion attribute</w:t>
      </w:r>
      <w:r>
        <w:rPr>
          <w:spacing w:val="40"/>
        </w:rPr>
        <w:t xml:space="preserve"> </w:t>
      </w:r>
      <w:r>
        <w:t>of</w:t>
      </w:r>
      <w:r>
        <w:rPr>
          <w:spacing w:val="40"/>
        </w:rPr>
        <w:t xml:space="preserve"> </w:t>
      </w:r>
      <w:r>
        <w:t>wave</w:t>
      </w:r>
      <w:r>
        <w:rPr>
          <w:spacing w:val="56"/>
        </w:rPr>
        <w:t xml:space="preserve"> </w:t>
      </w:r>
      <w:r>
        <w:t>impedance</w:t>
      </w:r>
      <w:r>
        <w:rPr>
          <w:spacing w:val="40"/>
        </w:rPr>
        <w:t xml:space="preserve"> </w:t>
      </w:r>
      <w:r>
        <w:t>is</w:t>
      </w:r>
      <w:r>
        <w:rPr>
          <w:spacing w:val="40"/>
        </w:rPr>
        <w:t xml:space="preserve"> </w:t>
      </w:r>
      <w:r>
        <w:t>used</w:t>
      </w:r>
      <w:r>
        <w:rPr>
          <w:spacing w:val="40"/>
        </w:rPr>
        <w:t xml:space="preserve"> </w:t>
      </w:r>
      <w:r>
        <w:t>as</w:t>
      </w:r>
      <w:r>
        <w:rPr>
          <w:spacing w:val="40"/>
        </w:rPr>
        <w:t xml:space="preserve"> </w:t>
      </w:r>
      <w:r>
        <w:t>the</w:t>
      </w:r>
      <w:r>
        <w:rPr>
          <w:spacing w:val="40"/>
        </w:rPr>
        <w:t xml:space="preserve"> </w:t>
      </w:r>
      <w:r>
        <w:t>synergistic</w:t>
      </w:r>
      <w:r>
        <w:rPr>
          <w:spacing w:val="40"/>
        </w:rPr>
        <w:t xml:space="preserve"> </w:t>
      </w:r>
      <w:r>
        <w:t>variable,</w:t>
      </w:r>
      <w:r>
        <w:rPr>
          <w:spacing w:val="40"/>
        </w:rPr>
        <w:t xml:space="preserve"> </w:t>
      </w:r>
      <w:r>
        <w:t>and</w:t>
      </w:r>
      <w:r>
        <w:rPr>
          <w:spacing w:val="40"/>
        </w:rPr>
        <w:t xml:space="preserve"> </w:t>
      </w:r>
      <w:r>
        <w:t>the</w:t>
      </w:r>
      <w:r>
        <w:rPr>
          <w:spacing w:val="40"/>
        </w:rPr>
        <w:t xml:space="preserve"> </w:t>
      </w:r>
      <w:r>
        <w:t>3D</w:t>
      </w:r>
      <w:r>
        <w:rPr>
          <w:spacing w:val="40"/>
        </w:rPr>
        <w:t xml:space="preserve"> </w:t>
      </w:r>
      <w:r>
        <w:t>reservoir</w:t>
      </w:r>
    </w:p>
    <w:p w14:paraId="649FF1D9" w14:textId="77777777" w:rsidR="00490E10" w:rsidRDefault="00490E10">
      <w:pPr>
        <w:pStyle w:val="a3"/>
        <w:spacing w:line="292" w:lineRule="auto"/>
        <w:jc w:val="both"/>
        <w:sectPr w:rsidR="00490E10">
          <w:pgSz w:w="11910" w:h="16840"/>
          <w:pgMar w:top="2000" w:right="1417" w:bottom="1000" w:left="1275" w:header="1138" w:footer="805" w:gutter="0"/>
          <w:cols w:space="720"/>
        </w:sectPr>
      </w:pPr>
    </w:p>
    <w:p w14:paraId="670E0778" w14:textId="77777777" w:rsidR="00490E10" w:rsidRDefault="00000000">
      <w:pPr>
        <w:pStyle w:val="a3"/>
        <w:spacing w:before="151" w:line="292" w:lineRule="auto"/>
        <w:ind w:left="940" w:right="794"/>
        <w:jc w:val="both"/>
      </w:pPr>
      <w:r>
        <w:lastRenderedPageBreak/>
        <w:t xml:space="preserve">parameter model is established by facies constraint. Finally, according to the physical </w:t>
      </w:r>
      <w:bookmarkStart w:id="0" w:name="3.1.Construction_model_establishment"/>
      <w:bookmarkEnd w:id="0"/>
      <w:r>
        <w:t>characteristics of the reservoir, combined with the actual drilling situation on the well, the distribution range of favorable targets is depicted.</w:t>
      </w:r>
    </w:p>
    <w:p w14:paraId="2041672E" w14:textId="77777777" w:rsidR="00490E10" w:rsidRDefault="00000000">
      <w:pPr>
        <w:pStyle w:val="a4"/>
        <w:numPr>
          <w:ilvl w:val="1"/>
          <w:numId w:val="2"/>
        </w:numPr>
        <w:tabs>
          <w:tab w:val="left" w:pos="1333"/>
        </w:tabs>
        <w:spacing w:before="217"/>
        <w:ind w:left="1333" w:hanging="393"/>
        <w:jc w:val="both"/>
        <w:rPr>
          <w:i/>
          <w:sz w:val="20"/>
        </w:rPr>
      </w:pPr>
      <w:r>
        <w:rPr>
          <w:i/>
          <w:spacing w:val="-2"/>
          <w:sz w:val="20"/>
        </w:rPr>
        <w:t>Construction</w:t>
      </w:r>
      <w:r>
        <w:rPr>
          <w:i/>
          <w:spacing w:val="1"/>
          <w:sz w:val="20"/>
        </w:rPr>
        <w:t xml:space="preserve"> </w:t>
      </w:r>
      <w:r>
        <w:rPr>
          <w:i/>
          <w:spacing w:val="-2"/>
          <w:sz w:val="20"/>
        </w:rPr>
        <w:t>model</w:t>
      </w:r>
      <w:r>
        <w:rPr>
          <w:i/>
          <w:sz w:val="20"/>
        </w:rPr>
        <w:t xml:space="preserve"> </w:t>
      </w:r>
      <w:r>
        <w:rPr>
          <w:i/>
          <w:spacing w:val="-2"/>
          <w:sz w:val="20"/>
        </w:rPr>
        <w:t>establishment</w:t>
      </w:r>
    </w:p>
    <w:p w14:paraId="0820085C" w14:textId="77777777" w:rsidR="00490E10" w:rsidRDefault="00000000">
      <w:pPr>
        <w:pStyle w:val="a3"/>
        <w:spacing w:before="51" w:line="292" w:lineRule="auto"/>
        <w:ind w:left="940" w:right="794"/>
        <w:jc w:val="both"/>
      </w:pPr>
      <w:r>
        <w:t xml:space="preserve">The structural model is the basis of the attribute model, and its accuracy directly affects the accuracy of reservoir </w:t>
      </w:r>
      <w:proofErr w:type="gramStart"/>
      <w:r>
        <w:t>prediction</w:t>
      </w:r>
      <w:r>
        <w:rPr>
          <w:position w:val="7"/>
          <w:sz w:val="12"/>
        </w:rPr>
        <w:t>[</w:t>
      </w:r>
      <w:proofErr w:type="gramEnd"/>
      <w:r>
        <w:rPr>
          <w:position w:val="7"/>
          <w:sz w:val="12"/>
        </w:rPr>
        <w:t>5,6</w:t>
      </w:r>
      <w:proofErr w:type="gramStart"/>
      <w:r>
        <w:rPr>
          <w:position w:val="7"/>
          <w:sz w:val="12"/>
        </w:rPr>
        <w:t>]</w:t>
      </w:r>
      <w:r>
        <w:t>.Due</w:t>
      </w:r>
      <w:proofErr w:type="gramEnd"/>
      <w:r>
        <w:t xml:space="preserve"> to the lack of fracture development in the reservoir area, structural modeling only needs to complete the layer model.</w:t>
      </w:r>
    </w:p>
    <w:p w14:paraId="4FED712F" w14:textId="77777777" w:rsidR="00490E10" w:rsidRDefault="00000000">
      <w:pPr>
        <w:pStyle w:val="a3"/>
        <w:spacing w:line="292" w:lineRule="auto"/>
        <w:ind w:left="938" w:right="795" w:firstLine="1"/>
        <w:jc w:val="both"/>
      </w:pPr>
      <w:r>
        <w:t>In this paper, the single well layered data is used as the control point, and the top surface of the thin sand layer in the lower mudstone section of the seismic interpretation is used as the trend surface constraint. The model of each small layer is established by the moving average interpolation</w:t>
      </w:r>
      <w:r>
        <w:rPr>
          <w:spacing w:val="-7"/>
        </w:rPr>
        <w:t xml:space="preserve"> </w:t>
      </w:r>
      <w:r>
        <w:t>method,</w:t>
      </w:r>
      <w:r>
        <w:rPr>
          <w:spacing w:val="-6"/>
        </w:rPr>
        <w:t xml:space="preserve"> </w:t>
      </w:r>
      <w:r>
        <w:t>so</w:t>
      </w:r>
      <w:r>
        <w:rPr>
          <w:spacing w:val="-8"/>
        </w:rPr>
        <w:t xml:space="preserve"> </w:t>
      </w:r>
      <w:r>
        <w:t>as</w:t>
      </w:r>
      <w:r>
        <w:rPr>
          <w:spacing w:val="-7"/>
        </w:rPr>
        <w:t xml:space="preserve"> </w:t>
      </w:r>
      <w:r>
        <w:t>to</w:t>
      </w:r>
      <w:r>
        <w:rPr>
          <w:spacing w:val="-7"/>
        </w:rPr>
        <w:t xml:space="preserve"> </w:t>
      </w:r>
      <w:r>
        <w:t>complete</w:t>
      </w:r>
      <w:r>
        <w:rPr>
          <w:spacing w:val="-7"/>
        </w:rPr>
        <w:t xml:space="preserve"> </w:t>
      </w:r>
      <w:r>
        <w:t>the</w:t>
      </w:r>
      <w:r>
        <w:rPr>
          <w:spacing w:val="-7"/>
        </w:rPr>
        <w:t xml:space="preserve"> </w:t>
      </w:r>
      <w:r>
        <w:t>establishment</w:t>
      </w:r>
      <w:r>
        <w:rPr>
          <w:spacing w:val="-7"/>
        </w:rPr>
        <w:t xml:space="preserve"> </w:t>
      </w:r>
      <w:r>
        <w:t>of</w:t>
      </w:r>
      <w:r>
        <w:rPr>
          <w:spacing w:val="-7"/>
        </w:rPr>
        <w:t xml:space="preserve"> </w:t>
      </w:r>
      <w:r>
        <w:t>the</w:t>
      </w:r>
      <w:r>
        <w:rPr>
          <w:spacing w:val="-7"/>
        </w:rPr>
        <w:t xml:space="preserve"> </w:t>
      </w:r>
      <w:r>
        <w:t>3D</w:t>
      </w:r>
      <w:r>
        <w:rPr>
          <w:spacing w:val="-7"/>
        </w:rPr>
        <w:t xml:space="preserve"> </w:t>
      </w:r>
      <w:r>
        <w:t>structural</w:t>
      </w:r>
      <w:r>
        <w:rPr>
          <w:spacing w:val="-7"/>
        </w:rPr>
        <w:t xml:space="preserve"> </w:t>
      </w:r>
      <w:r>
        <w:t>model(Fig.2).In order to achieve the purpose of accurate description of reservoir distribution and quantitative characterization</w:t>
      </w:r>
      <w:r>
        <w:rPr>
          <w:spacing w:val="-4"/>
        </w:rPr>
        <w:t xml:space="preserve"> </w:t>
      </w:r>
      <w:r>
        <w:t>of</w:t>
      </w:r>
      <w:r>
        <w:rPr>
          <w:spacing w:val="-4"/>
        </w:rPr>
        <w:t xml:space="preserve"> </w:t>
      </w:r>
      <w:r>
        <w:t>reservoir,</w:t>
      </w:r>
      <w:r>
        <w:rPr>
          <w:spacing w:val="-4"/>
        </w:rPr>
        <w:t xml:space="preserve"> </w:t>
      </w:r>
      <w:r>
        <w:t>according</w:t>
      </w:r>
      <w:r>
        <w:rPr>
          <w:spacing w:val="-2"/>
        </w:rPr>
        <w:t xml:space="preserve"> </w:t>
      </w:r>
      <w:r>
        <w:t>to</w:t>
      </w:r>
      <w:r>
        <w:rPr>
          <w:spacing w:val="-5"/>
        </w:rPr>
        <w:t xml:space="preserve"> </w:t>
      </w:r>
      <w:r>
        <w:t>the</w:t>
      </w:r>
      <w:r>
        <w:rPr>
          <w:spacing w:val="-4"/>
        </w:rPr>
        <w:t xml:space="preserve"> </w:t>
      </w:r>
      <w:r>
        <w:t>characteristics</w:t>
      </w:r>
      <w:r>
        <w:rPr>
          <w:spacing w:val="-3"/>
        </w:rPr>
        <w:t xml:space="preserve"> </w:t>
      </w:r>
      <w:r>
        <w:t>of</w:t>
      </w:r>
      <w:r>
        <w:rPr>
          <w:spacing w:val="-4"/>
        </w:rPr>
        <w:t xml:space="preserve"> </w:t>
      </w:r>
      <w:r>
        <w:t>thin</w:t>
      </w:r>
      <w:r>
        <w:rPr>
          <w:spacing w:val="-2"/>
        </w:rPr>
        <w:t xml:space="preserve"> </w:t>
      </w:r>
      <w:r>
        <w:t>sand</w:t>
      </w:r>
      <w:r>
        <w:rPr>
          <w:spacing w:val="-4"/>
        </w:rPr>
        <w:t xml:space="preserve"> </w:t>
      </w:r>
      <w:r>
        <w:t>reservoir,</w:t>
      </w:r>
      <w:r>
        <w:rPr>
          <w:spacing w:val="-4"/>
        </w:rPr>
        <w:t xml:space="preserve"> </w:t>
      </w:r>
      <w:r>
        <w:t>combined with the area of the study area and the average thickness of each layer in the area, in the process</w:t>
      </w:r>
      <w:r>
        <w:rPr>
          <w:spacing w:val="-5"/>
        </w:rPr>
        <w:t xml:space="preserve"> </w:t>
      </w:r>
      <w:r>
        <w:t>of</w:t>
      </w:r>
      <w:r>
        <w:rPr>
          <w:spacing w:val="-5"/>
        </w:rPr>
        <w:t xml:space="preserve"> </w:t>
      </w:r>
      <w:r>
        <w:t>constructing</w:t>
      </w:r>
      <w:r>
        <w:rPr>
          <w:spacing w:val="-3"/>
        </w:rPr>
        <w:t xml:space="preserve"> </w:t>
      </w:r>
      <w:r>
        <w:t>the</w:t>
      </w:r>
      <w:r>
        <w:rPr>
          <w:spacing w:val="-3"/>
        </w:rPr>
        <w:t xml:space="preserve"> </w:t>
      </w:r>
      <w:r>
        <w:t>model</w:t>
      </w:r>
      <w:r>
        <w:rPr>
          <w:spacing w:val="-5"/>
        </w:rPr>
        <w:t xml:space="preserve"> </w:t>
      </w:r>
      <w:r>
        <w:t>grid,</w:t>
      </w:r>
      <w:r>
        <w:rPr>
          <w:spacing w:val="-4"/>
        </w:rPr>
        <w:t xml:space="preserve"> </w:t>
      </w:r>
      <w:r>
        <w:t>the</w:t>
      </w:r>
      <w:r>
        <w:rPr>
          <w:spacing w:val="-5"/>
        </w:rPr>
        <w:t xml:space="preserve"> </w:t>
      </w:r>
      <w:r>
        <w:t>plane</w:t>
      </w:r>
      <w:r>
        <w:rPr>
          <w:spacing w:val="-3"/>
        </w:rPr>
        <w:t xml:space="preserve"> </w:t>
      </w:r>
      <w:r>
        <w:t>grid</w:t>
      </w:r>
      <w:r>
        <w:rPr>
          <w:spacing w:val="-6"/>
        </w:rPr>
        <w:t xml:space="preserve"> </w:t>
      </w:r>
      <w:r>
        <w:t>adopts</w:t>
      </w:r>
      <w:r>
        <w:rPr>
          <w:spacing w:val="-3"/>
        </w:rPr>
        <w:t xml:space="preserve"> </w:t>
      </w:r>
      <w:r>
        <w:t>a</w:t>
      </w:r>
      <w:r>
        <w:rPr>
          <w:spacing w:val="-3"/>
        </w:rPr>
        <w:t xml:space="preserve"> </w:t>
      </w:r>
      <w:r>
        <w:t>grid</w:t>
      </w:r>
      <w:r>
        <w:rPr>
          <w:spacing w:val="-6"/>
        </w:rPr>
        <w:t xml:space="preserve"> </w:t>
      </w:r>
      <w:r>
        <w:t>step</w:t>
      </w:r>
      <w:r>
        <w:rPr>
          <w:spacing w:val="-4"/>
        </w:rPr>
        <w:t xml:space="preserve"> </w:t>
      </w:r>
      <w:r>
        <w:t>of</w:t>
      </w:r>
      <w:r>
        <w:rPr>
          <w:spacing w:val="-3"/>
        </w:rPr>
        <w:t xml:space="preserve"> </w:t>
      </w:r>
      <w:r>
        <w:t>20m</w:t>
      </w:r>
      <w:r>
        <w:rPr>
          <w:spacing w:val="-5"/>
        </w:rPr>
        <w:t xml:space="preserve"> </w:t>
      </w:r>
      <w:r>
        <w:t>×</w:t>
      </w:r>
      <w:r>
        <w:rPr>
          <w:spacing w:val="-4"/>
        </w:rPr>
        <w:t xml:space="preserve"> </w:t>
      </w:r>
      <w:r>
        <w:t>20m.Due</w:t>
      </w:r>
      <w:r>
        <w:rPr>
          <w:spacing w:val="-1"/>
        </w:rPr>
        <w:t xml:space="preserve"> </w:t>
      </w:r>
      <w:r>
        <w:t>to the thin thickness of the thin sand reservoir, the vertical grid of the thin sand reservoir is divided</w:t>
      </w:r>
      <w:r>
        <w:rPr>
          <w:spacing w:val="-6"/>
        </w:rPr>
        <w:t xml:space="preserve"> </w:t>
      </w:r>
      <w:r>
        <w:t>by</w:t>
      </w:r>
      <w:r>
        <w:rPr>
          <w:spacing w:val="-6"/>
        </w:rPr>
        <w:t xml:space="preserve"> </w:t>
      </w:r>
      <w:r>
        <w:t>an</w:t>
      </w:r>
      <w:r>
        <w:rPr>
          <w:spacing w:val="-4"/>
        </w:rPr>
        <w:t xml:space="preserve"> </w:t>
      </w:r>
      <w:r>
        <w:t>average</w:t>
      </w:r>
      <w:r>
        <w:rPr>
          <w:spacing w:val="-6"/>
        </w:rPr>
        <w:t xml:space="preserve"> </w:t>
      </w:r>
      <w:r>
        <w:t>thickness</w:t>
      </w:r>
      <w:r>
        <w:rPr>
          <w:spacing w:val="-5"/>
        </w:rPr>
        <w:t xml:space="preserve"> </w:t>
      </w:r>
      <w:r>
        <w:t>of</w:t>
      </w:r>
      <w:r>
        <w:rPr>
          <w:spacing w:val="-3"/>
        </w:rPr>
        <w:t xml:space="preserve"> </w:t>
      </w:r>
      <w:r>
        <w:t>0.1m,</w:t>
      </w:r>
      <w:r>
        <w:rPr>
          <w:spacing w:val="-1"/>
        </w:rPr>
        <w:t xml:space="preserve"> </w:t>
      </w:r>
      <w:r>
        <w:t>and</w:t>
      </w:r>
      <w:r>
        <w:rPr>
          <w:spacing w:val="-6"/>
        </w:rPr>
        <w:t xml:space="preserve"> </w:t>
      </w:r>
      <w:r>
        <w:t>the</w:t>
      </w:r>
      <w:r>
        <w:rPr>
          <w:spacing w:val="-5"/>
        </w:rPr>
        <w:t xml:space="preserve"> </w:t>
      </w:r>
      <w:r>
        <w:t>vertical</w:t>
      </w:r>
      <w:r>
        <w:rPr>
          <w:spacing w:val="-6"/>
        </w:rPr>
        <w:t xml:space="preserve"> </w:t>
      </w:r>
      <w:r>
        <w:t>grid</w:t>
      </w:r>
      <w:r>
        <w:rPr>
          <w:spacing w:val="-4"/>
        </w:rPr>
        <w:t xml:space="preserve"> </w:t>
      </w:r>
      <w:r>
        <w:t>of</w:t>
      </w:r>
      <w:r>
        <w:rPr>
          <w:spacing w:val="-5"/>
        </w:rPr>
        <w:t xml:space="preserve"> </w:t>
      </w:r>
      <w:r>
        <w:t>the</w:t>
      </w:r>
      <w:r>
        <w:rPr>
          <w:spacing w:val="-5"/>
        </w:rPr>
        <w:t xml:space="preserve"> </w:t>
      </w:r>
      <w:r>
        <w:t>other</w:t>
      </w:r>
      <w:r>
        <w:rPr>
          <w:spacing w:val="-5"/>
        </w:rPr>
        <w:t xml:space="preserve"> </w:t>
      </w:r>
      <w:r>
        <w:t>layers</w:t>
      </w:r>
      <w:r>
        <w:rPr>
          <w:spacing w:val="-5"/>
        </w:rPr>
        <w:t xml:space="preserve"> </w:t>
      </w:r>
      <w:r>
        <w:t>is</w:t>
      </w:r>
      <w:r>
        <w:rPr>
          <w:spacing w:val="-5"/>
        </w:rPr>
        <w:t xml:space="preserve"> </w:t>
      </w:r>
      <w:r>
        <w:t>divided</w:t>
      </w:r>
      <w:r>
        <w:rPr>
          <w:spacing w:val="-6"/>
        </w:rPr>
        <w:t xml:space="preserve"> </w:t>
      </w:r>
      <w:r>
        <w:t xml:space="preserve">by an average thickness of 0.5m to establish the model grid. Through the method of encrypting the grid in the key layer, the fine characterization of the thin sand layer is ensured to the greatest </w:t>
      </w:r>
      <w:proofErr w:type="gramStart"/>
      <w:r>
        <w:t>extent</w:t>
      </w:r>
      <w:proofErr w:type="gramEnd"/>
      <w:r>
        <w:t xml:space="preserve"> and the number of operations is reduced, which greatly reduces the time cost.</w:t>
      </w:r>
    </w:p>
    <w:p w14:paraId="631C0804" w14:textId="77777777" w:rsidR="00490E10" w:rsidRDefault="00000000">
      <w:pPr>
        <w:pStyle w:val="a3"/>
        <w:spacing w:before="5"/>
        <w:rPr>
          <w:sz w:val="5"/>
        </w:rPr>
      </w:pPr>
      <w:r>
        <w:rPr>
          <w:noProof/>
          <w:sz w:val="5"/>
        </w:rPr>
        <w:drawing>
          <wp:anchor distT="0" distB="0" distL="0" distR="0" simplePos="0" relativeHeight="487590400" behindDoc="1" locked="0" layoutInCell="1" allowOverlap="1" wp14:anchorId="7CCEE603" wp14:editId="285AF5C1">
            <wp:simplePos x="0" y="0"/>
            <wp:positionH relativeFrom="page">
              <wp:posOffset>1996492</wp:posOffset>
            </wp:positionH>
            <wp:positionV relativeFrom="paragraph">
              <wp:posOffset>55541</wp:posOffset>
            </wp:positionV>
            <wp:extent cx="3582174" cy="219370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3582174" cy="2193702"/>
                    </a:xfrm>
                    <a:prstGeom prst="rect">
                      <a:avLst/>
                    </a:prstGeom>
                  </pic:spPr>
                </pic:pic>
              </a:graphicData>
            </a:graphic>
          </wp:anchor>
        </w:drawing>
      </w:r>
    </w:p>
    <w:p w14:paraId="456C6987" w14:textId="77777777" w:rsidR="00490E10" w:rsidRDefault="00000000">
      <w:pPr>
        <w:pStyle w:val="a3"/>
        <w:spacing w:before="183"/>
        <w:ind w:left="1059"/>
      </w:pPr>
      <w:r>
        <w:rPr>
          <w:b/>
        </w:rPr>
        <w:t>Fig</w:t>
      </w:r>
      <w:r>
        <w:rPr>
          <w:rFonts w:ascii="Microsoft YaHei"/>
          <w:b/>
        </w:rPr>
        <w:t>ure</w:t>
      </w:r>
      <w:r>
        <w:rPr>
          <w:rFonts w:ascii="Microsoft YaHei"/>
          <w:b/>
          <w:spacing w:val="-15"/>
        </w:rPr>
        <w:t xml:space="preserve"> </w:t>
      </w:r>
      <w:r>
        <w:rPr>
          <w:b/>
        </w:rPr>
        <w:t>2.</w:t>
      </w:r>
      <w:r>
        <w:rPr>
          <w:b/>
          <w:spacing w:val="-13"/>
        </w:rPr>
        <w:t xml:space="preserve"> </w:t>
      </w:r>
      <w:r>
        <w:t>3D</w:t>
      </w:r>
      <w:r>
        <w:rPr>
          <w:spacing w:val="-11"/>
        </w:rPr>
        <w:t xml:space="preserve"> </w:t>
      </w:r>
      <w:r>
        <w:t>structural</w:t>
      </w:r>
      <w:r>
        <w:rPr>
          <w:spacing w:val="-10"/>
        </w:rPr>
        <w:t xml:space="preserve"> </w:t>
      </w:r>
      <w:r>
        <w:t>model</w:t>
      </w:r>
      <w:r>
        <w:rPr>
          <w:spacing w:val="-10"/>
        </w:rPr>
        <w:t xml:space="preserve"> </w:t>
      </w:r>
      <w:r>
        <w:t>of</w:t>
      </w:r>
      <w:r>
        <w:rPr>
          <w:spacing w:val="-10"/>
        </w:rPr>
        <w:t xml:space="preserve"> </w:t>
      </w:r>
      <w:r>
        <w:t>the</w:t>
      </w:r>
      <w:r>
        <w:rPr>
          <w:spacing w:val="-11"/>
        </w:rPr>
        <w:t xml:space="preserve"> </w:t>
      </w:r>
      <w:r>
        <w:t>lower</w:t>
      </w:r>
      <w:r>
        <w:rPr>
          <w:spacing w:val="-10"/>
        </w:rPr>
        <w:t xml:space="preserve"> </w:t>
      </w:r>
      <w:r>
        <w:t>mudstone</w:t>
      </w:r>
      <w:r>
        <w:rPr>
          <w:spacing w:val="-10"/>
        </w:rPr>
        <w:t xml:space="preserve"> </w:t>
      </w:r>
      <w:r>
        <w:t>section</w:t>
      </w:r>
      <w:r>
        <w:rPr>
          <w:spacing w:val="-9"/>
        </w:rPr>
        <w:t xml:space="preserve"> </w:t>
      </w:r>
      <w:r>
        <w:t>of</w:t>
      </w:r>
      <w:r>
        <w:rPr>
          <w:spacing w:val="-10"/>
        </w:rPr>
        <w:t xml:space="preserve"> </w:t>
      </w:r>
      <w:r>
        <w:t>carboniferous</w:t>
      </w:r>
      <w:r>
        <w:rPr>
          <w:spacing w:val="-10"/>
        </w:rPr>
        <w:t xml:space="preserve"> </w:t>
      </w:r>
      <w:r>
        <w:t>in</w:t>
      </w:r>
      <w:r>
        <w:rPr>
          <w:spacing w:val="-11"/>
        </w:rPr>
        <w:t xml:space="preserve"> </w:t>
      </w:r>
      <w:r>
        <w:t>X</w:t>
      </w:r>
      <w:r>
        <w:rPr>
          <w:spacing w:val="-10"/>
        </w:rPr>
        <w:t xml:space="preserve"> </w:t>
      </w:r>
      <w:r>
        <w:rPr>
          <w:spacing w:val="-2"/>
        </w:rPr>
        <w:t>oilfield</w:t>
      </w:r>
    </w:p>
    <w:p w14:paraId="6B194558" w14:textId="77777777" w:rsidR="00490E10" w:rsidRDefault="00490E10">
      <w:pPr>
        <w:pStyle w:val="a3"/>
        <w:spacing w:before="107"/>
      </w:pPr>
    </w:p>
    <w:p w14:paraId="438630FD" w14:textId="77777777" w:rsidR="00490E10" w:rsidRDefault="00000000">
      <w:pPr>
        <w:pStyle w:val="a4"/>
        <w:numPr>
          <w:ilvl w:val="1"/>
          <w:numId w:val="2"/>
        </w:numPr>
        <w:tabs>
          <w:tab w:val="left" w:pos="1333"/>
        </w:tabs>
        <w:ind w:left="1333" w:hanging="393"/>
        <w:jc w:val="both"/>
        <w:rPr>
          <w:i/>
          <w:sz w:val="20"/>
        </w:rPr>
      </w:pPr>
      <w:r>
        <w:rPr>
          <w:i/>
          <w:spacing w:val="-2"/>
          <w:sz w:val="20"/>
        </w:rPr>
        <w:t>Attribute</w:t>
      </w:r>
      <w:r>
        <w:rPr>
          <w:i/>
          <w:spacing w:val="1"/>
          <w:sz w:val="20"/>
        </w:rPr>
        <w:t xml:space="preserve"> </w:t>
      </w:r>
      <w:r>
        <w:rPr>
          <w:i/>
          <w:spacing w:val="-2"/>
          <w:sz w:val="20"/>
        </w:rPr>
        <w:t>model</w:t>
      </w:r>
    </w:p>
    <w:p w14:paraId="0E1222AB" w14:textId="77777777" w:rsidR="00490E10" w:rsidRDefault="00000000">
      <w:pPr>
        <w:pStyle w:val="a3"/>
        <w:spacing w:before="51" w:line="283" w:lineRule="auto"/>
        <w:ind w:left="940" w:right="793"/>
        <w:jc w:val="both"/>
      </w:pPr>
      <w:bookmarkStart w:id="1" w:name="3.2.Attribute_model"/>
      <w:bookmarkEnd w:id="1"/>
      <w:r>
        <w:t>Compared with the conventional modeling method, the attribute modeling established under the seismic constraint greatly eliminates the uncertainty between wells by using the characteristics of good lateral continuity of seismic, which is of great significance to the accuracy</w:t>
      </w:r>
      <w:r>
        <w:rPr>
          <w:spacing w:val="-6"/>
        </w:rPr>
        <w:t xml:space="preserve"> </w:t>
      </w:r>
      <w:r>
        <w:t>of</w:t>
      </w:r>
      <w:r>
        <w:rPr>
          <w:spacing w:val="-5"/>
        </w:rPr>
        <w:t xml:space="preserve"> </w:t>
      </w:r>
      <w:r>
        <w:t>modeling</w:t>
      </w:r>
      <w:r>
        <w:rPr>
          <w:spacing w:val="-5"/>
        </w:rPr>
        <w:t xml:space="preserve"> </w:t>
      </w:r>
      <w:proofErr w:type="gramStart"/>
      <w:r>
        <w:t>results</w:t>
      </w:r>
      <w:r>
        <w:rPr>
          <w:position w:val="6"/>
          <w:sz w:val="12"/>
        </w:rPr>
        <w:t>[</w:t>
      </w:r>
      <w:proofErr w:type="gramEnd"/>
      <w:r>
        <w:rPr>
          <w:position w:val="6"/>
          <w:sz w:val="12"/>
        </w:rPr>
        <w:t>7,8]</w:t>
      </w:r>
      <w:r>
        <w:t>.</w:t>
      </w:r>
      <w:r>
        <w:rPr>
          <w:spacing w:val="-4"/>
        </w:rPr>
        <w:t xml:space="preserve"> </w:t>
      </w:r>
      <w:r>
        <w:t>This</w:t>
      </w:r>
      <w:r>
        <w:rPr>
          <w:spacing w:val="-5"/>
        </w:rPr>
        <w:t xml:space="preserve"> </w:t>
      </w:r>
      <w:r>
        <w:t>attribute</w:t>
      </w:r>
      <w:r>
        <w:rPr>
          <w:spacing w:val="-5"/>
        </w:rPr>
        <w:t xml:space="preserve"> </w:t>
      </w:r>
      <w:r>
        <w:t>modeling</w:t>
      </w:r>
      <w:r>
        <w:rPr>
          <w:spacing w:val="-5"/>
        </w:rPr>
        <w:t xml:space="preserve"> </w:t>
      </w:r>
      <w:r>
        <w:t>is</w:t>
      </w:r>
      <w:r>
        <w:rPr>
          <w:spacing w:val="-5"/>
        </w:rPr>
        <w:t xml:space="preserve"> </w:t>
      </w:r>
      <w:r>
        <w:t>mainly</w:t>
      </w:r>
      <w:r>
        <w:rPr>
          <w:spacing w:val="-6"/>
        </w:rPr>
        <w:t xml:space="preserve"> </w:t>
      </w:r>
      <w:r>
        <w:t>divided</w:t>
      </w:r>
      <w:r>
        <w:rPr>
          <w:spacing w:val="-6"/>
        </w:rPr>
        <w:t xml:space="preserve"> </w:t>
      </w:r>
      <w:r>
        <w:t>into</w:t>
      </w:r>
      <w:r>
        <w:rPr>
          <w:spacing w:val="-6"/>
        </w:rPr>
        <w:t xml:space="preserve"> </w:t>
      </w:r>
      <w:r>
        <w:t>two</w:t>
      </w:r>
      <w:r>
        <w:rPr>
          <w:spacing w:val="-4"/>
        </w:rPr>
        <w:t xml:space="preserve"> </w:t>
      </w:r>
      <w:proofErr w:type="gramStart"/>
      <w:r>
        <w:t>steps</w:t>
      </w:r>
      <w:r>
        <w:rPr>
          <w:spacing w:val="-5"/>
        </w:rPr>
        <w:t xml:space="preserve"> </w:t>
      </w:r>
      <w:r>
        <w:t>:</w:t>
      </w:r>
      <w:proofErr w:type="gramEnd"/>
      <w:r>
        <w:rPr>
          <w:spacing w:val="40"/>
        </w:rPr>
        <w:t xml:space="preserve"> </w:t>
      </w:r>
      <w:r>
        <w:rPr>
          <w:rFonts w:ascii="SimSun" w:hAnsi="SimSun"/>
        </w:rPr>
        <w:t xml:space="preserve">① </w:t>
      </w:r>
      <w:r>
        <w:t>Based on the conclusion of logging interpretation, the lithofacies model is established under the constraint of seismic inversion.</w:t>
      </w:r>
      <w:r>
        <w:rPr>
          <w:spacing w:val="40"/>
        </w:rPr>
        <w:t xml:space="preserve"> </w:t>
      </w:r>
      <w:r>
        <w:rPr>
          <w:rFonts w:ascii="SimSun" w:hAnsi="SimSun"/>
        </w:rPr>
        <w:t>②</w:t>
      </w:r>
      <w:r>
        <w:t>Under the constraint of lithofacies model, the porosity and permeability models are established by single layer and lithology.</w:t>
      </w:r>
    </w:p>
    <w:p w14:paraId="68C8BBE8" w14:textId="77777777" w:rsidR="00490E10" w:rsidRDefault="00490E10">
      <w:pPr>
        <w:pStyle w:val="a3"/>
        <w:spacing w:line="283" w:lineRule="auto"/>
        <w:jc w:val="both"/>
        <w:sectPr w:rsidR="00490E10">
          <w:pgSz w:w="11910" w:h="16840"/>
          <w:pgMar w:top="2000" w:right="1417" w:bottom="1000" w:left="1275" w:header="1138" w:footer="805" w:gutter="0"/>
          <w:cols w:space="720"/>
        </w:sectPr>
      </w:pPr>
    </w:p>
    <w:p w14:paraId="77DD9F8D" w14:textId="77777777" w:rsidR="00490E10" w:rsidRDefault="00490E10">
      <w:pPr>
        <w:pStyle w:val="a3"/>
        <w:spacing w:before="121"/>
      </w:pPr>
    </w:p>
    <w:p w14:paraId="0C3ED01F" w14:textId="77777777" w:rsidR="00490E10" w:rsidRDefault="00000000">
      <w:pPr>
        <w:pStyle w:val="a3"/>
        <w:spacing w:line="292" w:lineRule="auto"/>
        <w:ind w:left="940" w:right="796"/>
        <w:jc w:val="both"/>
      </w:pPr>
      <w:r>
        <w:t xml:space="preserve">In stochastic modeling, the sequential Gaussian method based on pixel-based simulation can </w:t>
      </w:r>
      <w:bookmarkStart w:id="2" w:name="3.2.1_Data_correlation_analysis"/>
      <w:bookmarkEnd w:id="2"/>
      <w:r>
        <w:t xml:space="preserve">simulate both continuous data and discrete </w:t>
      </w:r>
      <w:proofErr w:type="gramStart"/>
      <w:r>
        <w:t>data, and</w:t>
      </w:r>
      <w:proofErr w:type="gramEnd"/>
      <w:r>
        <w:t xml:space="preserve"> ensure the accuracy of well point data while reducing cross-well uncertainty.</w:t>
      </w:r>
    </w:p>
    <w:p w14:paraId="60C2FE51" w14:textId="77777777" w:rsidR="00490E10" w:rsidRDefault="00000000">
      <w:pPr>
        <w:pStyle w:val="a4"/>
        <w:numPr>
          <w:ilvl w:val="2"/>
          <w:numId w:val="2"/>
        </w:numPr>
        <w:tabs>
          <w:tab w:val="left" w:pos="1382"/>
        </w:tabs>
        <w:spacing w:before="217"/>
        <w:ind w:left="1382" w:hanging="442"/>
        <w:jc w:val="both"/>
        <w:rPr>
          <w:i/>
          <w:sz w:val="20"/>
        </w:rPr>
      </w:pPr>
      <w:r>
        <w:rPr>
          <w:i/>
          <w:spacing w:val="-2"/>
          <w:sz w:val="20"/>
        </w:rPr>
        <w:t>Data</w:t>
      </w:r>
      <w:r>
        <w:rPr>
          <w:i/>
          <w:spacing w:val="-1"/>
          <w:sz w:val="20"/>
        </w:rPr>
        <w:t xml:space="preserve"> </w:t>
      </w:r>
      <w:r>
        <w:rPr>
          <w:i/>
          <w:spacing w:val="-2"/>
          <w:sz w:val="20"/>
        </w:rPr>
        <w:t>correlation</w:t>
      </w:r>
      <w:r>
        <w:rPr>
          <w:i/>
          <w:sz w:val="20"/>
        </w:rPr>
        <w:t xml:space="preserve"> </w:t>
      </w:r>
      <w:r>
        <w:rPr>
          <w:i/>
          <w:spacing w:val="-2"/>
          <w:sz w:val="20"/>
        </w:rPr>
        <w:t>analysis</w:t>
      </w:r>
    </w:p>
    <w:p w14:paraId="33A34716" w14:textId="77777777" w:rsidR="00490E10" w:rsidRDefault="00000000">
      <w:pPr>
        <w:pStyle w:val="a3"/>
        <w:spacing w:before="51" w:line="292" w:lineRule="auto"/>
        <w:ind w:left="940" w:right="794"/>
        <w:jc w:val="both"/>
      </w:pPr>
      <w:r>
        <w:t>A key parameter for establishing a 3D attribute model is the correlation coefficient between logging</w:t>
      </w:r>
      <w:r>
        <w:rPr>
          <w:spacing w:val="40"/>
        </w:rPr>
        <w:t xml:space="preserve"> </w:t>
      </w:r>
      <w:r>
        <w:t>data</w:t>
      </w:r>
      <w:r>
        <w:rPr>
          <w:spacing w:val="40"/>
        </w:rPr>
        <w:t xml:space="preserve"> </w:t>
      </w:r>
      <w:r>
        <w:t>and</w:t>
      </w:r>
      <w:r>
        <w:rPr>
          <w:spacing w:val="40"/>
        </w:rPr>
        <w:t xml:space="preserve"> </w:t>
      </w:r>
      <w:r>
        <w:t>seismic</w:t>
      </w:r>
      <w:r>
        <w:rPr>
          <w:spacing w:val="40"/>
        </w:rPr>
        <w:t xml:space="preserve"> </w:t>
      </w:r>
      <w:r>
        <w:t>data.</w:t>
      </w:r>
      <w:r>
        <w:rPr>
          <w:spacing w:val="40"/>
        </w:rPr>
        <w:t xml:space="preserve"> </w:t>
      </w:r>
      <w:r>
        <w:t>The</w:t>
      </w:r>
      <w:r>
        <w:rPr>
          <w:spacing w:val="40"/>
        </w:rPr>
        <w:t xml:space="preserve"> </w:t>
      </w:r>
      <w:r>
        <w:t>correlation</w:t>
      </w:r>
      <w:r>
        <w:rPr>
          <w:spacing w:val="40"/>
        </w:rPr>
        <w:t xml:space="preserve"> </w:t>
      </w:r>
      <w:r>
        <w:t>coefficient</w:t>
      </w:r>
      <w:r>
        <w:rPr>
          <w:spacing w:val="40"/>
        </w:rPr>
        <w:t xml:space="preserve"> </w:t>
      </w:r>
      <w:r>
        <w:t>determines</w:t>
      </w:r>
      <w:r>
        <w:rPr>
          <w:spacing w:val="40"/>
        </w:rPr>
        <w:t xml:space="preserve"> </w:t>
      </w:r>
      <w:r>
        <w:t>the</w:t>
      </w:r>
      <w:r>
        <w:rPr>
          <w:spacing w:val="40"/>
        </w:rPr>
        <w:t xml:space="preserve"> </w:t>
      </w:r>
      <w:r>
        <w:t>feasibility</w:t>
      </w:r>
      <w:r>
        <w:rPr>
          <w:spacing w:val="40"/>
        </w:rPr>
        <w:t xml:space="preserve"> </w:t>
      </w:r>
      <w:r>
        <w:t>of multi-parameter collaborative modeling. The results of previous studies have shown that when the correlation coefficient between the main variable and the dependent variable is greater</w:t>
      </w:r>
      <w:r>
        <w:rPr>
          <w:spacing w:val="-4"/>
        </w:rPr>
        <w:t xml:space="preserve"> </w:t>
      </w:r>
      <w:r>
        <w:t>than</w:t>
      </w:r>
      <w:r>
        <w:rPr>
          <w:spacing w:val="-2"/>
        </w:rPr>
        <w:t xml:space="preserve"> </w:t>
      </w:r>
      <w:r>
        <w:t>0.4,</w:t>
      </w:r>
      <w:r>
        <w:rPr>
          <w:spacing w:val="-5"/>
        </w:rPr>
        <w:t xml:space="preserve"> </w:t>
      </w:r>
      <w:r>
        <w:t>it</w:t>
      </w:r>
      <w:r>
        <w:rPr>
          <w:spacing w:val="-5"/>
        </w:rPr>
        <w:t xml:space="preserve"> </w:t>
      </w:r>
      <w:r>
        <w:t>can</w:t>
      </w:r>
      <w:r>
        <w:rPr>
          <w:spacing w:val="-5"/>
        </w:rPr>
        <w:t xml:space="preserve"> </w:t>
      </w:r>
      <w:r>
        <w:t>play</w:t>
      </w:r>
      <w:r>
        <w:rPr>
          <w:spacing w:val="-2"/>
        </w:rPr>
        <w:t xml:space="preserve"> </w:t>
      </w:r>
      <w:r>
        <w:t>an</w:t>
      </w:r>
      <w:r>
        <w:rPr>
          <w:spacing w:val="-5"/>
        </w:rPr>
        <w:t xml:space="preserve"> </w:t>
      </w:r>
      <w:r>
        <w:t>effective</w:t>
      </w:r>
      <w:r>
        <w:rPr>
          <w:spacing w:val="-4"/>
        </w:rPr>
        <w:t xml:space="preserve"> </w:t>
      </w:r>
      <w:r>
        <w:t>spatial</w:t>
      </w:r>
      <w:r>
        <w:rPr>
          <w:spacing w:val="-3"/>
        </w:rPr>
        <w:t xml:space="preserve"> </w:t>
      </w:r>
      <w:r>
        <w:t>constraint</w:t>
      </w:r>
      <w:r>
        <w:rPr>
          <w:spacing w:val="-5"/>
        </w:rPr>
        <w:t xml:space="preserve"> </w:t>
      </w:r>
      <w:r>
        <w:t>and</w:t>
      </w:r>
      <w:r>
        <w:rPr>
          <w:spacing w:val="-5"/>
        </w:rPr>
        <w:t xml:space="preserve"> </w:t>
      </w:r>
      <w:r>
        <w:t>indication</w:t>
      </w:r>
      <w:r>
        <w:rPr>
          <w:spacing w:val="-2"/>
        </w:rPr>
        <w:t xml:space="preserve"> </w:t>
      </w:r>
      <w:r>
        <w:t>role</w:t>
      </w:r>
      <w:r>
        <w:rPr>
          <w:spacing w:val="-4"/>
        </w:rPr>
        <w:t xml:space="preserve"> </w:t>
      </w:r>
      <w:r>
        <w:t>in</w:t>
      </w:r>
      <w:r>
        <w:rPr>
          <w:spacing w:val="-5"/>
        </w:rPr>
        <w:t xml:space="preserve"> </w:t>
      </w:r>
      <w:r>
        <w:t>the</w:t>
      </w:r>
      <w:r>
        <w:rPr>
          <w:spacing w:val="-4"/>
        </w:rPr>
        <w:t xml:space="preserve"> </w:t>
      </w:r>
      <w:r>
        <w:t xml:space="preserve">prediction </w:t>
      </w:r>
      <w:proofErr w:type="gramStart"/>
      <w:r>
        <w:t>results</w:t>
      </w:r>
      <w:r>
        <w:rPr>
          <w:position w:val="6"/>
          <w:sz w:val="12"/>
        </w:rPr>
        <w:t>[</w:t>
      </w:r>
      <w:proofErr w:type="gramEnd"/>
      <w:r>
        <w:rPr>
          <w:position w:val="6"/>
          <w:sz w:val="12"/>
        </w:rPr>
        <w:t>9]</w:t>
      </w:r>
      <w:r>
        <w:t xml:space="preserve">. In this paper, the correlation between logging natural gamma parameters and seismic inversion natural gamma parameters of all drilled wells in X oilfield is analyzed by crossplot method. The correlation coefficient between the two is about 0.72, indicating that there is a good correlation between </w:t>
      </w:r>
      <w:proofErr w:type="gramStart"/>
      <w:r>
        <w:t>them</w:t>
      </w:r>
      <w:r>
        <w:rPr>
          <w:sz w:val="19"/>
        </w:rPr>
        <w:t>(</w:t>
      </w:r>
      <w:proofErr w:type="gramEnd"/>
      <w:r>
        <w:rPr>
          <w:sz w:val="19"/>
        </w:rPr>
        <w:t>Fig.3)</w:t>
      </w:r>
      <w:r>
        <w:t>. The natural gamma data volume of seismic inversion can be used as a synergistic variable to participate in the simulation of 3D natural gamma attribute model.</w:t>
      </w:r>
    </w:p>
    <w:p w14:paraId="19EAF2C8" w14:textId="77777777" w:rsidR="00490E10" w:rsidRDefault="00000000">
      <w:pPr>
        <w:pStyle w:val="a3"/>
        <w:spacing w:before="5"/>
        <w:rPr>
          <w:sz w:val="9"/>
        </w:rPr>
      </w:pPr>
      <w:r>
        <w:rPr>
          <w:noProof/>
          <w:sz w:val="9"/>
        </w:rPr>
        <w:drawing>
          <wp:anchor distT="0" distB="0" distL="0" distR="0" simplePos="0" relativeHeight="487590912" behindDoc="1" locked="0" layoutInCell="1" allowOverlap="1" wp14:anchorId="4492BFE9" wp14:editId="4CD91C78">
            <wp:simplePos x="0" y="0"/>
            <wp:positionH relativeFrom="page">
              <wp:posOffset>2083121</wp:posOffset>
            </wp:positionH>
            <wp:positionV relativeFrom="paragraph">
              <wp:posOffset>84657</wp:posOffset>
            </wp:positionV>
            <wp:extent cx="3367022" cy="195281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3367022" cy="1952815"/>
                    </a:xfrm>
                    <a:prstGeom prst="rect">
                      <a:avLst/>
                    </a:prstGeom>
                  </pic:spPr>
                </pic:pic>
              </a:graphicData>
            </a:graphic>
          </wp:anchor>
        </w:drawing>
      </w:r>
    </w:p>
    <w:p w14:paraId="6570A9B0" w14:textId="77777777" w:rsidR="00490E10" w:rsidRDefault="00490E10">
      <w:pPr>
        <w:pStyle w:val="a3"/>
        <w:spacing w:before="4"/>
      </w:pPr>
    </w:p>
    <w:p w14:paraId="2E2AA645" w14:textId="77777777" w:rsidR="00490E10" w:rsidRDefault="00000000">
      <w:pPr>
        <w:pStyle w:val="a3"/>
        <w:spacing w:before="1"/>
        <w:ind w:left="143" w:right="2"/>
        <w:jc w:val="center"/>
      </w:pPr>
      <w:r>
        <w:rPr>
          <w:b/>
        </w:rPr>
        <w:t>Fig</w:t>
      </w:r>
      <w:r>
        <w:rPr>
          <w:rFonts w:ascii="Microsoft YaHei"/>
          <w:b/>
        </w:rPr>
        <w:t>ure</w:t>
      </w:r>
      <w:r>
        <w:rPr>
          <w:rFonts w:ascii="Microsoft YaHei"/>
          <w:b/>
          <w:spacing w:val="-15"/>
        </w:rPr>
        <w:t xml:space="preserve"> </w:t>
      </w:r>
      <w:r>
        <w:rPr>
          <w:b/>
        </w:rPr>
        <w:t>3.</w:t>
      </w:r>
      <w:r>
        <w:rPr>
          <w:b/>
          <w:spacing w:val="-13"/>
        </w:rPr>
        <w:t xml:space="preserve"> </w:t>
      </w:r>
      <w:r>
        <w:t>Logging</w:t>
      </w:r>
      <w:r>
        <w:rPr>
          <w:spacing w:val="-12"/>
        </w:rPr>
        <w:t xml:space="preserve"> </w:t>
      </w:r>
      <w:r>
        <w:t>natural</w:t>
      </w:r>
      <w:r>
        <w:rPr>
          <w:spacing w:val="-13"/>
        </w:rPr>
        <w:t xml:space="preserve"> </w:t>
      </w:r>
      <w:r>
        <w:t>gamma</w:t>
      </w:r>
      <w:r>
        <w:rPr>
          <w:spacing w:val="-12"/>
        </w:rPr>
        <w:t xml:space="preserve"> </w:t>
      </w:r>
      <w:r>
        <w:t>and</w:t>
      </w:r>
      <w:r>
        <w:rPr>
          <w:spacing w:val="-13"/>
        </w:rPr>
        <w:t xml:space="preserve"> </w:t>
      </w:r>
      <w:r>
        <w:t>seismic</w:t>
      </w:r>
      <w:r>
        <w:rPr>
          <w:spacing w:val="-12"/>
        </w:rPr>
        <w:t xml:space="preserve"> </w:t>
      </w:r>
      <w:r>
        <w:t>inversion</w:t>
      </w:r>
      <w:r>
        <w:rPr>
          <w:spacing w:val="-13"/>
        </w:rPr>
        <w:t xml:space="preserve"> </w:t>
      </w:r>
      <w:r>
        <w:t>natural</w:t>
      </w:r>
      <w:r>
        <w:rPr>
          <w:spacing w:val="-12"/>
        </w:rPr>
        <w:t xml:space="preserve"> </w:t>
      </w:r>
      <w:r>
        <w:t>gamma</w:t>
      </w:r>
      <w:r>
        <w:rPr>
          <w:spacing w:val="-11"/>
        </w:rPr>
        <w:t xml:space="preserve"> </w:t>
      </w:r>
      <w:r>
        <w:rPr>
          <w:spacing w:val="-2"/>
        </w:rPr>
        <w:t>crossplot</w:t>
      </w:r>
    </w:p>
    <w:p w14:paraId="35397D09" w14:textId="77777777" w:rsidR="00490E10" w:rsidRDefault="00490E10">
      <w:pPr>
        <w:pStyle w:val="a3"/>
        <w:spacing w:before="106"/>
      </w:pPr>
    </w:p>
    <w:p w14:paraId="797E7F2F" w14:textId="77777777" w:rsidR="00490E10" w:rsidRDefault="00000000">
      <w:pPr>
        <w:pStyle w:val="a4"/>
        <w:numPr>
          <w:ilvl w:val="2"/>
          <w:numId w:val="2"/>
        </w:numPr>
        <w:tabs>
          <w:tab w:val="left" w:pos="1382"/>
        </w:tabs>
        <w:spacing w:before="1"/>
        <w:ind w:left="1382" w:hanging="442"/>
        <w:jc w:val="both"/>
        <w:rPr>
          <w:i/>
          <w:sz w:val="20"/>
        </w:rPr>
      </w:pPr>
      <w:bookmarkStart w:id="3" w:name="3.2.2_Variation_function_analysis"/>
      <w:bookmarkEnd w:id="3"/>
      <w:r>
        <w:rPr>
          <w:i/>
          <w:spacing w:val="-2"/>
          <w:sz w:val="20"/>
        </w:rPr>
        <w:t>Variation</w:t>
      </w:r>
      <w:r>
        <w:rPr>
          <w:i/>
          <w:sz w:val="20"/>
        </w:rPr>
        <w:t xml:space="preserve"> </w:t>
      </w:r>
      <w:r>
        <w:rPr>
          <w:i/>
          <w:spacing w:val="-2"/>
          <w:sz w:val="20"/>
        </w:rPr>
        <w:t>function</w:t>
      </w:r>
      <w:r>
        <w:rPr>
          <w:i/>
          <w:spacing w:val="2"/>
          <w:sz w:val="20"/>
        </w:rPr>
        <w:t xml:space="preserve"> </w:t>
      </w:r>
      <w:r>
        <w:rPr>
          <w:i/>
          <w:spacing w:val="-2"/>
          <w:sz w:val="20"/>
        </w:rPr>
        <w:t>analysis</w:t>
      </w:r>
    </w:p>
    <w:p w14:paraId="04E221C4" w14:textId="77777777" w:rsidR="00490E10" w:rsidRDefault="00000000">
      <w:pPr>
        <w:pStyle w:val="a3"/>
        <w:spacing w:before="51" w:line="292" w:lineRule="auto"/>
        <w:ind w:left="940" w:right="793"/>
        <w:jc w:val="both"/>
      </w:pPr>
      <w:r>
        <w:t>Variation function is an important parameter in stochastic simulation, which reflects the characteristics</w:t>
      </w:r>
      <w:r>
        <w:rPr>
          <w:spacing w:val="-1"/>
        </w:rPr>
        <w:t xml:space="preserve"> </w:t>
      </w:r>
      <w:r>
        <w:t>that</w:t>
      </w:r>
      <w:r>
        <w:rPr>
          <w:spacing w:val="-1"/>
        </w:rPr>
        <w:t xml:space="preserve"> </w:t>
      </w:r>
      <w:r>
        <w:t>the</w:t>
      </w:r>
      <w:r>
        <w:rPr>
          <w:spacing w:val="-1"/>
        </w:rPr>
        <w:t xml:space="preserve"> </w:t>
      </w:r>
      <w:r>
        <w:t>degree</w:t>
      </w:r>
      <w:r>
        <w:rPr>
          <w:spacing w:val="-1"/>
        </w:rPr>
        <w:t xml:space="preserve"> </w:t>
      </w:r>
      <w:r>
        <w:t>of</w:t>
      </w:r>
      <w:r>
        <w:rPr>
          <w:spacing w:val="-1"/>
        </w:rPr>
        <w:t xml:space="preserve"> </w:t>
      </w:r>
      <w:r>
        <w:t>spatial</w:t>
      </w:r>
      <w:r>
        <w:rPr>
          <w:spacing w:val="-1"/>
        </w:rPr>
        <w:t xml:space="preserve"> </w:t>
      </w:r>
      <w:r>
        <w:t>variation</w:t>
      </w:r>
      <w:r>
        <w:rPr>
          <w:spacing w:val="-1"/>
        </w:rPr>
        <w:t xml:space="preserve"> </w:t>
      </w:r>
      <w:r>
        <w:t>varies</w:t>
      </w:r>
      <w:r>
        <w:rPr>
          <w:spacing w:val="-1"/>
        </w:rPr>
        <w:t xml:space="preserve"> </w:t>
      </w:r>
      <w:r>
        <w:t>with</w:t>
      </w:r>
      <w:r>
        <w:rPr>
          <w:spacing w:val="-1"/>
        </w:rPr>
        <w:t xml:space="preserve"> </w:t>
      </w:r>
      <w:r>
        <w:t>distance. The</w:t>
      </w:r>
      <w:r>
        <w:rPr>
          <w:spacing w:val="-1"/>
        </w:rPr>
        <w:t xml:space="preserve"> </w:t>
      </w:r>
      <w:r>
        <w:t xml:space="preserve">variation function in different directions can reflect the variation characteristics of variables in different directions. If the variation diagram in each direction is basically the same, it is isotropic, otherwise it is anisotropic. In most sedimentary environments, the correlation of geological variables is different in different directions, so the actual variables are basically anisotropic. On the plane, the range along the </w:t>
      </w:r>
      <w:proofErr w:type="gramStart"/>
      <w:r>
        <w:t>main stream</w:t>
      </w:r>
      <w:proofErr w:type="gramEnd"/>
      <w:r>
        <w:t xml:space="preserve"> line is greater than that in the vertical mainstream</w:t>
      </w:r>
      <w:r>
        <w:rPr>
          <w:spacing w:val="-6"/>
        </w:rPr>
        <w:t xml:space="preserve"> </w:t>
      </w:r>
      <w:proofErr w:type="gramStart"/>
      <w:r>
        <w:t>direction</w:t>
      </w:r>
      <w:r>
        <w:rPr>
          <w:spacing w:val="-4"/>
        </w:rPr>
        <w:t xml:space="preserve"> </w:t>
      </w:r>
      <w:r>
        <w:t>;</w:t>
      </w:r>
      <w:proofErr w:type="gramEnd"/>
      <w:r>
        <w:rPr>
          <w:spacing w:val="-4"/>
        </w:rPr>
        <w:t xml:space="preserve"> </w:t>
      </w:r>
      <w:r>
        <w:t>because</w:t>
      </w:r>
      <w:r>
        <w:rPr>
          <w:spacing w:val="-6"/>
        </w:rPr>
        <w:t xml:space="preserve"> </w:t>
      </w:r>
      <w:r>
        <w:t>the</w:t>
      </w:r>
      <w:r>
        <w:rPr>
          <w:spacing w:val="-6"/>
        </w:rPr>
        <w:t xml:space="preserve"> </w:t>
      </w:r>
      <w:r>
        <w:t>lateral</w:t>
      </w:r>
      <w:r>
        <w:rPr>
          <w:spacing w:val="-4"/>
        </w:rPr>
        <w:t xml:space="preserve"> </w:t>
      </w:r>
      <w:r>
        <w:t>scale</w:t>
      </w:r>
      <w:r>
        <w:rPr>
          <w:spacing w:val="-4"/>
        </w:rPr>
        <w:t xml:space="preserve"> </w:t>
      </w:r>
      <w:r>
        <w:t>of</w:t>
      </w:r>
      <w:r>
        <w:rPr>
          <w:spacing w:val="-4"/>
        </w:rPr>
        <w:t xml:space="preserve"> </w:t>
      </w:r>
      <w:r>
        <w:t>the</w:t>
      </w:r>
      <w:r>
        <w:rPr>
          <w:spacing w:val="-4"/>
        </w:rPr>
        <w:t xml:space="preserve"> </w:t>
      </w:r>
      <w:r>
        <w:t>geological</w:t>
      </w:r>
      <w:r>
        <w:rPr>
          <w:spacing w:val="-6"/>
        </w:rPr>
        <w:t xml:space="preserve"> </w:t>
      </w:r>
      <w:r>
        <w:t>body</w:t>
      </w:r>
      <w:r>
        <w:rPr>
          <w:spacing w:val="-4"/>
        </w:rPr>
        <w:t xml:space="preserve"> </w:t>
      </w:r>
      <w:r>
        <w:t>is</w:t>
      </w:r>
      <w:r>
        <w:rPr>
          <w:spacing w:val="-6"/>
        </w:rPr>
        <w:t xml:space="preserve"> </w:t>
      </w:r>
      <w:r>
        <w:t>much</w:t>
      </w:r>
      <w:r>
        <w:rPr>
          <w:spacing w:val="-5"/>
        </w:rPr>
        <w:t xml:space="preserve"> </w:t>
      </w:r>
      <w:r>
        <w:t>larger</w:t>
      </w:r>
      <w:r>
        <w:rPr>
          <w:spacing w:val="-4"/>
        </w:rPr>
        <w:t xml:space="preserve"> </w:t>
      </w:r>
      <w:r>
        <w:t>than</w:t>
      </w:r>
      <w:r>
        <w:rPr>
          <w:spacing w:val="-2"/>
        </w:rPr>
        <w:t xml:space="preserve"> </w:t>
      </w:r>
      <w:r>
        <w:t>the vertical</w:t>
      </w:r>
      <w:r>
        <w:rPr>
          <w:spacing w:val="-1"/>
        </w:rPr>
        <w:t xml:space="preserve"> </w:t>
      </w:r>
      <w:r>
        <w:t>direction, the</w:t>
      </w:r>
      <w:r>
        <w:rPr>
          <w:spacing w:val="-2"/>
        </w:rPr>
        <w:t xml:space="preserve"> </w:t>
      </w:r>
      <w:r>
        <w:t>vertical</w:t>
      </w:r>
      <w:r>
        <w:rPr>
          <w:spacing w:val="-1"/>
        </w:rPr>
        <w:t xml:space="preserve"> </w:t>
      </w:r>
      <w:r>
        <w:t>range is</w:t>
      </w:r>
      <w:r>
        <w:rPr>
          <w:spacing w:val="-2"/>
        </w:rPr>
        <w:t xml:space="preserve"> </w:t>
      </w:r>
      <w:r>
        <w:t>often much smaller</w:t>
      </w:r>
      <w:r>
        <w:rPr>
          <w:spacing w:val="-1"/>
        </w:rPr>
        <w:t xml:space="preserve"> </w:t>
      </w:r>
      <w:r>
        <w:t>than the plane in</w:t>
      </w:r>
      <w:r>
        <w:rPr>
          <w:spacing w:val="-3"/>
        </w:rPr>
        <w:t xml:space="preserve"> </w:t>
      </w:r>
      <w:r>
        <w:t>all</w:t>
      </w:r>
      <w:r>
        <w:rPr>
          <w:spacing w:val="-2"/>
        </w:rPr>
        <w:t xml:space="preserve"> </w:t>
      </w:r>
      <w:r>
        <w:t>directions. On the</w:t>
      </w:r>
      <w:r>
        <w:rPr>
          <w:spacing w:val="-8"/>
        </w:rPr>
        <w:t xml:space="preserve"> </w:t>
      </w:r>
      <w:r>
        <w:t>plane,</w:t>
      </w:r>
      <w:r>
        <w:rPr>
          <w:spacing w:val="-8"/>
        </w:rPr>
        <w:t xml:space="preserve"> </w:t>
      </w:r>
      <w:r>
        <w:t>the</w:t>
      </w:r>
      <w:r>
        <w:rPr>
          <w:spacing w:val="-8"/>
        </w:rPr>
        <w:t xml:space="preserve"> </w:t>
      </w:r>
      <w:r>
        <w:t>anisotropy</w:t>
      </w:r>
      <w:r>
        <w:rPr>
          <w:spacing w:val="-8"/>
        </w:rPr>
        <w:t xml:space="preserve"> </w:t>
      </w:r>
      <w:r>
        <w:t>can</w:t>
      </w:r>
      <w:r>
        <w:rPr>
          <w:spacing w:val="-6"/>
        </w:rPr>
        <w:t xml:space="preserve"> </w:t>
      </w:r>
      <w:r>
        <w:t>be</w:t>
      </w:r>
      <w:r>
        <w:rPr>
          <w:spacing w:val="-8"/>
        </w:rPr>
        <w:t xml:space="preserve"> </w:t>
      </w:r>
      <w:r>
        <w:t>represented</w:t>
      </w:r>
      <w:r>
        <w:rPr>
          <w:spacing w:val="-6"/>
        </w:rPr>
        <w:t xml:space="preserve"> </w:t>
      </w:r>
      <w:r>
        <w:t>by</w:t>
      </w:r>
      <w:r>
        <w:rPr>
          <w:spacing w:val="-8"/>
        </w:rPr>
        <w:t xml:space="preserve"> </w:t>
      </w:r>
      <w:r>
        <w:t>an</w:t>
      </w:r>
      <w:r>
        <w:rPr>
          <w:spacing w:val="-6"/>
        </w:rPr>
        <w:t xml:space="preserve"> </w:t>
      </w:r>
      <w:r>
        <w:t>ellipse,</w:t>
      </w:r>
      <w:r>
        <w:rPr>
          <w:spacing w:val="-8"/>
        </w:rPr>
        <w:t xml:space="preserve"> </w:t>
      </w:r>
      <w:r>
        <w:t>and</w:t>
      </w:r>
      <w:r>
        <w:rPr>
          <w:spacing w:val="-6"/>
        </w:rPr>
        <w:t xml:space="preserve"> </w:t>
      </w:r>
      <w:r>
        <w:t>the</w:t>
      </w:r>
      <w:r>
        <w:rPr>
          <w:spacing w:val="-6"/>
        </w:rPr>
        <w:t xml:space="preserve"> </w:t>
      </w:r>
      <w:r>
        <w:t>long</w:t>
      </w:r>
      <w:r>
        <w:rPr>
          <w:spacing w:val="-8"/>
        </w:rPr>
        <w:t xml:space="preserve"> </w:t>
      </w:r>
      <w:proofErr w:type="gramStart"/>
      <w:r>
        <w:t>axis</w:t>
      </w:r>
      <w:r>
        <w:rPr>
          <w:spacing w:val="-6"/>
        </w:rPr>
        <w:t xml:space="preserve"> </w:t>
      </w:r>
      <w:r>
        <w:t>direction</w:t>
      </w:r>
      <w:proofErr w:type="gramEnd"/>
      <w:r>
        <w:rPr>
          <w:spacing w:val="-6"/>
        </w:rPr>
        <w:t xml:space="preserve"> </w:t>
      </w:r>
      <w:r>
        <w:t xml:space="preserve">indicates the mainstream direction, that is, the source direction. The length of the long axis represents the main range, and the length of the short axis represents the secondary </w:t>
      </w:r>
      <w:proofErr w:type="gramStart"/>
      <w:r>
        <w:t>range</w:t>
      </w:r>
      <w:r>
        <w:rPr>
          <w:sz w:val="19"/>
        </w:rPr>
        <w:t>(</w:t>
      </w:r>
      <w:proofErr w:type="gramEnd"/>
      <w:r>
        <w:rPr>
          <w:sz w:val="19"/>
        </w:rPr>
        <w:t>Fig.4)</w:t>
      </w:r>
      <w:r>
        <w:rPr>
          <w:spacing w:val="-13"/>
          <w:sz w:val="19"/>
        </w:rPr>
        <w:t xml:space="preserve"> </w:t>
      </w:r>
      <w:r>
        <w:rPr>
          <w:sz w:val="19"/>
          <w:vertAlign w:val="superscript"/>
        </w:rPr>
        <w:t>[10,11]</w:t>
      </w:r>
      <w:r>
        <w:t>.</w:t>
      </w:r>
    </w:p>
    <w:p w14:paraId="7236210F" w14:textId="77777777" w:rsidR="00490E10" w:rsidRDefault="00490E10">
      <w:pPr>
        <w:pStyle w:val="a3"/>
        <w:spacing w:line="292" w:lineRule="auto"/>
        <w:jc w:val="both"/>
        <w:sectPr w:rsidR="00490E10">
          <w:pgSz w:w="11910" w:h="16840"/>
          <w:pgMar w:top="2000" w:right="1417" w:bottom="1000" w:left="1275" w:header="1138" w:footer="805" w:gutter="0"/>
          <w:cols w:space="720"/>
        </w:sectPr>
      </w:pPr>
    </w:p>
    <w:p w14:paraId="219F39E2" w14:textId="77777777" w:rsidR="00490E10" w:rsidRDefault="00490E10">
      <w:pPr>
        <w:pStyle w:val="a3"/>
        <w:spacing w:before="2" w:after="1"/>
      </w:pPr>
    </w:p>
    <w:p w14:paraId="747C4946" w14:textId="77777777" w:rsidR="00490E10" w:rsidRDefault="00000000">
      <w:pPr>
        <w:ind w:left="1876"/>
        <w:rPr>
          <w:sz w:val="20"/>
        </w:rPr>
      </w:pPr>
      <w:r>
        <w:rPr>
          <w:noProof/>
          <w:sz w:val="20"/>
        </w:rPr>
        <w:drawing>
          <wp:inline distT="0" distB="0" distL="0" distR="0" wp14:anchorId="402604BB" wp14:editId="0D904B4F">
            <wp:extent cx="3385349" cy="219798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3385349" cy="2197988"/>
                    </a:xfrm>
                    <a:prstGeom prst="rect">
                      <a:avLst/>
                    </a:prstGeom>
                  </pic:spPr>
                </pic:pic>
              </a:graphicData>
            </a:graphic>
          </wp:inline>
        </w:drawing>
      </w:r>
    </w:p>
    <w:p w14:paraId="5F13E8C8" w14:textId="77777777" w:rsidR="00490E10" w:rsidRDefault="00000000">
      <w:pPr>
        <w:pStyle w:val="a3"/>
        <w:spacing w:before="178"/>
        <w:ind w:left="143" w:right="2"/>
        <w:jc w:val="center"/>
      </w:pPr>
      <w:r>
        <w:rPr>
          <w:b/>
        </w:rPr>
        <w:t>Fig</w:t>
      </w:r>
      <w:r>
        <w:rPr>
          <w:rFonts w:ascii="Microsoft YaHei"/>
          <w:b/>
        </w:rPr>
        <w:t>ure</w:t>
      </w:r>
      <w:r>
        <w:rPr>
          <w:rFonts w:ascii="Microsoft YaHei"/>
          <w:b/>
          <w:spacing w:val="-15"/>
        </w:rPr>
        <w:t xml:space="preserve"> </w:t>
      </w:r>
      <w:r>
        <w:rPr>
          <w:b/>
        </w:rPr>
        <w:t>4.</w:t>
      </w:r>
      <w:r>
        <w:rPr>
          <w:b/>
          <w:spacing w:val="-13"/>
        </w:rPr>
        <w:t xml:space="preserve"> </w:t>
      </w:r>
      <w:r>
        <w:t>A</w:t>
      </w:r>
      <w:r>
        <w:rPr>
          <w:spacing w:val="-12"/>
        </w:rPr>
        <w:t xml:space="preserve"> </w:t>
      </w:r>
      <w:r>
        <w:t>schematic</w:t>
      </w:r>
      <w:r>
        <w:rPr>
          <w:spacing w:val="-13"/>
        </w:rPr>
        <w:t xml:space="preserve"> </w:t>
      </w:r>
      <w:r>
        <w:t>diagram</w:t>
      </w:r>
      <w:r>
        <w:rPr>
          <w:spacing w:val="-11"/>
        </w:rPr>
        <w:t xml:space="preserve"> </w:t>
      </w:r>
      <w:r>
        <w:t>of</w:t>
      </w:r>
      <w:r>
        <w:rPr>
          <w:spacing w:val="-11"/>
        </w:rPr>
        <w:t xml:space="preserve"> </w:t>
      </w:r>
      <w:r>
        <w:t>geometric</w:t>
      </w:r>
      <w:r>
        <w:rPr>
          <w:spacing w:val="-9"/>
        </w:rPr>
        <w:t xml:space="preserve"> </w:t>
      </w:r>
      <w:r>
        <w:t>anisotropy</w:t>
      </w:r>
      <w:r>
        <w:rPr>
          <w:spacing w:val="-10"/>
        </w:rPr>
        <w:t xml:space="preserve"> </w:t>
      </w:r>
      <w:proofErr w:type="gramStart"/>
      <w:r>
        <w:t>(</w:t>
      </w:r>
      <w:r>
        <w:rPr>
          <w:spacing w:val="-11"/>
        </w:rPr>
        <w:t xml:space="preserve"> </w:t>
      </w:r>
      <w:r>
        <w:t>according</w:t>
      </w:r>
      <w:proofErr w:type="gramEnd"/>
      <w:r>
        <w:rPr>
          <w:spacing w:val="-12"/>
        </w:rPr>
        <w:t xml:space="preserve"> </w:t>
      </w:r>
      <w:r>
        <w:t>to</w:t>
      </w:r>
      <w:r>
        <w:rPr>
          <w:spacing w:val="-12"/>
        </w:rPr>
        <w:t xml:space="preserve"> </w:t>
      </w:r>
      <w:r>
        <w:t>Deutsch,</w:t>
      </w:r>
      <w:r>
        <w:rPr>
          <w:spacing w:val="-11"/>
        </w:rPr>
        <w:t xml:space="preserve"> </w:t>
      </w:r>
      <w:proofErr w:type="gramStart"/>
      <w:r>
        <w:t>1992</w:t>
      </w:r>
      <w:r>
        <w:rPr>
          <w:spacing w:val="-10"/>
        </w:rPr>
        <w:t xml:space="preserve"> )</w:t>
      </w:r>
      <w:proofErr w:type="gramEnd"/>
    </w:p>
    <w:p w14:paraId="19D61F4B" w14:textId="77777777" w:rsidR="00490E10" w:rsidRDefault="00490E10">
      <w:pPr>
        <w:pStyle w:val="a3"/>
        <w:spacing w:before="107"/>
      </w:pPr>
    </w:p>
    <w:p w14:paraId="467B4388" w14:textId="77777777" w:rsidR="00490E10" w:rsidRDefault="00000000">
      <w:pPr>
        <w:pStyle w:val="a4"/>
        <w:numPr>
          <w:ilvl w:val="2"/>
          <w:numId w:val="2"/>
        </w:numPr>
        <w:tabs>
          <w:tab w:val="left" w:pos="1381"/>
        </w:tabs>
        <w:ind w:left="1381" w:hanging="442"/>
        <w:jc w:val="both"/>
        <w:rPr>
          <w:i/>
          <w:sz w:val="20"/>
        </w:rPr>
      </w:pPr>
      <w:bookmarkStart w:id="4" w:name="3.2.3_Seismic_constraint_Establish_litho"/>
      <w:bookmarkEnd w:id="4"/>
      <w:r>
        <w:rPr>
          <w:i/>
          <w:spacing w:val="-2"/>
          <w:sz w:val="20"/>
        </w:rPr>
        <w:t>Seismic</w:t>
      </w:r>
      <w:r>
        <w:rPr>
          <w:i/>
          <w:spacing w:val="1"/>
          <w:sz w:val="20"/>
        </w:rPr>
        <w:t xml:space="preserve"> </w:t>
      </w:r>
      <w:r>
        <w:rPr>
          <w:i/>
          <w:spacing w:val="-2"/>
          <w:sz w:val="20"/>
        </w:rPr>
        <w:t>constraint</w:t>
      </w:r>
      <w:r>
        <w:rPr>
          <w:i/>
          <w:spacing w:val="2"/>
          <w:sz w:val="20"/>
        </w:rPr>
        <w:t xml:space="preserve"> </w:t>
      </w:r>
      <w:r>
        <w:rPr>
          <w:i/>
          <w:spacing w:val="-2"/>
          <w:sz w:val="20"/>
        </w:rPr>
        <w:t>Establish</w:t>
      </w:r>
      <w:r>
        <w:rPr>
          <w:i/>
          <w:spacing w:val="1"/>
          <w:sz w:val="20"/>
        </w:rPr>
        <w:t xml:space="preserve"> </w:t>
      </w:r>
      <w:r>
        <w:rPr>
          <w:i/>
          <w:spacing w:val="-2"/>
          <w:sz w:val="20"/>
        </w:rPr>
        <w:t>lithofacies</w:t>
      </w:r>
      <w:r>
        <w:rPr>
          <w:i/>
          <w:sz w:val="20"/>
        </w:rPr>
        <w:t xml:space="preserve"> </w:t>
      </w:r>
      <w:r>
        <w:rPr>
          <w:i/>
          <w:spacing w:val="-4"/>
          <w:sz w:val="20"/>
        </w:rPr>
        <w:t>model</w:t>
      </w:r>
    </w:p>
    <w:p w14:paraId="01DA9698" w14:textId="77777777" w:rsidR="00490E10" w:rsidRDefault="00000000">
      <w:pPr>
        <w:pStyle w:val="a3"/>
        <w:spacing w:before="51" w:line="292" w:lineRule="auto"/>
        <w:ind w:left="940" w:right="793" w:hanging="1"/>
        <w:jc w:val="both"/>
      </w:pPr>
      <w:proofErr w:type="gramStart"/>
      <w:r>
        <w:t>On the basis of</w:t>
      </w:r>
      <w:proofErr w:type="gramEnd"/>
      <w:r>
        <w:t xml:space="preserve"> data analysis, logging data and seismic inversion data are used as macro constraints under hard control conditions and soft control conditions, and the correlation coefficient</w:t>
      </w:r>
      <w:r>
        <w:rPr>
          <w:spacing w:val="-8"/>
        </w:rPr>
        <w:t xml:space="preserve"> </w:t>
      </w:r>
      <w:r>
        <w:t>between</w:t>
      </w:r>
      <w:r>
        <w:rPr>
          <w:spacing w:val="-9"/>
        </w:rPr>
        <w:t xml:space="preserve"> </w:t>
      </w:r>
      <w:r>
        <w:t>them</w:t>
      </w:r>
      <w:r>
        <w:rPr>
          <w:spacing w:val="-6"/>
        </w:rPr>
        <w:t xml:space="preserve"> </w:t>
      </w:r>
      <w:r>
        <w:t>is</w:t>
      </w:r>
      <w:r>
        <w:rPr>
          <w:spacing w:val="-9"/>
        </w:rPr>
        <w:t xml:space="preserve"> </w:t>
      </w:r>
      <w:r>
        <w:t>used</w:t>
      </w:r>
      <w:r>
        <w:rPr>
          <w:spacing w:val="-9"/>
        </w:rPr>
        <w:t xml:space="preserve"> </w:t>
      </w:r>
      <w:r>
        <w:t>as</w:t>
      </w:r>
      <w:r>
        <w:rPr>
          <w:spacing w:val="-6"/>
        </w:rPr>
        <w:t xml:space="preserve"> </w:t>
      </w:r>
      <w:r>
        <w:t>a</w:t>
      </w:r>
      <w:r>
        <w:rPr>
          <w:spacing w:val="-7"/>
        </w:rPr>
        <w:t xml:space="preserve"> </w:t>
      </w:r>
      <w:r>
        <w:t>synergistic</w:t>
      </w:r>
      <w:r>
        <w:rPr>
          <w:spacing w:val="-6"/>
        </w:rPr>
        <w:t xml:space="preserve"> </w:t>
      </w:r>
      <w:r>
        <w:t>factor.</w:t>
      </w:r>
      <w:r>
        <w:rPr>
          <w:spacing w:val="-9"/>
        </w:rPr>
        <w:t xml:space="preserve"> </w:t>
      </w:r>
      <w:r>
        <w:t>Under</w:t>
      </w:r>
      <w:r>
        <w:rPr>
          <w:spacing w:val="-6"/>
        </w:rPr>
        <w:t xml:space="preserve"> </w:t>
      </w:r>
      <w:r>
        <w:t>the</w:t>
      </w:r>
      <w:r>
        <w:rPr>
          <w:spacing w:val="-7"/>
        </w:rPr>
        <w:t xml:space="preserve"> </w:t>
      </w:r>
      <w:r>
        <w:t>control</w:t>
      </w:r>
      <w:r>
        <w:rPr>
          <w:spacing w:val="-6"/>
        </w:rPr>
        <w:t xml:space="preserve"> </w:t>
      </w:r>
      <w:r>
        <w:t>of</w:t>
      </w:r>
      <w:r>
        <w:rPr>
          <w:spacing w:val="-8"/>
        </w:rPr>
        <w:t xml:space="preserve"> </w:t>
      </w:r>
      <w:r>
        <w:t>structural</w:t>
      </w:r>
      <w:r>
        <w:rPr>
          <w:spacing w:val="-6"/>
        </w:rPr>
        <w:t xml:space="preserve"> </w:t>
      </w:r>
      <w:proofErr w:type="gramStart"/>
      <w:r>
        <w:t>model</w:t>
      </w:r>
      <w:proofErr w:type="gramEnd"/>
      <w:r>
        <w:t>, sequential Gaussian synergistic simulation method is used to simulate the lithofacies of thin sand</w:t>
      </w:r>
      <w:r>
        <w:rPr>
          <w:spacing w:val="-10"/>
        </w:rPr>
        <w:t xml:space="preserve"> </w:t>
      </w:r>
      <w:r>
        <w:t>reservoir</w:t>
      </w:r>
      <w:r>
        <w:rPr>
          <w:spacing w:val="-7"/>
        </w:rPr>
        <w:t xml:space="preserve"> </w:t>
      </w:r>
      <w:r>
        <w:t>in</w:t>
      </w:r>
      <w:r>
        <w:rPr>
          <w:spacing w:val="-10"/>
        </w:rPr>
        <w:t xml:space="preserve"> </w:t>
      </w:r>
      <w:r>
        <w:t>lower</w:t>
      </w:r>
      <w:r>
        <w:rPr>
          <w:spacing w:val="-9"/>
        </w:rPr>
        <w:t xml:space="preserve"> </w:t>
      </w:r>
      <w:r>
        <w:t>mudstone</w:t>
      </w:r>
      <w:r>
        <w:rPr>
          <w:spacing w:val="-7"/>
        </w:rPr>
        <w:t xml:space="preserve"> </w:t>
      </w:r>
      <w:r>
        <w:t>section</w:t>
      </w:r>
      <w:r>
        <w:rPr>
          <w:spacing w:val="-10"/>
        </w:rPr>
        <w:t xml:space="preserve"> </w:t>
      </w:r>
      <w:r>
        <w:t>of</w:t>
      </w:r>
      <w:r>
        <w:rPr>
          <w:spacing w:val="-7"/>
        </w:rPr>
        <w:t xml:space="preserve"> </w:t>
      </w:r>
      <w:r>
        <w:t>A</w:t>
      </w:r>
      <w:r>
        <w:rPr>
          <w:spacing w:val="-9"/>
        </w:rPr>
        <w:t xml:space="preserve"> </w:t>
      </w:r>
      <w:r>
        <w:t>oilfield.</w:t>
      </w:r>
      <w:r>
        <w:rPr>
          <w:spacing w:val="-2"/>
        </w:rPr>
        <w:t xml:space="preserve"> </w:t>
      </w:r>
      <w:r>
        <w:t>Analysis</w:t>
      </w:r>
      <w:r>
        <w:rPr>
          <w:spacing w:val="-9"/>
        </w:rPr>
        <w:t xml:space="preserve"> </w:t>
      </w:r>
      <w:r>
        <w:t>and</w:t>
      </w:r>
      <w:r>
        <w:rPr>
          <w:spacing w:val="-8"/>
        </w:rPr>
        <w:t xml:space="preserve"> </w:t>
      </w:r>
      <w:r>
        <w:t>comparison</w:t>
      </w:r>
      <w:r>
        <w:rPr>
          <w:spacing w:val="-7"/>
        </w:rPr>
        <w:t xml:space="preserve"> </w:t>
      </w:r>
      <w:r>
        <w:t>of</w:t>
      </w:r>
      <w:r>
        <w:rPr>
          <w:spacing w:val="-9"/>
        </w:rPr>
        <w:t xml:space="preserve"> </w:t>
      </w:r>
      <w:r>
        <w:t xml:space="preserve">geological modeling and seismic inversion </w:t>
      </w:r>
      <w:proofErr w:type="gramStart"/>
      <w:r>
        <w:t>results :</w:t>
      </w:r>
      <w:proofErr w:type="gramEnd"/>
      <w:r>
        <w:t xml:space="preserve"> The overall trend is basically the same, but the lithofacies geological modeling depicts the sand body more carefully, clearly depicts the vertical superposition relationship and lateral pinch-out phenomenon of the thin sand body, and the degree of agreement with the reservoir characteristics of the well point is </w:t>
      </w:r>
      <w:proofErr w:type="gramStart"/>
      <w:r>
        <w:t>improved</w:t>
      </w:r>
      <w:r>
        <w:rPr>
          <w:sz w:val="19"/>
        </w:rPr>
        <w:t>(</w:t>
      </w:r>
      <w:proofErr w:type="gramEnd"/>
      <w:r>
        <w:rPr>
          <w:sz w:val="19"/>
        </w:rPr>
        <w:t>Fig.5)</w:t>
      </w:r>
      <w:r>
        <w:t>. The results of lithofacies modeling have more seismic constraints between wells, which reduces the uncertainty and multiplicity of sand body distribution and improves the prediction accuracy of sand body between wells.</w:t>
      </w:r>
    </w:p>
    <w:p w14:paraId="39D0050F" w14:textId="77777777" w:rsidR="00490E10" w:rsidRDefault="00000000">
      <w:pPr>
        <w:pStyle w:val="a3"/>
        <w:spacing w:before="8"/>
        <w:rPr>
          <w:sz w:val="9"/>
        </w:rPr>
      </w:pPr>
      <w:r>
        <w:rPr>
          <w:noProof/>
          <w:sz w:val="9"/>
        </w:rPr>
        <w:drawing>
          <wp:anchor distT="0" distB="0" distL="0" distR="0" simplePos="0" relativeHeight="487591424" behindDoc="1" locked="0" layoutInCell="1" allowOverlap="1" wp14:anchorId="73A5D336" wp14:editId="3BA4C3B1">
            <wp:simplePos x="0" y="0"/>
            <wp:positionH relativeFrom="page">
              <wp:posOffset>1465206</wp:posOffset>
            </wp:positionH>
            <wp:positionV relativeFrom="paragraph">
              <wp:posOffset>86449</wp:posOffset>
            </wp:positionV>
            <wp:extent cx="4667871" cy="125272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4667871" cy="1252727"/>
                    </a:xfrm>
                    <a:prstGeom prst="rect">
                      <a:avLst/>
                    </a:prstGeom>
                  </pic:spPr>
                </pic:pic>
              </a:graphicData>
            </a:graphic>
          </wp:anchor>
        </w:drawing>
      </w:r>
    </w:p>
    <w:p w14:paraId="7C5EE0FF" w14:textId="77777777" w:rsidR="00490E10" w:rsidRDefault="00000000">
      <w:pPr>
        <w:pStyle w:val="a3"/>
        <w:spacing w:before="212"/>
        <w:ind w:left="143"/>
        <w:jc w:val="center"/>
      </w:pPr>
      <w:r>
        <w:rPr>
          <w:b/>
          <w:spacing w:val="-2"/>
        </w:rPr>
        <w:t>Fig</w:t>
      </w:r>
      <w:r>
        <w:rPr>
          <w:rFonts w:ascii="Microsoft YaHei"/>
          <w:b/>
          <w:spacing w:val="-2"/>
        </w:rPr>
        <w:t>ure</w:t>
      </w:r>
      <w:r>
        <w:rPr>
          <w:rFonts w:ascii="Microsoft YaHei"/>
          <w:b/>
          <w:spacing w:val="-13"/>
        </w:rPr>
        <w:t xml:space="preserve"> </w:t>
      </w:r>
      <w:r>
        <w:rPr>
          <w:b/>
          <w:spacing w:val="-2"/>
        </w:rPr>
        <w:t>5.</w:t>
      </w:r>
      <w:r>
        <w:rPr>
          <w:b/>
          <w:spacing w:val="1"/>
        </w:rPr>
        <w:t xml:space="preserve"> </w:t>
      </w:r>
      <w:r>
        <w:rPr>
          <w:spacing w:val="-2"/>
        </w:rPr>
        <w:t>The</w:t>
      </w:r>
      <w:r>
        <w:rPr>
          <w:spacing w:val="2"/>
        </w:rPr>
        <w:t xml:space="preserve"> </w:t>
      </w:r>
      <w:r>
        <w:rPr>
          <w:spacing w:val="-2"/>
        </w:rPr>
        <w:t>east-west</w:t>
      </w:r>
      <w:r>
        <w:rPr>
          <w:spacing w:val="-1"/>
        </w:rPr>
        <w:t xml:space="preserve"> </w:t>
      </w:r>
      <w:r>
        <w:rPr>
          <w:spacing w:val="-2"/>
        </w:rPr>
        <w:t>natural</w:t>
      </w:r>
      <w:r>
        <w:t xml:space="preserve"> </w:t>
      </w:r>
      <w:r>
        <w:rPr>
          <w:spacing w:val="-2"/>
        </w:rPr>
        <w:t>gamma</w:t>
      </w:r>
      <w:r>
        <w:rPr>
          <w:spacing w:val="4"/>
        </w:rPr>
        <w:t xml:space="preserve"> </w:t>
      </w:r>
      <w:r>
        <w:rPr>
          <w:spacing w:val="-2"/>
        </w:rPr>
        <w:t>geological model</w:t>
      </w:r>
      <w:r>
        <w:rPr>
          <w:spacing w:val="-1"/>
        </w:rPr>
        <w:t xml:space="preserve"> </w:t>
      </w:r>
      <w:r>
        <w:rPr>
          <w:spacing w:val="-2"/>
        </w:rPr>
        <w:t>profile</w:t>
      </w:r>
      <w:r>
        <w:t xml:space="preserve"> </w:t>
      </w:r>
      <w:r>
        <w:rPr>
          <w:spacing w:val="-2"/>
        </w:rPr>
        <w:t>of</w:t>
      </w:r>
      <w:r>
        <w:rPr>
          <w:spacing w:val="2"/>
        </w:rPr>
        <w:t xml:space="preserve"> </w:t>
      </w:r>
      <w:r>
        <w:rPr>
          <w:spacing w:val="-2"/>
        </w:rPr>
        <w:t>X8-X4-X3-X6-X7</w:t>
      </w:r>
      <w:r>
        <w:rPr>
          <w:spacing w:val="-1"/>
        </w:rPr>
        <w:t xml:space="preserve"> </w:t>
      </w:r>
      <w:r>
        <w:rPr>
          <w:spacing w:val="-4"/>
        </w:rPr>
        <w:t>well</w:t>
      </w:r>
    </w:p>
    <w:p w14:paraId="5EEA9198" w14:textId="77777777" w:rsidR="00490E10" w:rsidRDefault="00490E10">
      <w:pPr>
        <w:pStyle w:val="a3"/>
        <w:spacing w:before="107"/>
      </w:pPr>
    </w:p>
    <w:p w14:paraId="67E050E7" w14:textId="77777777" w:rsidR="00490E10" w:rsidRDefault="00000000">
      <w:pPr>
        <w:pStyle w:val="a4"/>
        <w:numPr>
          <w:ilvl w:val="2"/>
          <w:numId w:val="2"/>
        </w:numPr>
        <w:tabs>
          <w:tab w:val="left" w:pos="1382"/>
        </w:tabs>
        <w:ind w:left="1382" w:hanging="442"/>
        <w:jc w:val="both"/>
        <w:rPr>
          <w:i/>
          <w:sz w:val="20"/>
        </w:rPr>
      </w:pPr>
      <w:r>
        <w:rPr>
          <w:i/>
          <w:spacing w:val="-2"/>
          <w:sz w:val="20"/>
        </w:rPr>
        <w:t>Phase-controlled</w:t>
      </w:r>
      <w:r>
        <w:rPr>
          <w:i/>
          <w:sz w:val="20"/>
        </w:rPr>
        <w:t xml:space="preserve"> </w:t>
      </w:r>
      <w:r>
        <w:rPr>
          <w:i/>
          <w:spacing w:val="-2"/>
          <w:sz w:val="20"/>
        </w:rPr>
        <w:t>constraint</w:t>
      </w:r>
      <w:r>
        <w:rPr>
          <w:i/>
          <w:spacing w:val="1"/>
          <w:sz w:val="20"/>
        </w:rPr>
        <w:t xml:space="preserve"> </w:t>
      </w:r>
      <w:r>
        <w:rPr>
          <w:i/>
          <w:spacing w:val="-2"/>
          <w:sz w:val="20"/>
        </w:rPr>
        <w:t>to</w:t>
      </w:r>
      <w:r>
        <w:rPr>
          <w:i/>
          <w:sz w:val="20"/>
        </w:rPr>
        <w:t xml:space="preserve"> </w:t>
      </w:r>
      <w:r>
        <w:rPr>
          <w:i/>
          <w:spacing w:val="-2"/>
          <w:sz w:val="20"/>
        </w:rPr>
        <w:t>establish</w:t>
      </w:r>
      <w:r>
        <w:rPr>
          <w:i/>
          <w:spacing w:val="1"/>
          <w:sz w:val="20"/>
        </w:rPr>
        <w:t xml:space="preserve"> </w:t>
      </w:r>
      <w:r>
        <w:rPr>
          <w:i/>
          <w:spacing w:val="-2"/>
          <w:sz w:val="20"/>
        </w:rPr>
        <w:t>physical</w:t>
      </w:r>
      <w:r>
        <w:rPr>
          <w:i/>
          <w:spacing w:val="1"/>
          <w:sz w:val="20"/>
        </w:rPr>
        <w:t xml:space="preserve"> </w:t>
      </w:r>
      <w:r>
        <w:rPr>
          <w:i/>
          <w:spacing w:val="-2"/>
          <w:sz w:val="20"/>
        </w:rPr>
        <w:t>property</w:t>
      </w:r>
      <w:r>
        <w:rPr>
          <w:i/>
          <w:spacing w:val="3"/>
          <w:sz w:val="20"/>
        </w:rPr>
        <w:t xml:space="preserve"> </w:t>
      </w:r>
      <w:r>
        <w:rPr>
          <w:i/>
          <w:spacing w:val="-4"/>
          <w:sz w:val="20"/>
        </w:rPr>
        <w:t>model</w:t>
      </w:r>
    </w:p>
    <w:p w14:paraId="238CA235" w14:textId="77777777" w:rsidR="00490E10" w:rsidRDefault="00000000">
      <w:pPr>
        <w:pStyle w:val="a3"/>
        <w:spacing w:before="51" w:line="292" w:lineRule="auto"/>
        <w:ind w:left="939" w:right="796"/>
        <w:jc w:val="both"/>
      </w:pPr>
      <w:r>
        <w:t xml:space="preserve">Porosity is one of the most basic rock physical properties. Determining the pore distribution </w:t>
      </w:r>
      <w:bookmarkStart w:id="5" w:name="3.2.4_Phase-controlled_constraint_to_est"/>
      <w:bookmarkEnd w:id="5"/>
      <w:r>
        <w:t>of the reservoir is a necessary step to describe the pore space of the underground formation. Usually, before modeling other rock physical parameters, the distribution characteristics of rock</w:t>
      </w:r>
      <w:r>
        <w:rPr>
          <w:spacing w:val="17"/>
        </w:rPr>
        <w:t xml:space="preserve"> </w:t>
      </w:r>
      <w:r>
        <w:t>porosity</w:t>
      </w:r>
      <w:r>
        <w:rPr>
          <w:spacing w:val="17"/>
        </w:rPr>
        <w:t xml:space="preserve"> </w:t>
      </w:r>
      <w:r>
        <w:t>are</w:t>
      </w:r>
      <w:r>
        <w:rPr>
          <w:spacing w:val="17"/>
        </w:rPr>
        <w:t xml:space="preserve"> </w:t>
      </w:r>
      <w:r>
        <w:t>simulated</w:t>
      </w:r>
      <w:r>
        <w:rPr>
          <w:spacing w:val="19"/>
        </w:rPr>
        <w:t xml:space="preserve"> </w:t>
      </w:r>
      <w:r>
        <w:t>first,</w:t>
      </w:r>
      <w:r>
        <w:rPr>
          <w:spacing w:val="19"/>
        </w:rPr>
        <w:t xml:space="preserve"> </w:t>
      </w:r>
      <w:r>
        <w:t>because</w:t>
      </w:r>
      <w:r>
        <w:rPr>
          <w:spacing w:val="18"/>
        </w:rPr>
        <w:t xml:space="preserve"> </w:t>
      </w:r>
      <w:r>
        <w:t>porosity</w:t>
      </w:r>
      <w:r>
        <w:rPr>
          <w:spacing w:val="19"/>
        </w:rPr>
        <w:t xml:space="preserve"> </w:t>
      </w:r>
      <w:r>
        <w:t>can</w:t>
      </w:r>
      <w:r>
        <w:rPr>
          <w:spacing w:val="17"/>
        </w:rPr>
        <w:t xml:space="preserve"> </w:t>
      </w:r>
      <w:r>
        <w:t>be</w:t>
      </w:r>
      <w:r>
        <w:rPr>
          <w:spacing w:val="20"/>
        </w:rPr>
        <w:t xml:space="preserve"> </w:t>
      </w:r>
      <w:r>
        <w:t>constrained</w:t>
      </w:r>
      <w:r>
        <w:rPr>
          <w:spacing w:val="17"/>
        </w:rPr>
        <w:t xml:space="preserve"> </w:t>
      </w:r>
      <w:r>
        <w:t>by</w:t>
      </w:r>
      <w:r>
        <w:rPr>
          <w:spacing w:val="19"/>
        </w:rPr>
        <w:t xml:space="preserve"> </w:t>
      </w:r>
      <w:r>
        <w:t>many</w:t>
      </w:r>
      <w:r>
        <w:rPr>
          <w:spacing w:val="19"/>
        </w:rPr>
        <w:t xml:space="preserve"> </w:t>
      </w:r>
      <w:r>
        <w:t>data,</w:t>
      </w:r>
      <w:r>
        <w:rPr>
          <w:spacing w:val="19"/>
        </w:rPr>
        <w:t xml:space="preserve"> </w:t>
      </w:r>
      <w:r>
        <w:t>while</w:t>
      </w:r>
    </w:p>
    <w:p w14:paraId="6537A17F" w14:textId="77777777" w:rsidR="00490E10" w:rsidRDefault="00490E10">
      <w:pPr>
        <w:pStyle w:val="a3"/>
        <w:spacing w:line="292" w:lineRule="auto"/>
        <w:jc w:val="both"/>
        <w:sectPr w:rsidR="00490E10">
          <w:pgSz w:w="11910" w:h="16840"/>
          <w:pgMar w:top="2000" w:right="1417" w:bottom="1000" w:left="1275" w:header="1138" w:footer="805" w:gutter="0"/>
          <w:cols w:space="720"/>
        </w:sectPr>
      </w:pPr>
    </w:p>
    <w:p w14:paraId="223B619A" w14:textId="77777777" w:rsidR="00490E10" w:rsidRDefault="00490E10">
      <w:pPr>
        <w:pStyle w:val="a3"/>
        <w:spacing w:before="121"/>
      </w:pPr>
    </w:p>
    <w:p w14:paraId="5B1C09F7" w14:textId="77777777" w:rsidR="00490E10" w:rsidRDefault="00000000">
      <w:pPr>
        <w:pStyle w:val="a3"/>
        <w:spacing w:line="292" w:lineRule="auto"/>
        <w:ind w:left="939" w:right="794"/>
        <w:jc w:val="both"/>
      </w:pPr>
      <w:r>
        <w:t>other rock physical properties, such as fluid saturation and permeability, are often related to porosity. At this</w:t>
      </w:r>
      <w:r>
        <w:rPr>
          <w:spacing w:val="-1"/>
        </w:rPr>
        <w:t xml:space="preserve"> </w:t>
      </w:r>
      <w:r>
        <w:t>time, other rock physical parameter models can</w:t>
      </w:r>
      <w:r>
        <w:rPr>
          <w:spacing w:val="-1"/>
        </w:rPr>
        <w:t xml:space="preserve"> </w:t>
      </w:r>
      <w:r>
        <w:t xml:space="preserve">be established with porosity model </w:t>
      </w:r>
      <w:proofErr w:type="gramStart"/>
      <w:r>
        <w:t>constraints</w:t>
      </w:r>
      <w:r>
        <w:rPr>
          <w:position w:val="6"/>
          <w:sz w:val="12"/>
        </w:rPr>
        <w:t>[</w:t>
      </w:r>
      <w:proofErr w:type="gramEnd"/>
      <w:r>
        <w:rPr>
          <w:position w:val="6"/>
          <w:sz w:val="12"/>
        </w:rPr>
        <w:t>12]</w:t>
      </w:r>
      <w:r>
        <w:t>. This porosity modeling applies the idea of phase-controlled parameter modeling. According to the ' two-step modeling ' method, the seismic inversion data is used as the second variable, and the lithofacies model is coordinated. The porosity model is established</w:t>
      </w:r>
      <w:r>
        <w:rPr>
          <w:spacing w:val="-3"/>
        </w:rPr>
        <w:t xml:space="preserve"> </w:t>
      </w:r>
      <w:r>
        <w:t>by</w:t>
      </w:r>
      <w:r>
        <w:rPr>
          <w:spacing w:val="-3"/>
        </w:rPr>
        <w:t xml:space="preserve"> </w:t>
      </w:r>
      <w:r>
        <w:t>using</w:t>
      </w:r>
      <w:r>
        <w:rPr>
          <w:spacing w:val="-1"/>
        </w:rPr>
        <w:t xml:space="preserve"> </w:t>
      </w:r>
      <w:r>
        <w:t>the</w:t>
      </w:r>
      <w:r>
        <w:rPr>
          <w:spacing w:val="-3"/>
        </w:rPr>
        <w:t xml:space="preserve"> </w:t>
      </w:r>
      <w:r>
        <w:t>phase-controlled</w:t>
      </w:r>
      <w:r>
        <w:rPr>
          <w:spacing w:val="-2"/>
        </w:rPr>
        <w:t xml:space="preserve"> </w:t>
      </w:r>
      <w:r>
        <w:t>sequential</w:t>
      </w:r>
      <w:r>
        <w:rPr>
          <w:spacing w:val="-2"/>
        </w:rPr>
        <w:t xml:space="preserve"> </w:t>
      </w:r>
      <w:r>
        <w:t>Gaussian</w:t>
      </w:r>
      <w:r>
        <w:rPr>
          <w:spacing w:val="-3"/>
        </w:rPr>
        <w:t xml:space="preserve"> </w:t>
      </w:r>
      <w:r>
        <w:t>simulation</w:t>
      </w:r>
      <w:r>
        <w:rPr>
          <w:spacing w:val="-3"/>
        </w:rPr>
        <w:t xml:space="preserve"> </w:t>
      </w:r>
      <w:r>
        <w:t>method</w:t>
      </w:r>
      <w:r>
        <w:rPr>
          <w:spacing w:val="-3"/>
        </w:rPr>
        <w:t xml:space="preserve"> </w:t>
      </w:r>
      <w:r>
        <w:t>and</w:t>
      </w:r>
      <w:r>
        <w:rPr>
          <w:spacing w:val="-3"/>
        </w:rPr>
        <w:t xml:space="preserve"> </w:t>
      </w:r>
      <w:r>
        <w:t xml:space="preserve">layered lithofacies constraints. The permeability simulation is </w:t>
      </w:r>
      <w:proofErr w:type="gramStart"/>
      <w:r>
        <w:t>similar to</w:t>
      </w:r>
      <w:proofErr w:type="gramEnd"/>
      <w:r>
        <w:t xml:space="preserve"> the porosity model. The difference is that the second variable is no longer the seismic inversion data, but the established porosity model. The simulation results can be </w:t>
      </w:r>
      <w:proofErr w:type="gramStart"/>
      <w:r>
        <w:t>seen :</w:t>
      </w:r>
      <w:proofErr w:type="gramEnd"/>
      <w:r>
        <w:t xml:space="preserve"> The general trend of the physical property model is basically consistent with the lithology distribution, and the physical property model also reflects the heterogeneity within the sand body. And the model shows</w:t>
      </w:r>
      <w:r>
        <w:rPr>
          <w:spacing w:val="-3"/>
        </w:rPr>
        <w:t xml:space="preserve"> </w:t>
      </w:r>
      <w:r>
        <w:t>the</w:t>
      </w:r>
      <w:r>
        <w:rPr>
          <w:spacing w:val="-1"/>
        </w:rPr>
        <w:t xml:space="preserve"> </w:t>
      </w:r>
      <w:r>
        <w:t>distribution</w:t>
      </w:r>
      <w:r>
        <w:rPr>
          <w:spacing w:val="-1"/>
        </w:rPr>
        <w:t xml:space="preserve"> </w:t>
      </w:r>
      <w:r>
        <w:t>characteristics</w:t>
      </w:r>
      <w:r>
        <w:rPr>
          <w:spacing w:val="-1"/>
        </w:rPr>
        <w:t xml:space="preserve"> </w:t>
      </w:r>
      <w:r>
        <w:t>of</w:t>
      </w:r>
      <w:r>
        <w:rPr>
          <w:spacing w:val="-3"/>
        </w:rPr>
        <w:t xml:space="preserve"> </w:t>
      </w:r>
      <w:r>
        <w:t>reservoir</w:t>
      </w:r>
      <w:r>
        <w:rPr>
          <w:spacing w:val="-1"/>
        </w:rPr>
        <w:t xml:space="preserve"> </w:t>
      </w:r>
      <w:r>
        <w:t>physical</w:t>
      </w:r>
      <w:r>
        <w:rPr>
          <w:spacing w:val="-2"/>
        </w:rPr>
        <w:t xml:space="preserve"> </w:t>
      </w:r>
      <w:r>
        <w:t>properties</w:t>
      </w:r>
      <w:r>
        <w:rPr>
          <w:spacing w:val="-1"/>
        </w:rPr>
        <w:t xml:space="preserve"> </w:t>
      </w:r>
      <w:r>
        <w:t>in</w:t>
      </w:r>
      <w:r>
        <w:rPr>
          <w:spacing w:val="-1"/>
        </w:rPr>
        <w:t xml:space="preserve"> </w:t>
      </w:r>
      <w:r>
        <w:t>3D</w:t>
      </w:r>
      <w:r>
        <w:rPr>
          <w:spacing w:val="-1"/>
        </w:rPr>
        <w:t xml:space="preserve"> </w:t>
      </w:r>
      <w:r>
        <w:t>space,</w:t>
      </w:r>
      <w:r>
        <w:rPr>
          <w:spacing w:val="-3"/>
        </w:rPr>
        <w:t xml:space="preserve"> </w:t>
      </w:r>
      <w:r>
        <w:t>which</w:t>
      </w:r>
      <w:r>
        <w:rPr>
          <w:spacing w:val="-1"/>
        </w:rPr>
        <w:t xml:space="preserve"> </w:t>
      </w:r>
      <w:r>
        <w:t xml:space="preserve">lays a foundation for determining the reservoir dessert area and fine calculation of </w:t>
      </w:r>
      <w:proofErr w:type="gramStart"/>
      <w:r>
        <w:t>reserves</w:t>
      </w:r>
      <w:r>
        <w:rPr>
          <w:sz w:val="19"/>
        </w:rPr>
        <w:t>(</w:t>
      </w:r>
      <w:proofErr w:type="gramEnd"/>
      <w:r>
        <w:rPr>
          <w:sz w:val="19"/>
        </w:rPr>
        <w:t xml:space="preserve">Fig.6, </w:t>
      </w:r>
      <w:r>
        <w:rPr>
          <w:spacing w:val="-2"/>
          <w:sz w:val="19"/>
        </w:rPr>
        <w:t>Fig.7)</w:t>
      </w:r>
      <w:r>
        <w:rPr>
          <w:spacing w:val="-2"/>
        </w:rPr>
        <w:t>.</w:t>
      </w:r>
    </w:p>
    <w:p w14:paraId="5DB72B56" w14:textId="77777777" w:rsidR="00490E10" w:rsidRDefault="00000000">
      <w:pPr>
        <w:pStyle w:val="a3"/>
        <w:spacing w:before="1"/>
        <w:rPr>
          <w:sz w:val="10"/>
        </w:rPr>
      </w:pPr>
      <w:r>
        <w:rPr>
          <w:noProof/>
          <w:sz w:val="10"/>
        </w:rPr>
        <w:drawing>
          <wp:anchor distT="0" distB="0" distL="0" distR="0" simplePos="0" relativeHeight="487591936" behindDoc="1" locked="0" layoutInCell="1" allowOverlap="1" wp14:anchorId="3AF4278E" wp14:editId="439E4CA6">
            <wp:simplePos x="0" y="0"/>
            <wp:positionH relativeFrom="page">
              <wp:posOffset>1465206</wp:posOffset>
            </wp:positionH>
            <wp:positionV relativeFrom="paragraph">
              <wp:posOffset>89283</wp:posOffset>
            </wp:positionV>
            <wp:extent cx="4670394" cy="124587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4670394" cy="1245870"/>
                    </a:xfrm>
                    <a:prstGeom prst="rect">
                      <a:avLst/>
                    </a:prstGeom>
                  </pic:spPr>
                </pic:pic>
              </a:graphicData>
            </a:graphic>
          </wp:anchor>
        </w:drawing>
      </w:r>
    </w:p>
    <w:p w14:paraId="57065D94" w14:textId="77777777" w:rsidR="00490E10" w:rsidRDefault="00000000">
      <w:pPr>
        <w:pStyle w:val="a3"/>
        <w:spacing w:before="219"/>
        <w:ind w:left="143" w:right="2"/>
        <w:jc w:val="center"/>
      </w:pPr>
      <w:r>
        <w:rPr>
          <w:b/>
          <w:spacing w:val="-2"/>
        </w:rPr>
        <w:t>Fig</w:t>
      </w:r>
      <w:r>
        <w:rPr>
          <w:rFonts w:ascii="Microsoft YaHei"/>
          <w:b/>
          <w:spacing w:val="-2"/>
        </w:rPr>
        <w:t>ure</w:t>
      </w:r>
      <w:r>
        <w:rPr>
          <w:b/>
          <w:spacing w:val="-2"/>
        </w:rPr>
        <w:t>6.</w:t>
      </w:r>
      <w:r>
        <w:rPr>
          <w:b/>
        </w:rPr>
        <w:t xml:space="preserve"> </w:t>
      </w:r>
      <w:r>
        <w:rPr>
          <w:spacing w:val="-2"/>
        </w:rPr>
        <w:t>The</w:t>
      </w:r>
      <w:r>
        <w:rPr>
          <w:spacing w:val="-1"/>
        </w:rPr>
        <w:t xml:space="preserve"> </w:t>
      </w:r>
      <w:r>
        <w:rPr>
          <w:spacing w:val="-2"/>
        </w:rPr>
        <w:t>east-west</w:t>
      </w:r>
      <w:r>
        <w:t xml:space="preserve"> </w:t>
      </w:r>
      <w:r>
        <w:rPr>
          <w:spacing w:val="-2"/>
        </w:rPr>
        <w:t>porosity</w:t>
      </w:r>
      <w:r>
        <w:rPr>
          <w:spacing w:val="2"/>
        </w:rPr>
        <w:t xml:space="preserve"> </w:t>
      </w:r>
      <w:r>
        <w:rPr>
          <w:spacing w:val="-2"/>
        </w:rPr>
        <w:t>geological model</w:t>
      </w:r>
      <w:r>
        <w:t xml:space="preserve"> </w:t>
      </w:r>
      <w:r>
        <w:rPr>
          <w:spacing w:val="-2"/>
        </w:rPr>
        <w:t>profile</w:t>
      </w:r>
      <w:r>
        <w:t xml:space="preserve"> </w:t>
      </w:r>
      <w:r>
        <w:rPr>
          <w:spacing w:val="-2"/>
        </w:rPr>
        <w:t>of</w:t>
      </w:r>
      <w:r>
        <w:rPr>
          <w:spacing w:val="2"/>
        </w:rPr>
        <w:t xml:space="preserve"> </w:t>
      </w:r>
      <w:r>
        <w:rPr>
          <w:spacing w:val="-2"/>
        </w:rPr>
        <w:t>X8-X4-X3-X6-X7</w:t>
      </w:r>
      <w:r>
        <w:rPr>
          <w:spacing w:val="1"/>
        </w:rPr>
        <w:t xml:space="preserve"> </w:t>
      </w:r>
      <w:r>
        <w:rPr>
          <w:spacing w:val="-4"/>
        </w:rPr>
        <w:t>well</w:t>
      </w:r>
    </w:p>
    <w:p w14:paraId="2A40E0B7" w14:textId="77777777" w:rsidR="00490E10" w:rsidRDefault="00000000">
      <w:pPr>
        <w:pStyle w:val="a3"/>
        <w:spacing w:before="2"/>
      </w:pPr>
      <w:r>
        <w:rPr>
          <w:noProof/>
        </w:rPr>
        <w:drawing>
          <wp:anchor distT="0" distB="0" distL="0" distR="0" simplePos="0" relativeHeight="487592448" behindDoc="1" locked="0" layoutInCell="1" allowOverlap="1" wp14:anchorId="2AEF62E2" wp14:editId="3CB14521">
            <wp:simplePos x="0" y="0"/>
            <wp:positionH relativeFrom="page">
              <wp:posOffset>1465206</wp:posOffset>
            </wp:positionH>
            <wp:positionV relativeFrom="paragraph">
              <wp:posOffset>162673</wp:posOffset>
            </wp:positionV>
            <wp:extent cx="4657198" cy="124815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4657198" cy="1248155"/>
                    </a:xfrm>
                    <a:prstGeom prst="rect">
                      <a:avLst/>
                    </a:prstGeom>
                  </pic:spPr>
                </pic:pic>
              </a:graphicData>
            </a:graphic>
          </wp:anchor>
        </w:drawing>
      </w:r>
    </w:p>
    <w:p w14:paraId="15F9A02E" w14:textId="77777777" w:rsidR="00490E10" w:rsidRDefault="00000000">
      <w:pPr>
        <w:pStyle w:val="a3"/>
        <w:spacing w:before="217"/>
        <w:ind w:left="1143"/>
        <w:jc w:val="both"/>
      </w:pPr>
      <w:proofErr w:type="gramStart"/>
      <w:r>
        <w:rPr>
          <w:b/>
          <w:spacing w:val="-2"/>
        </w:rPr>
        <w:t>Fig</w:t>
      </w:r>
      <w:r>
        <w:rPr>
          <w:rFonts w:ascii="Microsoft YaHei"/>
          <w:b/>
          <w:spacing w:val="-2"/>
        </w:rPr>
        <w:t>ure</w:t>
      </w:r>
      <w:r>
        <w:rPr>
          <w:b/>
          <w:spacing w:val="-2"/>
        </w:rPr>
        <w:t>7</w:t>
      </w:r>
      <w:proofErr w:type="gramEnd"/>
      <w:r>
        <w:rPr>
          <w:b/>
          <w:spacing w:val="-2"/>
        </w:rPr>
        <w:t>.</w:t>
      </w:r>
      <w:r>
        <w:rPr>
          <w:b/>
          <w:spacing w:val="1"/>
        </w:rPr>
        <w:t xml:space="preserve"> </w:t>
      </w:r>
      <w:r>
        <w:rPr>
          <w:spacing w:val="-2"/>
        </w:rPr>
        <w:t>The</w:t>
      </w:r>
      <w:r>
        <w:rPr>
          <w:spacing w:val="-1"/>
        </w:rPr>
        <w:t xml:space="preserve"> </w:t>
      </w:r>
      <w:r>
        <w:rPr>
          <w:spacing w:val="-2"/>
        </w:rPr>
        <w:t>east-west</w:t>
      </w:r>
      <w:r>
        <w:rPr>
          <w:spacing w:val="1"/>
        </w:rPr>
        <w:t xml:space="preserve"> </w:t>
      </w:r>
      <w:r>
        <w:rPr>
          <w:spacing w:val="-2"/>
        </w:rPr>
        <w:t>permeability</w:t>
      </w:r>
      <w:r>
        <w:t xml:space="preserve"> </w:t>
      </w:r>
      <w:r>
        <w:rPr>
          <w:spacing w:val="-2"/>
        </w:rPr>
        <w:t>geological</w:t>
      </w:r>
      <w:r>
        <w:t xml:space="preserve"> </w:t>
      </w:r>
      <w:r>
        <w:rPr>
          <w:spacing w:val="-2"/>
        </w:rPr>
        <w:t>model</w:t>
      </w:r>
      <w:r>
        <w:rPr>
          <w:spacing w:val="1"/>
        </w:rPr>
        <w:t xml:space="preserve"> </w:t>
      </w:r>
      <w:r>
        <w:rPr>
          <w:spacing w:val="-2"/>
        </w:rPr>
        <w:t>profile</w:t>
      </w:r>
      <w:r>
        <w:rPr>
          <w:spacing w:val="-1"/>
        </w:rPr>
        <w:t xml:space="preserve"> </w:t>
      </w:r>
      <w:r>
        <w:rPr>
          <w:spacing w:val="-2"/>
        </w:rPr>
        <w:t>of</w:t>
      </w:r>
      <w:r>
        <w:rPr>
          <w:spacing w:val="1"/>
        </w:rPr>
        <w:t xml:space="preserve"> </w:t>
      </w:r>
      <w:r>
        <w:rPr>
          <w:spacing w:val="-2"/>
        </w:rPr>
        <w:t>X8-X4-X3-X6-X7</w:t>
      </w:r>
      <w:r>
        <w:rPr>
          <w:spacing w:val="1"/>
        </w:rPr>
        <w:t xml:space="preserve"> </w:t>
      </w:r>
      <w:r>
        <w:rPr>
          <w:spacing w:val="-4"/>
        </w:rPr>
        <w:t>well</w:t>
      </w:r>
    </w:p>
    <w:p w14:paraId="2482B411" w14:textId="77777777" w:rsidR="00490E10" w:rsidRDefault="00000000">
      <w:pPr>
        <w:pStyle w:val="4"/>
        <w:numPr>
          <w:ilvl w:val="0"/>
          <w:numId w:val="2"/>
        </w:numPr>
        <w:tabs>
          <w:tab w:val="left" w:pos="1187"/>
        </w:tabs>
        <w:spacing w:before="121"/>
        <w:ind w:left="1187" w:hanging="247"/>
        <w:jc w:val="both"/>
      </w:pPr>
      <w:r>
        <w:t>trap</w:t>
      </w:r>
      <w:r>
        <w:rPr>
          <w:spacing w:val="-10"/>
        </w:rPr>
        <w:t xml:space="preserve"> </w:t>
      </w:r>
      <w:r>
        <w:rPr>
          <w:spacing w:val="-2"/>
        </w:rPr>
        <w:t>characterization</w:t>
      </w:r>
    </w:p>
    <w:p w14:paraId="4542C239" w14:textId="77777777" w:rsidR="00490E10" w:rsidRDefault="00000000">
      <w:pPr>
        <w:pStyle w:val="a3"/>
        <w:spacing w:before="51" w:line="292" w:lineRule="auto"/>
        <w:ind w:left="940" w:right="794"/>
        <w:jc w:val="both"/>
      </w:pPr>
      <w:r>
        <w:t>Through seismic constrained geological modeling technology, the distribution range and distribution characteristics of sand bodies in the lower mudstone section are finely implemented.</w:t>
      </w:r>
      <w:r>
        <w:rPr>
          <w:spacing w:val="-1"/>
        </w:rPr>
        <w:t xml:space="preserve"> </w:t>
      </w:r>
      <w:r>
        <w:t xml:space="preserve">At the same time, </w:t>
      </w:r>
      <w:proofErr w:type="gramStart"/>
      <w:r>
        <w:t>on the</w:t>
      </w:r>
      <w:r>
        <w:rPr>
          <w:spacing w:val="-1"/>
        </w:rPr>
        <w:t xml:space="preserve"> </w:t>
      </w:r>
      <w:r>
        <w:t>basis of</w:t>
      </w:r>
      <w:proofErr w:type="gramEnd"/>
      <w:r>
        <w:rPr>
          <w:spacing w:val="-1"/>
        </w:rPr>
        <w:t xml:space="preserve"> </w:t>
      </w:r>
      <w:r>
        <w:t>facies</w:t>
      </w:r>
      <w:r>
        <w:rPr>
          <w:spacing w:val="-1"/>
        </w:rPr>
        <w:t xml:space="preserve"> </w:t>
      </w:r>
      <w:r>
        <w:t>control, the</w:t>
      </w:r>
      <w:r>
        <w:rPr>
          <w:spacing w:val="-1"/>
        </w:rPr>
        <w:t xml:space="preserve"> </w:t>
      </w:r>
      <w:r>
        <w:t>physical</w:t>
      </w:r>
      <w:r>
        <w:rPr>
          <w:spacing w:val="-1"/>
        </w:rPr>
        <w:t xml:space="preserve"> </w:t>
      </w:r>
      <w:r>
        <w:t>properties of</w:t>
      </w:r>
      <w:r>
        <w:rPr>
          <w:spacing w:val="-1"/>
        </w:rPr>
        <w:t xml:space="preserve"> </w:t>
      </w:r>
      <w:r>
        <w:t>sand bodies are</w:t>
      </w:r>
      <w:r>
        <w:rPr>
          <w:spacing w:val="-1"/>
        </w:rPr>
        <w:t xml:space="preserve"> </w:t>
      </w:r>
      <w:r>
        <w:t>quantitatively described.</w:t>
      </w:r>
      <w:r>
        <w:rPr>
          <w:spacing w:val="-1"/>
        </w:rPr>
        <w:t xml:space="preserve"> </w:t>
      </w:r>
      <w:r>
        <w:t>Finally, lithologic traps</w:t>
      </w:r>
      <w:r>
        <w:rPr>
          <w:spacing w:val="-1"/>
        </w:rPr>
        <w:t xml:space="preserve"> </w:t>
      </w:r>
      <w:r>
        <w:t>are</w:t>
      </w:r>
      <w:r>
        <w:rPr>
          <w:spacing w:val="-1"/>
        </w:rPr>
        <w:t xml:space="preserve"> </w:t>
      </w:r>
      <w:r>
        <w:t>characterized</w:t>
      </w:r>
      <w:r>
        <w:rPr>
          <w:spacing w:val="-1"/>
        </w:rPr>
        <w:t xml:space="preserve"> </w:t>
      </w:r>
      <w:r>
        <w:t>in the</w:t>
      </w:r>
      <w:r>
        <w:rPr>
          <w:spacing w:val="-1"/>
        </w:rPr>
        <w:t xml:space="preserve"> </w:t>
      </w:r>
      <w:r>
        <w:t>thin</w:t>
      </w:r>
      <w:r>
        <w:rPr>
          <w:spacing w:val="-1"/>
        </w:rPr>
        <w:t xml:space="preserve"> </w:t>
      </w:r>
      <w:r>
        <w:t>sand reservoir</w:t>
      </w:r>
      <w:r>
        <w:rPr>
          <w:spacing w:val="-3"/>
        </w:rPr>
        <w:t xml:space="preserve"> </w:t>
      </w:r>
      <w:r>
        <w:t>of</w:t>
      </w:r>
      <w:r>
        <w:rPr>
          <w:spacing w:val="-3"/>
        </w:rPr>
        <w:t xml:space="preserve"> </w:t>
      </w:r>
      <w:r>
        <w:t>the</w:t>
      </w:r>
      <w:r>
        <w:rPr>
          <w:spacing w:val="-1"/>
        </w:rPr>
        <w:t xml:space="preserve"> </w:t>
      </w:r>
      <w:r>
        <w:t>lower</w:t>
      </w:r>
      <w:r>
        <w:rPr>
          <w:spacing w:val="-1"/>
        </w:rPr>
        <w:t xml:space="preserve"> </w:t>
      </w:r>
      <w:r>
        <w:t>mudstone</w:t>
      </w:r>
      <w:r>
        <w:rPr>
          <w:spacing w:val="-3"/>
        </w:rPr>
        <w:t xml:space="preserve"> </w:t>
      </w:r>
      <w:r>
        <w:t>section</w:t>
      </w:r>
      <w:r>
        <w:rPr>
          <w:spacing w:val="-1"/>
        </w:rPr>
        <w:t xml:space="preserve"> </w:t>
      </w:r>
      <w:r>
        <w:t>of</w:t>
      </w:r>
      <w:r>
        <w:rPr>
          <w:spacing w:val="-1"/>
        </w:rPr>
        <w:t xml:space="preserve"> </w:t>
      </w:r>
      <w:r>
        <w:t>X oilfield.</w:t>
      </w:r>
      <w:r>
        <w:rPr>
          <w:spacing w:val="-1"/>
        </w:rPr>
        <w:t xml:space="preserve"> </w:t>
      </w:r>
      <w:r>
        <w:t>The</w:t>
      </w:r>
      <w:r>
        <w:rPr>
          <w:spacing w:val="-3"/>
        </w:rPr>
        <w:t xml:space="preserve"> </w:t>
      </w:r>
      <w:r>
        <w:t>area</w:t>
      </w:r>
      <w:r>
        <w:rPr>
          <w:spacing w:val="-1"/>
        </w:rPr>
        <w:t xml:space="preserve"> </w:t>
      </w:r>
      <w:r>
        <w:t>is</w:t>
      </w:r>
      <w:r>
        <w:rPr>
          <w:spacing w:val="-1"/>
        </w:rPr>
        <w:t xml:space="preserve"> </w:t>
      </w:r>
      <w:r>
        <w:t>25.3km</w:t>
      </w:r>
      <w:r>
        <w:rPr>
          <w:position w:val="6"/>
          <w:sz w:val="12"/>
        </w:rPr>
        <w:t>2</w:t>
      </w:r>
      <w:r>
        <w:t>,</w:t>
      </w:r>
      <w:r>
        <w:rPr>
          <w:spacing w:val="-2"/>
        </w:rPr>
        <w:t xml:space="preserve"> </w:t>
      </w:r>
      <w:r>
        <w:t>the</w:t>
      </w:r>
      <w:r>
        <w:rPr>
          <w:spacing w:val="-3"/>
        </w:rPr>
        <w:t xml:space="preserve"> </w:t>
      </w:r>
      <w:r>
        <w:t>porosity</w:t>
      </w:r>
      <w:r>
        <w:rPr>
          <w:spacing w:val="-1"/>
        </w:rPr>
        <w:t xml:space="preserve"> </w:t>
      </w:r>
      <w:r>
        <w:t>of</w:t>
      </w:r>
      <w:r>
        <w:rPr>
          <w:spacing w:val="-1"/>
        </w:rPr>
        <w:t xml:space="preserve"> </w:t>
      </w:r>
      <w:r>
        <w:t>the sand is 7.5 ~ 14.1 %, and the permeability is 5mD ~ 50mD.</w:t>
      </w:r>
    </w:p>
    <w:p w14:paraId="2D21DA94" w14:textId="77777777" w:rsidR="00490E10" w:rsidRDefault="00490E10">
      <w:pPr>
        <w:pStyle w:val="a3"/>
        <w:spacing w:before="52"/>
      </w:pPr>
    </w:p>
    <w:p w14:paraId="06CB1964" w14:textId="77777777" w:rsidR="00490E10" w:rsidRDefault="00000000">
      <w:pPr>
        <w:pStyle w:val="4"/>
        <w:numPr>
          <w:ilvl w:val="0"/>
          <w:numId w:val="2"/>
        </w:numPr>
        <w:tabs>
          <w:tab w:val="left" w:pos="1187"/>
        </w:tabs>
        <w:ind w:left="1187" w:hanging="247"/>
        <w:jc w:val="both"/>
      </w:pPr>
      <w:r>
        <w:rPr>
          <w:spacing w:val="-2"/>
        </w:rPr>
        <w:t>Summary</w:t>
      </w:r>
    </w:p>
    <w:p w14:paraId="3899B897" w14:textId="77777777" w:rsidR="00490E10" w:rsidRDefault="00000000">
      <w:pPr>
        <w:pStyle w:val="a3"/>
        <w:spacing w:before="51"/>
        <w:ind w:left="940"/>
        <w:jc w:val="both"/>
      </w:pPr>
      <w:r>
        <w:t>The</w:t>
      </w:r>
      <w:r>
        <w:rPr>
          <w:spacing w:val="-2"/>
        </w:rPr>
        <w:t xml:space="preserve"> </w:t>
      </w:r>
      <w:r>
        <w:t>combination</w:t>
      </w:r>
      <w:r>
        <w:rPr>
          <w:spacing w:val="1"/>
        </w:rPr>
        <w:t xml:space="preserve"> </w:t>
      </w:r>
      <w:r>
        <w:t>of</w:t>
      </w:r>
      <w:r>
        <w:rPr>
          <w:spacing w:val="-1"/>
        </w:rPr>
        <w:t xml:space="preserve"> </w:t>
      </w:r>
      <w:r>
        <w:t>seismic inversion</w:t>
      </w:r>
      <w:r>
        <w:rPr>
          <w:spacing w:val="-1"/>
        </w:rPr>
        <w:t xml:space="preserve"> </w:t>
      </w:r>
      <w:r>
        <w:t>technology</w:t>
      </w:r>
      <w:r>
        <w:rPr>
          <w:spacing w:val="2"/>
        </w:rPr>
        <w:t xml:space="preserve"> </w:t>
      </w:r>
      <w:r>
        <w:t>and</w:t>
      </w:r>
      <w:r>
        <w:rPr>
          <w:spacing w:val="-2"/>
        </w:rPr>
        <w:t xml:space="preserve"> </w:t>
      </w:r>
      <w:r>
        <w:t>3D geological</w:t>
      </w:r>
      <w:r>
        <w:rPr>
          <w:spacing w:val="-1"/>
        </w:rPr>
        <w:t xml:space="preserve"> </w:t>
      </w:r>
      <w:r>
        <w:t>modeling</w:t>
      </w:r>
      <w:r>
        <w:rPr>
          <w:spacing w:val="-2"/>
        </w:rPr>
        <w:t xml:space="preserve"> </w:t>
      </w:r>
      <w:r>
        <w:t>technology</w:t>
      </w:r>
      <w:r>
        <w:rPr>
          <w:spacing w:val="2"/>
        </w:rPr>
        <w:t xml:space="preserve"> </w:t>
      </w:r>
      <w:r>
        <w:rPr>
          <w:spacing w:val="-5"/>
        </w:rPr>
        <w:t>is</w:t>
      </w:r>
    </w:p>
    <w:p w14:paraId="7C4B5996" w14:textId="77777777" w:rsidR="00490E10" w:rsidRDefault="00490E10">
      <w:pPr>
        <w:pStyle w:val="a3"/>
        <w:jc w:val="both"/>
        <w:sectPr w:rsidR="00490E10">
          <w:pgSz w:w="11910" w:h="16840"/>
          <w:pgMar w:top="2000" w:right="1417" w:bottom="1000" w:left="1275" w:header="1138" w:footer="805" w:gutter="0"/>
          <w:cols w:space="720"/>
        </w:sectPr>
      </w:pPr>
    </w:p>
    <w:p w14:paraId="71B8BC6F" w14:textId="77777777" w:rsidR="00490E10" w:rsidRDefault="00490E10">
      <w:pPr>
        <w:pStyle w:val="a3"/>
      </w:pPr>
    </w:p>
    <w:p w14:paraId="5721F2B9" w14:textId="77777777" w:rsidR="00490E10" w:rsidRDefault="00490E10">
      <w:pPr>
        <w:pStyle w:val="a3"/>
      </w:pPr>
    </w:p>
    <w:p w14:paraId="4C697B8C" w14:textId="77777777" w:rsidR="00490E10" w:rsidRDefault="00490E10">
      <w:pPr>
        <w:pStyle w:val="a3"/>
      </w:pPr>
    </w:p>
    <w:p w14:paraId="05B5899F" w14:textId="77777777" w:rsidR="00490E10" w:rsidRDefault="00490E10">
      <w:pPr>
        <w:pStyle w:val="a3"/>
      </w:pPr>
    </w:p>
    <w:p w14:paraId="206D517C" w14:textId="77777777" w:rsidR="00490E10" w:rsidRDefault="00490E10">
      <w:pPr>
        <w:pStyle w:val="a3"/>
        <w:spacing w:before="201"/>
      </w:pPr>
    </w:p>
    <w:p w14:paraId="1CDBC8C8" w14:textId="77777777" w:rsidR="00490E10" w:rsidRDefault="00000000">
      <w:pPr>
        <w:pStyle w:val="a3"/>
        <w:spacing w:line="292" w:lineRule="auto"/>
        <w:ind w:left="940" w:right="795"/>
        <w:jc w:val="both"/>
      </w:pPr>
      <w:proofErr w:type="gramStart"/>
      <w:r>
        <w:t>an</w:t>
      </w:r>
      <w:proofErr w:type="gramEnd"/>
      <w:r>
        <w:t xml:space="preserve"> effective means to improve reservoir prediction and provides a new research idea for later reservoir</w:t>
      </w:r>
      <w:r>
        <w:rPr>
          <w:spacing w:val="-1"/>
        </w:rPr>
        <w:t xml:space="preserve"> </w:t>
      </w:r>
      <w:proofErr w:type="gramStart"/>
      <w:r>
        <w:t>description.Based</w:t>
      </w:r>
      <w:proofErr w:type="gramEnd"/>
      <w:r>
        <w:t xml:space="preserve"> on</w:t>
      </w:r>
      <w:r>
        <w:rPr>
          <w:spacing w:val="-1"/>
        </w:rPr>
        <w:t xml:space="preserve"> </w:t>
      </w:r>
      <w:r>
        <w:t>the</w:t>
      </w:r>
      <w:r>
        <w:rPr>
          <w:spacing w:val="-1"/>
        </w:rPr>
        <w:t xml:space="preserve"> </w:t>
      </w:r>
      <w:r>
        <w:t>results of seismic inversion, a fine 3D geological model is established, which is a further improvement of reservoir prediction technology. The prediction</w:t>
      </w:r>
      <w:r>
        <w:rPr>
          <w:spacing w:val="-1"/>
        </w:rPr>
        <w:t xml:space="preserve"> </w:t>
      </w:r>
      <w:r>
        <w:t>results</w:t>
      </w:r>
      <w:r>
        <w:rPr>
          <w:spacing w:val="-3"/>
        </w:rPr>
        <w:t xml:space="preserve"> </w:t>
      </w:r>
      <w:r>
        <w:t>describe</w:t>
      </w:r>
      <w:r>
        <w:rPr>
          <w:spacing w:val="-1"/>
        </w:rPr>
        <w:t xml:space="preserve"> </w:t>
      </w:r>
      <w:r>
        <w:t>the</w:t>
      </w:r>
      <w:r>
        <w:rPr>
          <w:spacing w:val="-1"/>
        </w:rPr>
        <w:t xml:space="preserve"> </w:t>
      </w:r>
      <w:r>
        <w:t>sand</w:t>
      </w:r>
      <w:r>
        <w:rPr>
          <w:spacing w:val="-2"/>
        </w:rPr>
        <w:t xml:space="preserve"> </w:t>
      </w:r>
      <w:r>
        <w:t>body</w:t>
      </w:r>
      <w:r>
        <w:rPr>
          <w:spacing w:val="-1"/>
        </w:rPr>
        <w:t xml:space="preserve"> </w:t>
      </w:r>
      <w:r>
        <w:t>more</w:t>
      </w:r>
      <w:r>
        <w:rPr>
          <w:spacing w:val="-3"/>
        </w:rPr>
        <w:t xml:space="preserve"> </w:t>
      </w:r>
      <w:r>
        <w:t>accurately</w:t>
      </w:r>
      <w:r>
        <w:rPr>
          <w:spacing w:val="-1"/>
        </w:rPr>
        <w:t xml:space="preserve"> </w:t>
      </w:r>
      <w:r>
        <w:t>than the</w:t>
      </w:r>
      <w:r>
        <w:rPr>
          <w:spacing w:val="-1"/>
        </w:rPr>
        <w:t xml:space="preserve"> </w:t>
      </w:r>
      <w:r>
        <w:t>inversion</w:t>
      </w:r>
      <w:r>
        <w:rPr>
          <w:spacing w:val="-3"/>
        </w:rPr>
        <w:t xml:space="preserve"> </w:t>
      </w:r>
      <w:r>
        <w:t>data,</w:t>
      </w:r>
      <w:r>
        <w:rPr>
          <w:spacing w:val="-1"/>
        </w:rPr>
        <w:t xml:space="preserve"> </w:t>
      </w:r>
      <w:r>
        <w:t>the</w:t>
      </w:r>
      <w:r>
        <w:rPr>
          <w:spacing w:val="-1"/>
        </w:rPr>
        <w:t xml:space="preserve"> </w:t>
      </w:r>
      <w:r>
        <w:t>vertical resolution is higher, and the predicted reservoir distribution is more accurate.</w:t>
      </w:r>
    </w:p>
    <w:sectPr w:rsidR="00490E10">
      <w:pgSz w:w="11910" w:h="16840"/>
      <w:pgMar w:top="2000" w:right="1417" w:bottom="1000" w:left="1275" w:header="1138" w:footer="8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1238" w14:textId="77777777" w:rsidR="004A62D8" w:rsidRDefault="004A62D8">
      <w:r>
        <w:separator/>
      </w:r>
    </w:p>
  </w:endnote>
  <w:endnote w:type="continuationSeparator" w:id="0">
    <w:p w14:paraId="7380C712" w14:textId="77777777" w:rsidR="004A62D8" w:rsidRDefault="004A6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98B9" w14:textId="77777777" w:rsidR="00490E10" w:rsidRDefault="00000000">
    <w:pPr>
      <w:pStyle w:val="a3"/>
      <w:spacing w:line="14" w:lineRule="auto"/>
    </w:pPr>
    <w:r>
      <w:rPr>
        <w:noProof/>
      </w:rPr>
      <mc:AlternateContent>
        <mc:Choice Requires="wps">
          <w:drawing>
            <wp:anchor distT="0" distB="0" distL="0" distR="0" simplePos="0" relativeHeight="487444992" behindDoc="1" locked="0" layoutInCell="1" allowOverlap="1" wp14:anchorId="39D1A4D2" wp14:editId="3AACCFBA">
              <wp:simplePos x="0" y="0"/>
              <wp:positionH relativeFrom="page">
                <wp:posOffset>3743705</wp:posOffset>
              </wp:positionH>
              <wp:positionV relativeFrom="page">
                <wp:posOffset>10041354</wp:posOffset>
              </wp:positionV>
              <wp:extent cx="145415" cy="13906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39065"/>
                      </a:xfrm>
                      <a:prstGeom prst="rect">
                        <a:avLst/>
                      </a:prstGeom>
                    </wps:spPr>
                    <wps:txbx>
                      <w:txbxContent>
                        <w:p w14:paraId="29B13E9F" w14:textId="77777777" w:rsidR="00490E10" w:rsidRDefault="00000000">
                          <w:pPr>
                            <w:spacing w:before="14"/>
                            <w:ind w:left="60"/>
                            <w:rPr>
                              <w:rFonts w:ascii="Arial MT"/>
                              <w:sz w:val="16"/>
                            </w:rPr>
                          </w:pPr>
                          <w:r>
                            <w:rPr>
                              <w:rFonts w:ascii="Arial MT"/>
                              <w:spacing w:val="-10"/>
                              <w:sz w:val="16"/>
                            </w:rPr>
                            <w:fldChar w:fldCharType="begin"/>
                          </w:r>
                          <w:r>
                            <w:rPr>
                              <w:rFonts w:ascii="Arial MT"/>
                              <w:spacing w:val="-10"/>
                              <w:sz w:val="16"/>
                            </w:rPr>
                            <w:instrText xml:space="preserve"> PAGE </w:instrText>
                          </w:r>
                          <w:r>
                            <w:rPr>
                              <w:rFonts w:ascii="Arial MT"/>
                              <w:spacing w:val="-10"/>
                              <w:sz w:val="16"/>
                            </w:rPr>
                            <w:fldChar w:fldCharType="separate"/>
                          </w:r>
                          <w:r>
                            <w:rPr>
                              <w:rFonts w:ascii="Arial MT"/>
                              <w:spacing w:val="-10"/>
                              <w:sz w:val="16"/>
                            </w:rPr>
                            <w:t>2</w:t>
                          </w:r>
                          <w:r>
                            <w:rPr>
                              <w:rFonts w:ascii="Arial MT"/>
                              <w:spacing w:val="-10"/>
                              <w:sz w:val="16"/>
                            </w:rPr>
                            <w:fldChar w:fldCharType="end"/>
                          </w:r>
                        </w:p>
                      </w:txbxContent>
                    </wps:txbx>
                    <wps:bodyPr wrap="square" lIns="0" tIns="0" rIns="0" bIns="0" rtlCol="0">
                      <a:noAutofit/>
                    </wps:bodyPr>
                  </wps:wsp>
                </a:graphicData>
              </a:graphic>
            </wp:anchor>
          </w:drawing>
        </mc:Choice>
        <mc:Fallback>
          <w:pict>
            <v:shapetype w14:anchorId="39D1A4D2" id="_x0000_t202" coordsize="21600,21600" o:spt="202" path="m,l,21600r21600,l21600,xe">
              <v:stroke joinstyle="miter"/>
              <v:path gradientshapeok="t" o:connecttype="rect"/>
            </v:shapetype>
            <v:shape id="Textbox 17" o:spid="_x0000_s1027" type="#_x0000_t202" style="position:absolute;margin-left:294.8pt;margin-top:790.65pt;width:11.45pt;height:10.95pt;z-index:-158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AllwEAACEDAAAOAAAAZHJzL2Uyb0RvYy54bWysUsGO0zAQvSPxD5bvNOmyXUH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" filled="f" stroked="f">
              <v:textbox inset="0,0,0,0">
                <w:txbxContent>
                  <w:p w14:paraId="29B13E9F" w14:textId="77777777" w:rsidR="00490E10" w:rsidRDefault="00000000">
                    <w:pPr>
                      <w:spacing w:before="14"/>
                      <w:ind w:left="60"/>
                      <w:rPr>
                        <w:rFonts w:ascii="Arial MT"/>
                        <w:sz w:val="16"/>
                      </w:rPr>
                    </w:pPr>
                    <w:r>
                      <w:rPr>
                        <w:rFonts w:ascii="Arial MT"/>
                        <w:spacing w:val="-10"/>
                        <w:sz w:val="16"/>
                      </w:rPr>
                      <w:fldChar w:fldCharType="begin"/>
                    </w:r>
                    <w:r>
                      <w:rPr>
                        <w:rFonts w:ascii="Arial MT"/>
                        <w:spacing w:val="-10"/>
                        <w:sz w:val="16"/>
                      </w:rPr>
                      <w:instrText xml:space="preserve"> PAGE </w:instrText>
                    </w:r>
                    <w:r>
                      <w:rPr>
                        <w:rFonts w:ascii="Arial MT"/>
                        <w:spacing w:val="-10"/>
                        <w:sz w:val="16"/>
                      </w:rPr>
                      <w:fldChar w:fldCharType="separate"/>
                    </w:r>
                    <w:r>
                      <w:rPr>
                        <w:rFonts w:ascii="Arial MT"/>
                        <w:spacing w:val="-10"/>
                        <w:sz w:val="16"/>
                      </w:rPr>
                      <w:t>2</w:t>
                    </w:r>
                    <w:r>
                      <w:rPr>
                        <w:rFonts w:ascii="Arial MT"/>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288FA" w14:textId="77777777" w:rsidR="004A62D8" w:rsidRDefault="004A62D8">
      <w:r>
        <w:separator/>
      </w:r>
    </w:p>
  </w:footnote>
  <w:footnote w:type="continuationSeparator" w:id="0">
    <w:p w14:paraId="3B82DADE" w14:textId="77777777" w:rsidR="004A62D8" w:rsidRDefault="004A6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8F7A" w14:textId="6F8C9F3C" w:rsidR="00490E10" w:rsidRPr="00A80B28" w:rsidRDefault="00490E10" w:rsidP="00A80B2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5A86" w14:textId="6D86D479" w:rsidR="00490E10" w:rsidRDefault="00000000">
    <w:pPr>
      <w:pStyle w:val="a3"/>
      <w:spacing w:line="14" w:lineRule="auto"/>
    </w:pPr>
    <w:r>
      <w:rPr>
        <w:noProof/>
      </w:rPr>
      <mc:AlternateContent>
        <mc:Choice Requires="wps">
          <w:drawing>
            <wp:anchor distT="0" distB="0" distL="0" distR="0" simplePos="0" relativeHeight="487443968" behindDoc="1" locked="0" layoutInCell="1" allowOverlap="1" wp14:anchorId="59608DDB" wp14:editId="689213CD">
              <wp:simplePos x="0" y="0"/>
              <wp:positionH relativeFrom="page">
                <wp:posOffset>876300</wp:posOffset>
              </wp:positionH>
              <wp:positionV relativeFrom="page">
                <wp:posOffset>709676</wp:posOffset>
              </wp:positionV>
              <wp:extent cx="3963035" cy="3302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3035" cy="330200"/>
                      </a:xfrm>
                      <a:prstGeom prst="rect">
                        <a:avLst/>
                      </a:prstGeom>
                    </wps:spPr>
                    <wps:txbx>
                      <w:txbxContent>
                        <w:p w14:paraId="42EBF1B4" w14:textId="030C2CA8" w:rsidR="00490E10" w:rsidRDefault="00490E10">
                          <w:pPr>
                            <w:spacing w:before="73"/>
                            <w:ind w:left="20"/>
                            <w:rPr>
                              <w:sz w:val="18"/>
                            </w:rPr>
                          </w:pPr>
                        </w:p>
                      </w:txbxContent>
                    </wps:txbx>
                    <wps:bodyPr wrap="square" lIns="0" tIns="0" rIns="0" bIns="0" rtlCol="0">
                      <a:noAutofit/>
                    </wps:bodyPr>
                  </wps:wsp>
                </a:graphicData>
              </a:graphic>
            </wp:anchor>
          </w:drawing>
        </mc:Choice>
        <mc:Fallback>
          <w:pict>
            <v:shapetype w14:anchorId="59608DDB" id="_x0000_t202" coordsize="21600,21600" o:spt="202" path="m,l,21600r21600,l21600,xe">
              <v:stroke joinstyle="miter"/>
              <v:path gradientshapeok="t" o:connecttype="rect"/>
            </v:shapetype>
            <v:shape id="Textbox 15" o:spid="_x0000_s1026" type="#_x0000_t202" style="position:absolute;margin-left:69pt;margin-top:55.9pt;width:312.05pt;height:26pt;z-index:-158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" filled="f" stroked="f">
              <v:textbox inset="0,0,0,0">
                <w:txbxContent>
                  <w:p w14:paraId="42EBF1B4" w14:textId="030C2CA8" w:rsidR="00490E10" w:rsidRDefault="00490E10">
                    <w:pPr>
                      <w:spacing w:before="73"/>
                      <w:ind w:left="20"/>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AD4"/>
    <w:multiLevelType w:val="multilevel"/>
    <w:tmpl w:val="DFDED466"/>
    <w:lvl w:ilvl="0">
      <w:start w:val="1"/>
      <w:numFmt w:val="decimal"/>
      <w:lvlText w:val="%1."/>
      <w:lvlJc w:val="left"/>
      <w:pPr>
        <w:ind w:left="1188" w:hanging="249"/>
        <w:jc w:val="left"/>
      </w:pPr>
      <w:rPr>
        <w:rFonts w:ascii="Times New Roman" w:eastAsia="Times New Roman" w:hAnsi="Times New Roman" w:cs="Times New Roman" w:hint="default"/>
        <w:b/>
        <w:bCs/>
        <w:i w:val="0"/>
        <w:iCs w:val="0"/>
        <w:spacing w:val="-1"/>
        <w:w w:val="99"/>
        <w:sz w:val="20"/>
        <w:szCs w:val="20"/>
        <w:lang w:val="en-US" w:eastAsia="en-US" w:bidi="ar-SA"/>
      </w:rPr>
    </w:lvl>
    <w:lvl w:ilvl="1">
      <w:start w:val="1"/>
      <w:numFmt w:val="decimal"/>
      <w:lvlText w:val="%1.%2."/>
      <w:lvlJc w:val="left"/>
      <w:pPr>
        <w:ind w:left="1335" w:hanging="396"/>
        <w:jc w:val="left"/>
      </w:pPr>
      <w:rPr>
        <w:rFonts w:ascii="Times New Roman" w:eastAsia="Times New Roman" w:hAnsi="Times New Roman" w:cs="Times New Roman" w:hint="default"/>
        <w:b w:val="0"/>
        <w:bCs w:val="0"/>
        <w:i/>
        <w:iCs/>
        <w:spacing w:val="-1"/>
        <w:w w:val="99"/>
        <w:sz w:val="20"/>
        <w:szCs w:val="20"/>
        <w:lang w:val="en-US" w:eastAsia="en-US" w:bidi="ar-SA"/>
      </w:rPr>
    </w:lvl>
    <w:lvl w:ilvl="2">
      <w:start w:val="1"/>
      <w:numFmt w:val="decimal"/>
      <w:lvlText w:val="%1.%2.%3"/>
      <w:lvlJc w:val="left"/>
      <w:pPr>
        <w:ind w:left="1385" w:hanging="445"/>
        <w:jc w:val="left"/>
      </w:pPr>
      <w:rPr>
        <w:rFonts w:ascii="Times New Roman" w:eastAsia="Times New Roman" w:hAnsi="Times New Roman" w:cs="Times New Roman" w:hint="default"/>
        <w:b w:val="0"/>
        <w:bCs w:val="0"/>
        <w:i/>
        <w:iCs/>
        <w:spacing w:val="-1"/>
        <w:w w:val="99"/>
        <w:sz w:val="20"/>
        <w:szCs w:val="20"/>
        <w:lang w:val="en-US" w:eastAsia="en-US" w:bidi="ar-SA"/>
      </w:rPr>
    </w:lvl>
    <w:lvl w:ilvl="3">
      <w:numFmt w:val="bullet"/>
      <w:lvlText w:val="•"/>
      <w:lvlJc w:val="left"/>
      <w:pPr>
        <w:ind w:left="2359" w:hanging="445"/>
      </w:pPr>
      <w:rPr>
        <w:rFonts w:hint="default"/>
        <w:lang w:val="en-US" w:eastAsia="en-US" w:bidi="ar-SA"/>
      </w:rPr>
    </w:lvl>
    <w:lvl w:ilvl="4">
      <w:numFmt w:val="bullet"/>
      <w:lvlText w:val="•"/>
      <w:lvlJc w:val="left"/>
      <w:pPr>
        <w:ind w:left="3338" w:hanging="445"/>
      </w:pPr>
      <w:rPr>
        <w:rFonts w:hint="default"/>
        <w:lang w:val="en-US" w:eastAsia="en-US" w:bidi="ar-SA"/>
      </w:rPr>
    </w:lvl>
    <w:lvl w:ilvl="5">
      <w:numFmt w:val="bullet"/>
      <w:lvlText w:val="•"/>
      <w:lvlJc w:val="left"/>
      <w:pPr>
        <w:ind w:left="4317" w:hanging="445"/>
      </w:pPr>
      <w:rPr>
        <w:rFonts w:hint="default"/>
        <w:lang w:val="en-US" w:eastAsia="en-US" w:bidi="ar-SA"/>
      </w:rPr>
    </w:lvl>
    <w:lvl w:ilvl="6">
      <w:numFmt w:val="bullet"/>
      <w:lvlText w:val="•"/>
      <w:lvlJc w:val="left"/>
      <w:pPr>
        <w:ind w:left="5297" w:hanging="445"/>
      </w:pPr>
      <w:rPr>
        <w:rFonts w:hint="default"/>
        <w:lang w:val="en-US" w:eastAsia="en-US" w:bidi="ar-SA"/>
      </w:rPr>
    </w:lvl>
    <w:lvl w:ilvl="7">
      <w:numFmt w:val="bullet"/>
      <w:lvlText w:val="•"/>
      <w:lvlJc w:val="left"/>
      <w:pPr>
        <w:ind w:left="6276" w:hanging="445"/>
      </w:pPr>
      <w:rPr>
        <w:rFonts w:hint="default"/>
        <w:lang w:val="en-US" w:eastAsia="en-US" w:bidi="ar-SA"/>
      </w:rPr>
    </w:lvl>
    <w:lvl w:ilvl="8">
      <w:numFmt w:val="bullet"/>
      <w:lvlText w:val="•"/>
      <w:lvlJc w:val="left"/>
      <w:pPr>
        <w:ind w:left="7255" w:hanging="445"/>
      </w:pPr>
      <w:rPr>
        <w:rFonts w:hint="default"/>
        <w:lang w:val="en-US" w:eastAsia="en-US" w:bidi="ar-SA"/>
      </w:rPr>
    </w:lvl>
  </w:abstractNum>
  <w:abstractNum w:abstractNumId="1" w15:restartNumberingAfterBreak="0">
    <w:nsid w:val="27AD6116"/>
    <w:multiLevelType w:val="hybridMultilevel"/>
    <w:tmpl w:val="93D4B7AC"/>
    <w:lvl w:ilvl="0" w:tplc="F7342E78">
      <w:numFmt w:val="bullet"/>
      <w:lvlText w:val="-"/>
      <w:lvlJc w:val="left"/>
      <w:pPr>
        <w:ind w:left="457" w:hanging="86"/>
      </w:pPr>
      <w:rPr>
        <w:rFonts w:ascii="Arial MT" w:eastAsia="Arial MT" w:hAnsi="Arial MT" w:cs="Arial MT" w:hint="default"/>
        <w:b w:val="0"/>
        <w:bCs w:val="0"/>
        <w:i w:val="0"/>
        <w:iCs w:val="0"/>
        <w:spacing w:val="0"/>
        <w:w w:val="100"/>
        <w:sz w:val="14"/>
        <w:szCs w:val="14"/>
        <w:lang w:val="en-US" w:eastAsia="en-US" w:bidi="ar-SA"/>
      </w:rPr>
    </w:lvl>
    <w:lvl w:ilvl="1" w:tplc="403C993C">
      <w:numFmt w:val="bullet"/>
      <w:lvlText w:val="•"/>
      <w:lvlJc w:val="left"/>
      <w:pPr>
        <w:ind w:left="733" w:hanging="86"/>
      </w:pPr>
      <w:rPr>
        <w:rFonts w:hint="default"/>
        <w:lang w:val="en-US" w:eastAsia="en-US" w:bidi="ar-SA"/>
      </w:rPr>
    </w:lvl>
    <w:lvl w:ilvl="2" w:tplc="1AD4AF54">
      <w:numFmt w:val="bullet"/>
      <w:lvlText w:val="•"/>
      <w:lvlJc w:val="left"/>
      <w:pPr>
        <w:ind w:left="1006" w:hanging="86"/>
      </w:pPr>
      <w:rPr>
        <w:rFonts w:hint="default"/>
        <w:lang w:val="en-US" w:eastAsia="en-US" w:bidi="ar-SA"/>
      </w:rPr>
    </w:lvl>
    <w:lvl w:ilvl="3" w:tplc="C7FC844C">
      <w:numFmt w:val="bullet"/>
      <w:lvlText w:val="•"/>
      <w:lvlJc w:val="left"/>
      <w:pPr>
        <w:ind w:left="1279" w:hanging="86"/>
      </w:pPr>
      <w:rPr>
        <w:rFonts w:hint="default"/>
        <w:lang w:val="en-US" w:eastAsia="en-US" w:bidi="ar-SA"/>
      </w:rPr>
    </w:lvl>
    <w:lvl w:ilvl="4" w:tplc="E2D46C82">
      <w:numFmt w:val="bullet"/>
      <w:lvlText w:val="•"/>
      <w:lvlJc w:val="left"/>
      <w:pPr>
        <w:ind w:left="1552" w:hanging="86"/>
      </w:pPr>
      <w:rPr>
        <w:rFonts w:hint="default"/>
        <w:lang w:val="en-US" w:eastAsia="en-US" w:bidi="ar-SA"/>
      </w:rPr>
    </w:lvl>
    <w:lvl w:ilvl="5" w:tplc="47B2D1EC">
      <w:numFmt w:val="bullet"/>
      <w:lvlText w:val="•"/>
      <w:lvlJc w:val="left"/>
      <w:pPr>
        <w:ind w:left="1825" w:hanging="86"/>
      </w:pPr>
      <w:rPr>
        <w:rFonts w:hint="default"/>
        <w:lang w:val="en-US" w:eastAsia="en-US" w:bidi="ar-SA"/>
      </w:rPr>
    </w:lvl>
    <w:lvl w:ilvl="6" w:tplc="DDC8D6EE">
      <w:numFmt w:val="bullet"/>
      <w:lvlText w:val="•"/>
      <w:lvlJc w:val="left"/>
      <w:pPr>
        <w:ind w:left="2098" w:hanging="86"/>
      </w:pPr>
      <w:rPr>
        <w:rFonts w:hint="default"/>
        <w:lang w:val="en-US" w:eastAsia="en-US" w:bidi="ar-SA"/>
      </w:rPr>
    </w:lvl>
    <w:lvl w:ilvl="7" w:tplc="EF8A0AF4">
      <w:numFmt w:val="bullet"/>
      <w:lvlText w:val="•"/>
      <w:lvlJc w:val="left"/>
      <w:pPr>
        <w:ind w:left="2371" w:hanging="86"/>
      </w:pPr>
      <w:rPr>
        <w:rFonts w:hint="default"/>
        <w:lang w:val="en-US" w:eastAsia="en-US" w:bidi="ar-SA"/>
      </w:rPr>
    </w:lvl>
    <w:lvl w:ilvl="8" w:tplc="7EDC5B92">
      <w:numFmt w:val="bullet"/>
      <w:lvlText w:val="•"/>
      <w:lvlJc w:val="left"/>
      <w:pPr>
        <w:ind w:left="2644" w:hanging="86"/>
      </w:pPr>
      <w:rPr>
        <w:rFonts w:hint="default"/>
        <w:lang w:val="en-US" w:eastAsia="en-US" w:bidi="ar-SA"/>
      </w:rPr>
    </w:lvl>
  </w:abstractNum>
  <w:abstractNum w:abstractNumId="2" w15:restartNumberingAfterBreak="0">
    <w:nsid w:val="35D0236B"/>
    <w:multiLevelType w:val="hybridMultilevel"/>
    <w:tmpl w:val="56961DA8"/>
    <w:lvl w:ilvl="0" w:tplc="0D20C262">
      <w:start w:val="1"/>
      <w:numFmt w:val="decimal"/>
      <w:lvlText w:val="[%1]"/>
      <w:lvlJc w:val="left"/>
      <w:pPr>
        <w:ind w:left="1119" w:hanging="212"/>
        <w:jc w:val="left"/>
      </w:pPr>
      <w:rPr>
        <w:rFonts w:ascii="Times New Roman" w:eastAsia="Times New Roman" w:hAnsi="Times New Roman" w:cs="Times New Roman" w:hint="default"/>
        <w:b w:val="0"/>
        <w:bCs w:val="0"/>
        <w:i w:val="0"/>
        <w:iCs w:val="0"/>
        <w:spacing w:val="-2"/>
        <w:w w:val="99"/>
        <w:sz w:val="16"/>
        <w:szCs w:val="16"/>
        <w:lang w:val="en-US" w:eastAsia="en-US" w:bidi="ar-SA"/>
      </w:rPr>
    </w:lvl>
    <w:lvl w:ilvl="1" w:tplc="C4602CB2">
      <w:numFmt w:val="bullet"/>
      <w:lvlText w:val="•"/>
      <w:lvlJc w:val="left"/>
      <w:pPr>
        <w:ind w:left="1929" w:hanging="212"/>
      </w:pPr>
      <w:rPr>
        <w:rFonts w:hint="default"/>
        <w:lang w:val="en-US" w:eastAsia="en-US" w:bidi="ar-SA"/>
      </w:rPr>
    </w:lvl>
    <w:lvl w:ilvl="2" w:tplc="1AE891FE">
      <w:numFmt w:val="bullet"/>
      <w:lvlText w:val="•"/>
      <w:lvlJc w:val="left"/>
      <w:pPr>
        <w:ind w:left="2738" w:hanging="212"/>
      </w:pPr>
      <w:rPr>
        <w:rFonts w:hint="default"/>
        <w:lang w:val="en-US" w:eastAsia="en-US" w:bidi="ar-SA"/>
      </w:rPr>
    </w:lvl>
    <w:lvl w:ilvl="3" w:tplc="57783004">
      <w:numFmt w:val="bullet"/>
      <w:lvlText w:val="•"/>
      <w:lvlJc w:val="left"/>
      <w:pPr>
        <w:ind w:left="3548" w:hanging="212"/>
      </w:pPr>
      <w:rPr>
        <w:rFonts w:hint="default"/>
        <w:lang w:val="en-US" w:eastAsia="en-US" w:bidi="ar-SA"/>
      </w:rPr>
    </w:lvl>
    <w:lvl w:ilvl="4" w:tplc="86A27C4C">
      <w:numFmt w:val="bullet"/>
      <w:lvlText w:val="•"/>
      <w:lvlJc w:val="left"/>
      <w:pPr>
        <w:ind w:left="4357" w:hanging="212"/>
      </w:pPr>
      <w:rPr>
        <w:rFonts w:hint="default"/>
        <w:lang w:val="en-US" w:eastAsia="en-US" w:bidi="ar-SA"/>
      </w:rPr>
    </w:lvl>
    <w:lvl w:ilvl="5" w:tplc="133AF188">
      <w:numFmt w:val="bullet"/>
      <w:lvlText w:val="•"/>
      <w:lvlJc w:val="left"/>
      <w:pPr>
        <w:ind w:left="5167" w:hanging="212"/>
      </w:pPr>
      <w:rPr>
        <w:rFonts w:hint="default"/>
        <w:lang w:val="en-US" w:eastAsia="en-US" w:bidi="ar-SA"/>
      </w:rPr>
    </w:lvl>
    <w:lvl w:ilvl="6" w:tplc="89642680">
      <w:numFmt w:val="bullet"/>
      <w:lvlText w:val="•"/>
      <w:lvlJc w:val="left"/>
      <w:pPr>
        <w:ind w:left="5976" w:hanging="212"/>
      </w:pPr>
      <w:rPr>
        <w:rFonts w:hint="default"/>
        <w:lang w:val="en-US" w:eastAsia="en-US" w:bidi="ar-SA"/>
      </w:rPr>
    </w:lvl>
    <w:lvl w:ilvl="7" w:tplc="815C4D3E">
      <w:numFmt w:val="bullet"/>
      <w:lvlText w:val="•"/>
      <w:lvlJc w:val="left"/>
      <w:pPr>
        <w:ind w:left="6785" w:hanging="212"/>
      </w:pPr>
      <w:rPr>
        <w:rFonts w:hint="default"/>
        <w:lang w:val="en-US" w:eastAsia="en-US" w:bidi="ar-SA"/>
      </w:rPr>
    </w:lvl>
    <w:lvl w:ilvl="8" w:tplc="AED0F802">
      <w:numFmt w:val="bullet"/>
      <w:lvlText w:val="•"/>
      <w:lvlJc w:val="left"/>
      <w:pPr>
        <w:ind w:left="7595" w:hanging="212"/>
      </w:pPr>
      <w:rPr>
        <w:rFonts w:hint="default"/>
        <w:lang w:val="en-US" w:eastAsia="en-US" w:bidi="ar-SA"/>
      </w:rPr>
    </w:lvl>
  </w:abstractNum>
  <w:num w:numId="1" w16cid:durableId="473378161">
    <w:abstractNumId w:val="2"/>
  </w:num>
  <w:num w:numId="2" w16cid:durableId="1014114230">
    <w:abstractNumId w:val="0"/>
  </w:num>
  <w:num w:numId="3" w16cid:durableId="776097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0E10"/>
    <w:rsid w:val="00481E71"/>
    <w:rsid w:val="00490E10"/>
    <w:rsid w:val="004A62D8"/>
    <w:rsid w:val="00A80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A9F6B"/>
  <w15:docId w15:val="{955295CD-2E47-4ECB-B074-1F97A3D4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1"/>
      <w:ind w:left="732" w:right="631"/>
      <w:outlineLvl w:val="0"/>
    </w:pPr>
    <w:rPr>
      <w:b/>
      <w:bCs/>
      <w:sz w:val="32"/>
      <w:szCs w:val="32"/>
    </w:rPr>
  </w:style>
  <w:style w:type="paragraph" w:styleId="2">
    <w:name w:val="heading 2"/>
    <w:basedOn w:val="a"/>
    <w:uiPriority w:val="9"/>
    <w:unhideWhenUsed/>
    <w:qFormat/>
    <w:pPr>
      <w:spacing w:before="67"/>
      <w:ind w:left="72"/>
      <w:outlineLvl w:val="1"/>
    </w:pPr>
    <w:rPr>
      <w:rFonts w:ascii="Arial MT" w:eastAsia="Arial MT" w:hAnsi="Arial MT" w:cs="Arial MT"/>
      <w:sz w:val="24"/>
      <w:szCs w:val="24"/>
    </w:rPr>
  </w:style>
  <w:style w:type="paragraph" w:styleId="3">
    <w:name w:val="heading 3"/>
    <w:basedOn w:val="a"/>
    <w:uiPriority w:val="9"/>
    <w:unhideWhenUsed/>
    <w:qFormat/>
    <w:pPr>
      <w:ind w:left="2080" w:right="631"/>
      <w:outlineLvl w:val="2"/>
    </w:pPr>
    <w:rPr>
      <w:b/>
      <w:bCs/>
      <w:sz w:val="21"/>
      <w:szCs w:val="21"/>
    </w:rPr>
  </w:style>
  <w:style w:type="paragraph" w:styleId="4">
    <w:name w:val="heading 4"/>
    <w:basedOn w:val="a"/>
    <w:uiPriority w:val="9"/>
    <w:unhideWhenUsed/>
    <w:qFormat/>
    <w:pPr>
      <w:ind w:left="1187" w:hanging="247"/>
      <w:jc w:val="both"/>
      <w:outlineLvl w:val="3"/>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ind w:left="1119" w:hanging="180"/>
      <w:jc w:val="both"/>
    </w:pPr>
  </w:style>
  <w:style w:type="paragraph" w:customStyle="1" w:styleId="TableParagraph">
    <w:name w:val="Table Paragraph"/>
    <w:basedOn w:val="a"/>
    <w:uiPriority w:val="1"/>
    <w:qFormat/>
  </w:style>
  <w:style w:type="paragraph" w:styleId="a5">
    <w:name w:val="header"/>
    <w:basedOn w:val="a"/>
    <w:link w:val="a6"/>
    <w:uiPriority w:val="99"/>
    <w:unhideWhenUsed/>
    <w:rsid w:val="00A80B28"/>
    <w:pPr>
      <w:tabs>
        <w:tab w:val="center" w:pos="4677"/>
        <w:tab w:val="right" w:pos="9355"/>
      </w:tabs>
    </w:pPr>
  </w:style>
  <w:style w:type="character" w:customStyle="1" w:styleId="a6">
    <w:name w:val="Верхний колонтитул Знак"/>
    <w:basedOn w:val="a0"/>
    <w:link w:val="a5"/>
    <w:uiPriority w:val="99"/>
    <w:rsid w:val="00A80B28"/>
    <w:rPr>
      <w:rFonts w:ascii="Times New Roman" w:eastAsia="Times New Roman" w:hAnsi="Times New Roman" w:cs="Times New Roman"/>
    </w:rPr>
  </w:style>
  <w:style w:type="paragraph" w:styleId="a7">
    <w:name w:val="footer"/>
    <w:basedOn w:val="a"/>
    <w:link w:val="a8"/>
    <w:uiPriority w:val="99"/>
    <w:unhideWhenUsed/>
    <w:rsid w:val="00A80B28"/>
    <w:pPr>
      <w:tabs>
        <w:tab w:val="center" w:pos="4677"/>
        <w:tab w:val="right" w:pos="9355"/>
      </w:tabs>
    </w:pPr>
  </w:style>
  <w:style w:type="character" w:customStyle="1" w:styleId="a8">
    <w:name w:val="Нижний колонтитул Знак"/>
    <w:basedOn w:val="a0"/>
    <w:link w:val="a7"/>
    <w:uiPriority w:val="99"/>
    <w:rsid w:val="00A80B2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406176342@qq.com" TargetMode="Externa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2555</Words>
  <Characters>14569</Characters>
  <Application>Microsoft Office Word</Application>
  <DocSecurity>0</DocSecurity>
  <Lines>121</Lines>
  <Paragraphs>34</Paragraphs>
  <ScaleCrop>false</ScaleCrop>
  <Company/>
  <LinksUpToDate>false</LinksUpToDate>
  <CharactersWithSpaces>17090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korla</dc:creator>
  <dc:description/>
  <cp:lastModifiedBy>алексей поздняков</cp:lastModifiedBy>
  <cp:revision>3</cp:revision>
  <dcterms:created xsi:type="dcterms:W3CDTF">2026-04-28T07:21:00Z</dcterms:created>
  <dcterms:modified xsi:type="dcterms:W3CDTF">2026-04-28T07:23:00Z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4.5.1 Nov 16 2007</vt:lpwstr>
  </property>
  <property fmtid="{D5CDD505-2E9C-101B-9397-08002B2CF9AE}" pid="3" name="Converter">
    <vt:lpwstr>SolidFramework v10.0.19910.1</vt:lpwstr>
  </property>
  <property fmtid="{D5CDD505-2E9C-101B-9397-08002B2CF9AE}" pid="4" name="Created">
    <vt:filetime>2024-04-12T00:00:00Z</vt:filetime>
  </property>
  <property fmtid="{D5CDD505-2E9C-101B-9397-08002B2CF9AE}" pid="5" name="Creator">
    <vt:lpwstr>WPS 文字</vt:lpwstr>
  </property>
  <property fmtid="{D5CDD505-2E9C-101B-9397-08002B2CF9AE}" pid="6" name="LastSaved">
    <vt:filetime>2026-04-28T00:00:00Z</vt:filetime>
  </property>
  <property fmtid="{D5CDD505-2E9C-101B-9397-08002B2CF9AE}" pid="7" name="Producer">
    <vt:lpwstr>; modified using iText® 5.5.13.3 ©2000-2022 iText Group NV (AGPL-version)</vt:lpwstr>
  </property>
  <property fmtid="{D5CDD505-2E9C-101B-9397-08002B2CF9AE}" pid="8" name="SPDF">
    <vt:lpwstr>1122.1</vt:lpwstr>
  </property>
  <property fmtid="{D5CDD505-2E9C-101B-9397-08002B2CF9AE}" pid="9" name="SourceModified">
    <vt:lpwstr>D:20240412112454+03'24'</vt:lpwstr>
  </property>
</Properties>
</file>