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2299" w14:textId="77777777" w:rsidR="00842089" w:rsidRDefault="00000000">
      <w:pPr>
        <w:pStyle w:val="a4"/>
      </w:pPr>
      <w:r>
        <w:t>Poro-Acoustic</w:t>
      </w:r>
      <w:r>
        <w:rPr>
          <w:spacing w:val="-5"/>
        </w:rPr>
        <w:t xml:space="preserve"> </w:t>
      </w:r>
      <w:r>
        <w:t>Impedance</w:t>
      </w:r>
      <w:r>
        <w:rPr>
          <w:spacing w:val="-5"/>
        </w:rPr>
        <w:t xml:space="preserve"> </w:t>
      </w:r>
      <w:r>
        <w:t>as</w:t>
      </w:r>
      <w:r>
        <w:rPr>
          <w:spacing w:val="-4"/>
        </w:rPr>
        <w:t xml:space="preserve"> </w:t>
      </w:r>
      <w:r>
        <w:t>a</w:t>
      </w:r>
      <w:r>
        <w:rPr>
          <w:spacing w:val="-4"/>
        </w:rPr>
        <w:t xml:space="preserve"> </w:t>
      </w:r>
      <w:r>
        <w:t>New</w:t>
      </w:r>
      <w:r>
        <w:rPr>
          <w:spacing w:val="-4"/>
        </w:rPr>
        <w:t xml:space="preserve"> </w:t>
      </w:r>
      <w:r>
        <w:t>Seismic</w:t>
      </w:r>
      <w:r>
        <w:rPr>
          <w:spacing w:val="-4"/>
        </w:rPr>
        <w:t xml:space="preserve"> </w:t>
      </w:r>
      <w:r>
        <w:t>Inversion</w:t>
      </w:r>
      <w:r>
        <w:rPr>
          <w:spacing w:val="-4"/>
        </w:rPr>
        <w:t xml:space="preserve"> </w:t>
      </w:r>
      <w:r>
        <w:t>Attribute</w:t>
      </w:r>
      <w:r>
        <w:rPr>
          <w:spacing w:val="-6"/>
        </w:rPr>
        <w:t xml:space="preserve"> </w:t>
      </w:r>
      <w:r>
        <w:t>for</w:t>
      </w:r>
      <w:r>
        <w:rPr>
          <w:spacing w:val="-5"/>
        </w:rPr>
        <w:t xml:space="preserve"> </w:t>
      </w:r>
      <w:r>
        <w:t xml:space="preserve">Reservoir </w:t>
      </w:r>
      <w:r>
        <w:rPr>
          <w:spacing w:val="-2"/>
        </w:rPr>
        <w:t>Characterization</w:t>
      </w:r>
    </w:p>
    <w:p w14:paraId="0C9A3342" w14:textId="77777777" w:rsidR="00842089" w:rsidRDefault="00842089">
      <w:pPr>
        <w:pStyle w:val="a3"/>
        <w:spacing w:before="3"/>
        <w:rPr>
          <w:b/>
          <w:sz w:val="24"/>
        </w:rPr>
      </w:pPr>
    </w:p>
    <w:p w14:paraId="12AD1F21" w14:textId="77777777" w:rsidR="00842089" w:rsidRDefault="00000000">
      <w:pPr>
        <w:pStyle w:val="a3"/>
        <w:ind w:right="293"/>
        <w:jc w:val="center"/>
        <w:rPr>
          <w:position w:val="1"/>
        </w:rPr>
      </w:pPr>
      <w:r>
        <w:t>Aftab,</w:t>
      </w:r>
      <w:r>
        <w:rPr>
          <w:spacing w:val="-6"/>
        </w:rPr>
        <w:t xml:space="preserve"> </w:t>
      </w:r>
      <w:r>
        <w:t>S.</w:t>
      </w:r>
      <w:r>
        <w:rPr>
          <w:vertAlign w:val="superscript"/>
        </w:rPr>
        <w:t>1</w:t>
      </w:r>
      <w:r>
        <w:rPr>
          <w:spacing w:val="-23"/>
        </w:rPr>
        <w:t xml:space="preserve"> </w:t>
      </w:r>
      <w:r>
        <w:rPr>
          <w:noProof/>
          <w:spacing w:val="-23"/>
          <w:position w:val="1"/>
        </w:rPr>
        <w:drawing>
          <wp:inline distT="0" distB="0" distL="0" distR="0" wp14:anchorId="6CE0449E" wp14:editId="72B558C2">
            <wp:extent cx="143510" cy="143128"/>
            <wp:effectExtent l="0" t="0" r="0" b="0"/>
            <wp:docPr id="5" name="Image 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7"/>
                    </pic:cNvPr>
                    <pic:cNvPicPr/>
                  </pic:nvPicPr>
                  <pic:blipFill>
                    <a:blip r:embed="rId8" cstate="print"/>
                    <a:stretch>
                      <a:fillRect/>
                    </a:stretch>
                  </pic:blipFill>
                  <pic:spPr>
                    <a:xfrm>
                      <a:off x="0" y="0"/>
                      <a:ext cx="143510" cy="143128"/>
                    </a:xfrm>
                    <a:prstGeom prst="rect">
                      <a:avLst/>
                    </a:prstGeom>
                  </pic:spPr>
                </pic:pic>
              </a:graphicData>
            </a:graphic>
          </wp:inline>
        </w:drawing>
      </w:r>
      <w:r>
        <w:rPr>
          <w:spacing w:val="35"/>
        </w:rPr>
        <w:t xml:space="preserve"> </w:t>
      </w:r>
      <w:r>
        <w:t>|</w:t>
      </w:r>
      <w:r>
        <w:rPr>
          <w:spacing w:val="-9"/>
        </w:rPr>
        <w:t xml:space="preserve"> </w:t>
      </w:r>
      <w:proofErr w:type="spellStart"/>
      <w:r>
        <w:t>Leisi</w:t>
      </w:r>
      <w:proofErr w:type="spellEnd"/>
      <w:r>
        <w:t>,</w:t>
      </w:r>
      <w:r>
        <w:rPr>
          <w:spacing w:val="-1"/>
        </w:rPr>
        <w:t xml:space="preserve"> </w:t>
      </w:r>
      <w:r>
        <w:t>A.</w:t>
      </w:r>
      <w:r>
        <w:rPr>
          <w:vertAlign w:val="superscript"/>
        </w:rPr>
        <w:t>1</w:t>
      </w:r>
      <w:r>
        <w:rPr>
          <w:spacing w:val="-23"/>
        </w:rPr>
        <w:t xml:space="preserve"> </w:t>
      </w:r>
      <w:r>
        <w:rPr>
          <w:noProof/>
          <w:spacing w:val="-23"/>
          <w:position w:val="1"/>
        </w:rPr>
        <w:drawing>
          <wp:inline distT="0" distB="0" distL="0" distR="0" wp14:anchorId="321AF1F4" wp14:editId="4EC0F1A2">
            <wp:extent cx="143510" cy="143128"/>
            <wp:effectExtent l="0" t="0" r="0" b="0"/>
            <wp:docPr id="6" name="Image 6">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9"/>
                    </pic:cNvPr>
                    <pic:cNvPicPr/>
                  </pic:nvPicPr>
                  <pic:blipFill>
                    <a:blip r:embed="rId8" cstate="print"/>
                    <a:stretch>
                      <a:fillRect/>
                    </a:stretch>
                  </pic:blipFill>
                  <pic:spPr>
                    <a:xfrm>
                      <a:off x="0" y="0"/>
                      <a:ext cx="143510" cy="143128"/>
                    </a:xfrm>
                    <a:prstGeom prst="rect">
                      <a:avLst/>
                    </a:prstGeom>
                  </pic:spPr>
                </pic:pic>
              </a:graphicData>
            </a:graphic>
          </wp:inline>
        </w:drawing>
      </w:r>
      <w:r>
        <w:rPr>
          <w:spacing w:val="37"/>
        </w:rPr>
        <w:t xml:space="preserve"> </w:t>
      </w:r>
      <w:r>
        <w:t>|</w:t>
      </w:r>
      <w:r>
        <w:rPr>
          <w:spacing w:val="-10"/>
        </w:rPr>
        <w:t xml:space="preserve"> </w:t>
      </w:r>
      <w:r>
        <w:t>Shad</w:t>
      </w:r>
      <w:r>
        <w:rPr>
          <w:spacing w:val="-1"/>
        </w:rPr>
        <w:t xml:space="preserve"> </w:t>
      </w:r>
      <w:r>
        <w:t>Manaman,</w:t>
      </w:r>
      <w:r>
        <w:rPr>
          <w:spacing w:val="-2"/>
        </w:rPr>
        <w:t xml:space="preserve"> </w:t>
      </w:r>
      <w:r>
        <w:t>N.</w:t>
      </w:r>
      <w:r>
        <w:rPr>
          <w:vertAlign w:val="superscript"/>
        </w:rPr>
        <w:t>1</w:t>
      </w:r>
      <w:r>
        <w:rPr>
          <w:spacing w:val="-19"/>
        </w:rPr>
        <w:t xml:space="preserve"> </w:t>
      </w:r>
      <w:hyperlink r:id="rId10">
        <w:r w:rsidR="00842089">
          <w:rPr>
            <w:rFonts w:ascii="Wingdings" w:hAnsi="Wingdings"/>
            <w:vertAlign w:val="superscript"/>
          </w:rPr>
          <w:t></w:t>
        </w:r>
        <w:r w:rsidR="00842089">
          <w:rPr>
            <w:spacing w:val="-23"/>
          </w:rPr>
          <w:t xml:space="preserve"> </w:t>
        </w:r>
        <w:r w:rsidR="00842089">
          <w:rPr>
            <w:noProof/>
            <w:spacing w:val="-23"/>
            <w:position w:val="1"/>
          </w:rPr>
          <w:drawing>
            <wp:inline distT="0" distB="0" distL="0" distR="0" wp14:anchorId="5B02C571" wp14:editId="145D67FB">
              <wp:extent cx="143510" cy="143128"/>
              <wp:effectExtent l="0" t="0" r="0" b="0"/>
              <wp:docPr id="7" name="Image 7">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1"/>
                      </pic:cNvPr>
                      <pic:cNvPicPr/>
                    </pic:nvPicPr>
                    <pic:blipFill>
                      <a:blip r:embed="rId8" cstate="print"/>
                      <a:stretch>
                        <a:fillRect/>
                      </a:stretch>
                    </pic:blipFill>
                    <pic:spPr>
                      <a:xfrm>
                        <a:off x="0" y="0"/>
                        <a:ext cx="143510" cy="143128"/>
                      </a:xfrm>
                      <a:prstGeom prst="rect">
                        <a:avLst/>
                      </a:prstGeom>
                    </pic:spPr>
                  </pic:pic>
                </a:graphicData>
              </a:graphic>
            </wp:inline>
          </w:drawing>
        </w:r>
      </w:hyperlink>
    </w:p>
    <w:p w14:paraId="168FF8A7" w14:textId="77777777" w:rsidR="00842089" w:rsidRDefault="00842089">
      <w:pPr>
        <w:pStyle w:val="a3"/>
        <w:spacing w:before="26"/>
      </w:pPr>
    </w:p>
    <w:p w14:paraId="2C42D2F8" w14:textId="77777777" w:rsidR="00842089" w:rsidRDefault="00000000">
      <w:pPr>
        <w:ind w:left="143"/>
        <w:rPr>
          <w:sz w:val="18"/>
        </w:rPr>
      </w:pPr>
      <w:r>
        <w:rPr>
          <w:sz w:val="18"/>
        </w:rPr>
        <w:t>1.</w:t>
      </w:r>
      <w:r>
        <w:rPr>
          <w:spacing w:val="-2"/>
          <w:sz w:val="18"/>
        </w:rPr>
        <w:t xml:space="preserve"> </w:t>
      </w:r>
      <w:r>
        <w:rPr>
          <w:sz w:val="18"/>
        </w:rPr>
        <w:t>Department</w:t>
      </w:r>
      <w:r>
        <w:rPr>
          <w:spacing w:val="-2"/>
          <w:sz w:val="18"/>
        </w:rPr>
        <w:t xml:space="preserve"> </w:t>
      </w:r>
      <w:r>
        <w:rPr>
          <w:sz w:val="18"/>
        </w:rPr>
        <w:t>of</w:t>
      </w:r>
      <w:r>
        <w:rPr>
          <w:spacing w:val="-3"/>
          <w:sz w:val="18"/>
        </w:rPr>
        <w:t xml:space="preserve"> </w:t>
      </w:r>
      <w:r>
        <w:rPr>
          <w:sz w:val="18"/>
        </w:rPr>
        <w:t>Mining</w:t>
      </w:r>
      <w:r>
        <w:rPr>
          <w:spacing w:val="-3"/>
          <w:sz w:val="18"/>
        </w:rPr>
        <w:t xml:space="preserve"> </w:t>
      </w:r>
      <w:r>
        <w:rPr>
          <w:sz w:val="18"/>
        </w:rPr>
        <w:t>Exploration,</w:t>
      </w:r>
      <w:r>
        <w:rPr>
          <w:spacing w:val="-2"/>
          <w:sz w:val="18"/>
        </w:rPr>
        <w:t xml:space="preserve"> </w:t>
      </w:r>
      <w:r>
        <w:rPr>
          <w:sz w:val="18"/>
        </w:rPr>
        <w:t>Faculty</w:t>
      </w:r>
      <w:r>
        <w:rPr>
          <w:spacing w:val="-5"/>
          <w:sz w:val="18"/>
        </w:rPr>
        <w:t xml:space="preserve"> </w:t>
      </w:r>
      <w:r>
        <w:rPr>
          <w:sz w:val="18"/>
        </w:rPr>
        <w:t>of</w:t>
      </w:r>
      <w:r>
        <w:rPr>
          <w:spacing w:val="-4"/>
          <w:sz w:val="18"/>
        </w:rPr>
        <w:t xml:space="preserve"> </w:t>
      </w:r>
      <w:r>
        <w:rPr>
          <w:sz w:val="18"/>
        </w:rPr>
        <w:t>Mining</w:t>
      </w:r>
      <w:r>
        <w:rPr>
          <w:spacing w:val="-3"/>
          <w:sz w:val="18"/>
        </w:rPr>
        <w:t xml:space="preserve"> </w:t>
      </w:r>
      <w:r>
        <w:rPr>
          <w:sz w:val="18"/>
        </w:rPr>
        <w:t>Engineering,</w:t>
      </w:r>
      <w:r>
        <w:rPr>
          <w:spacing w:val="-1"/>
          <w:sz w:val="18"/>
        </w:rPr>
        <w:t xml:space="preserve"> </w:t>
      </w:r>
      <w:r>
        <w:rPr>
          <w:sz w:val="18"/>
        </w:rPr>
        <w:t>Sahand</w:t>
      </w:r>
      <w:r>
        <w:rPr>
          <w:spacing w:val="-1"/>
          <w:sz w:val="18"/>
        </w:rPr>
        <w:t xml:space="preserve"> </w:t>
      </w:r>
      <w:r>
        <w:rPr>
          <w:sz w:val="18"/>
        </w:rPr>
        <w:t>University</w:t>
      </w:r>
      <w:r>
        <w:rPr>
          <w:spacing w:val="-4"/>
          <w:sz w:val="18"/>
        </w:rPr>
        <w:t xml:space="preserve"> </w:t>
      </w:r>
      <w:r>
        <w:rPr>
          <w:sz w:val="18"/>
        </w:rPr>
        <w:t>of</w:t>
      </w:r>
      <w:r>
        <w:rPr>
          <w:spacing w:val="-2"/>
          <w:sz w:val="18"/>
        </w:rPr>
        <w:t xml:space="preserve"> </w:t>
      </w:r>
      <w:r>
        <w:rPr>
          <w:sz w:val="18"/>
        </w:rPr>
        <w:t>Technology,</w:t>
      </w:r>
      <w:r>
        <w:rPr>
          <w:spacing w:val="-2"/>
          <w:sz w:val="18"/>
        </w:rPr>
        <w:t xml:space="preserve"> </w:t>
      </w:r>
      <w:r>
        <w:rPr>
          <w:sz w:val="18"/>
        </w:rPr>
        <w:t>Tabriz,</w:t>
      </w:r>
      <w:r>
        <w:rPr>
          <w:spacing w:val="-1"/>
          <w:sz w:val="18"/>
        </w:rPr>
        <w:t xml:space="preserve"> </w:t>
      </w:r>
      <w:r>
        <w:rPr>
          <w:spacing w:val="-2"/>
          <w:sz w:val="18"/>
        </w:rPr>
        <w:t>Iran.</w:t>
      </w:r>
    </w:p>
    <w:p w14:paraId="1AA445B1" w14:textId="77777777" w:rsidR="00842089" w:rsidRDefault="00842089">
      <w:pPr>
        <w:pStyle w:val="a3"/>
        <w:spacing w:before="68"/>
        <w:rPr>
          <w:sz w:val="18"/>
        </w:rPr>
      </w:pPr>
    </w:p>
    <w:p w14:paraId="2B1269B9" w14:textId="77777777" w:rsidR="00842089" w:rsidRDefault="00000000">
      <w:pPr>
        <w:ind w:left="143"/>
        <w:jc w:val="both"/>
        <w:rPr>
          <w:sz w:val="18"/>
        </w:rPr>
      </w:pPr>
      <w:r>
        <w:rPr>
          <w:b/>
          <w:sz w:val="18"/>
        </w:rPr>
        <w:t>Corresponding</w:t>
      </w:r>
      <w:r>
        <w:rPr>
          <w:b/>
          <w:spacing w:val="-3"/>
          <w:sz w:val="18"/>
        </w:rPr>
        <w:t xml:space="preserve"> </w:t>
      </w:r>
      <w:r>
        <w:rPr>
          <w:b/>
          <w:sz w:val="18"/>
        </w:rPr>
        <w:t>Author</w:t>
      </w:r>
      <w:r>
        <w:rPr>
          <w:b/>
          <w:spacing w:val="-4"/>
          <w:sz w:val="18"/>
        </w:rPr>
        <w:t xml:space="preserve"> </w:t>
      </w:r>
      <w:r>
        <w:rPr>
          <w:b/>
          <w:sz w:val="18"/>
        </w:rPr>
        <w:t xml:space="preserve">E-mail: </w:t>
      </w:r>
      <w:hyperlink r:id="rId12">
        <w:r w:rsidR="00842089">
          <w:rPr>
            <w:color w:val="0462C1"/>
            <w:spacing w:val="-2"/>
            <w:sz w:val="18"/>
          </w:rPr>
          <w:t>shadmanaman@sut.ac.ir</w:t>
        </w:r>
      </w:hyperlink>
    </w:p>
    <w:p w14:paraId="7C6EB08D" w14:textId="77777777" w:rsidR="00842089" w:rsidRDefault="00842089">
      <w:pPr>
        <w:pStyle w:val="a3"/>
        <w:spacing w:before="23"/>
        <w:rPr>
          <w:sz w:val="18"/>
        </w:rPr>
      </w:pPr>
    </w:p>
    <w:p w14:paraId="3D7802F7" w14:textId="77777777" w:rsidR="00842089" w:rsidRDefault="00000000">
      <w:pPr>
        <w:ind w:right="273"/>
        <w:jc w:val="center"/>
        <w:rPr>
          <w:i/>
          <w:sz w:val="18"/>
        </w:rPr>
      </w:pPr>
      <w:r>
        <w:rPr>
          <w:i/>
          <w:sz w:val="18"/>
        </w:rPr>
        <w:t>(Received:</w:t>
      </w:r>
      <w:r>
        <w:rPr>
          <w:i/>
          <w:spacing w:val="-3"/>
          <w:sz w:val="18"/>
        </w:rPr>
        <w:t xml:space="preserve"> </w:t>
      </w:r>
      <w:r>
        <w:rPr>
          <w:i/>
          <w:sz w:val="18"/>
        </w:rPr>
        <w:t>14 March</w:t>
      </w:r>
      <w:r>
        <w:rPr>
          <w:i/>
          <w:spacing w:val="-2"/>
          <w:sz w:val="18"/>
        </w:rPr>
        <w:t xml:space="preserve"> </w:t>
      </w:r>
      <w:r>
        <w:rPr>
          <w:i/>
          <w:sz w:val="18"/>
        </w:rPr>
        <w:t>2023,</w:t>
      </w:r>
      <w:r>
        <w:rPr>
          <w:i/>
          <w:spacing w:val="-3"/>
          <w:sz w:val="18"/>
        </w:rPr>
        <w:t xml:space="preserve"> </w:t>
      </w:r>
      <w:r>
        <w:rPr>
          <w:i/>
          <w:sz w:val="18"/>
        </w:rPr>
        <w:t>Revised: 18</w:t>
      </w:r>
      <w:r>
        <w:rPr>
          <w:i/>
          <w:spacing w:val="-2"/>
          <w:sz w:val="18"/>
        </w:rPr>
        <w:t xml:space="preserve"> </w:t>
      </w:r>
      <w:r>
        <w:rPr>
          <w:i/>
          <w:sz w:val="18"/>
        </w:rPr>
        <w:t>March 2023,</w:t>
      </w:r>
      <w:r>
        <w:rPr>
          <w:i/>
          <w:spacing w:val="-3"/>
          <w:sz w:val="18"/>
        </w:rPr>
        <w:t xml:space="preserve"> </w:t>
      </w:r>
      <w:r>
        <w:rPr>
          <w:i/>
          <w:sz w:val="18"/>
        </w:rPr>
        <w:t>Accepted: 2</w:t>
      </w:r>
      <w:r>
        <w:rPr>
          <w:i/>
          <w:spacing w:val="-4"/>
          <w:sz w:val="18"/>
        </w:rPr>
        <w:t xml:space="preserve"> </w:t>
      </w:r>
      <w:r>
        <w:rPr>
          <w:i/>
          <w:sz w:val="18"/>
        </w:rPr>
        <w:t>May</w:t>
      </w:r>
      <w:r>
        <w:rPr>
          <w:i/>
          <w:spacing w:val="-2"/>
          <w:sz w:val="18"/>
        </w:rPr>
        <w:t xml:space="preserve"> </w:t>
      </w:r>
      <w:r>
        <w:rPr>
          <w:i/>
          <w:sz w:val="18"/>
        </w:rPr>
        <w:t>2023,</w:t>
      </w:r>
      <w:r>
        <w:rPr>
          <w:i/>
          <w:spacing w:val="-3"/>
          <w:sz w:val="18"/>
        </w:rPr>
        <w:t xml:space="preserve"> </w:t>
      </w:r>
      <w:r>
        <w:rPr>
          <w:i/>
          <w:sz w:val="18"/>
        </w:rPr>
        <w:t>Published</w:t>
      </w:r>
      <w:r>
        <w:rPr>
          <w:i/>
          <w:spacing w:val="-2"/>
          <w:sz w:val="18"/>
        </w:rPr>
        <w:t xml:space="preserve"> </w:t>
      </w:r>
      <w:r>
        <w:rPr>
          <w:i/>
          <w:sz w:val="18"/>
        </w:rPr>
        <w:t>online:</w:t>
      </w:r>
      <w:r>
        <w:rPr>
          <w:i/>
          <w:spacing w:val="2"/>
          <w:sz w:val="18"/>
        </w:rPr>
        <w:t xml:space="preserve"> </w:t>
      </w:r>
      <w:r>
        <w:rPr>
          <w:i/>
          <w:sz w:val="18"/>
        </w:rPr>
        <w:t>20</w:t>
      </w:r>
      <w:r>
        <w:rPr>
          <w:i/>
          <w:spacing w:val="-2"/>
          <w:sz w:val="18"/>
        </w:rPr>
        <w:t xml:space="preserve"> </w:t>
      </w:r>
      <w:r>
        <w:rPr>
          <w:i/>
          <w:sz w:val="18"/>
        </w:rPr>
        <w:t xml:space="preserve">Feb </w:t>
      </w:r>
      <w:r>
        <w:rPr>
          <w:i/>
          <w:spacing w:val="-2"/>
          <w:sz w:val="18"/>
        </w:rPr>
        <w:t>2024)</w:t>
      </w:r>
    </w:p>
    <w:p w14:paraId="40168D61" w14:textId="77777777" w:rsidR="00842089" w:rsidRDefault="00842089">
      <w:pPr>
        <w:pStyle w:val="a3"/>
        <w:spacing w:before="73"/>
        <w:rPr>
          <w:i/>
          <w:sz w:val="18"/>
        </w:rPr>
      </w:pPr>
    </w:p>
    <w:p w14:paraId="3C3A9F4D" w14:textId="77777777" w:rsidR="00842089" w:rsidRDefault="00000000">
      <w:pPr>
        <w:pStyle w:val="1"/>
        <w:ind w:left="143" w:firstLine="0"/>
        <w:jc w:val="left"/>
      </w:pPr>
      <w:r>
        <w:rPr>
          <w:spacing w:val="-2"/>
        </w:rPr>
        <w:t>Abstract</w:t>
      </w:r>
    </w:p>
    <w:p w14:paraId="2FFE1761" w14:textId="77777777" w:rsidR="00842089" w:rsidRDefault="00000000">
      <w:pPr>
        <w:ind w:left="143" w:right="420"/>
        <w:jc w:val="both"/>
        <w:rPr>
          <w:sz w:val="20"/>
        </w:rPr>
      </w:pPr>
      <w:r>
        <w:rPr>
          <w:sz w:val="20"/>
        </w:rPr>
        <w:t>Porosity is one of the most important petrophysical parameters, studied in the subject of reservoir characterization. Determining porosity and how it changes in hydrocarbon reservoirs is an important issue</w:t>
      </w:r>
      <w:r>
        <w:rPr>
          <w:spacing w:val="40"/>
          <w:sz w:val="20"/>
        </w:rPr>
        <w:t xml:space="preserve"> </w:t>
      </w:r>
      <w:r>
        <w:rPr>
          <w:sz w:val="20"/>
        </w:rPr>
        <w:t>that has been addressed in various researches. In this research, Poro-Acoustic Impedance (PAI) is introduced as an extended form</w:t>
      </w:r>
      <w:r>
        <w:rPr>
          <w:spacing w:val="-1"/>
          <w:sz w:val="20"/>
        </w:rPr>
        <w:t xml:space="preserve"> </w:t>
      </w:r>
      <w:r>
        <w:rPr>
          <w:sz w:val="20"/>
        </w:rPr>
        <w:t>of Acoustic Impedance (AI). The difference between PAI and AI is related porosity that is directly involved in the PAI. The inclusion of porosity data in the PAI formula made porosity effective in forward modeling</w:t>
      </w:r>
      <w:r>
        <w:rPr>
          <w:spacing w:val="-1"/>
          <w:sz w:val="20"/>
        </w:rPr>
        <w:t xml:space="preserve"> </w:t>
      </w:r>
      <w:r>
        <w:rPr>
          <w:sz w:val="20"/>
        </w:rPr>
        <w:t>and inversion</w:t>
      </w:r>
      <w:r>
        <w:rPr>
          <w:spacing w:val="-1"/>
          <w:sz w:val="20"/>
        </w:rPr>
        <w:t xml:space="preserve"> </w:t>
      </w:r>
      <w:r>
        <w:rPr>
          <w:sz w:val="20"/>
        </w:rPr>
        <w:t>of</w:t>
      </w:r>
      <w:r>
        <w:rPr>
          <w:spacing w:val="-1"/>
          <w:sz w:val="20"/>
        </w:rPr>
        <w:t xml:space="preserve"> </w:t>
      </w:r>
      <w:r>
        <w:rPr>
          <w:sz w:val="20"/>
        </w:rPr>
        <w:t>seismic data. The use of PAI in</w:t>
      </w:r>
      <w:r>
        <w:rPr>
          <w:spacing w:val="-1"/>
          <w:sz w:val="20"/>
        </w:rPr>
        <w:t xml:space="preserve"> </w:t>
      </w:r>
      <w:r>
        <w:rPr>
          <w:sz w:val="20"/>
        </w:rPr>
        <w:t>the forward modeling of</w:t>
      </w:r>
      <w:r>
        <w:rPr>
          <w:spacing w:val="-1"/>
          <w:sz w:val="20"/>
        </w:rPr>
        <w:t xml:space="preserve"> </w:t>
      </w:r>
      <w:r>
        <w:rPr>
          <w:sz w:val="20"/>
        </w:rPr>
        <w:t>synthetic models increases the contrast between the subsurface layers, and the contrast increases twice as compared to the AI. Band Limited Recursive Inversion (BLRI) algorithm is used for inversion of synthetic seismograms and model-based algorithm is used for real seismic data inversion. For real data,</w:t>
      </w:r>
      <w:r>
        <w:rPr>
          <w:spacing w:val="-1"/>
          <w:sz w:val="20"/>
        </w:rPr>
        <w:t xml:space="preserve"> </w:t>
      </w:r>
      <w:r>
        <w:rPr>
          <w:sz w:val="20"/>
        </w:rPr>
        <w:t>due to the existence of well data, seismic horizons and geological information, using the basic model method for inversion is more accurate. The main difference between inversion using PAI and AI is that changes in porosity can be seen directly in the results of PAI inversion. The correlation of porosity with PAI and AI is -0.93 and -0.85, respectively, which shows that porosity has a stronger relationship with PAI. The use of PAI can be a quick and simple solution to understand porosity changes in hydrocarbon reservoirs and increase the accuracy of porosity determination in reservoirs to a great extent.</w:t>
      </w:r>
    </w:p>
    <w:p w14:paraId="41D3A5E0" w14:textId="77777777" w:rsidR="00842089" w:rsidRDefault="00000000">
      <w:pPr>
        <w:spacing w:before="214" w:line="235" w:lineRule="auto"/>
        <w:ind w:left="1221" w:hanging="1078"/>
        <w:rPr>
          <w:sz w:val="20"/>
        </w:rPr>
      </w:pPr>
      <w:r>
        <w:rPr>
          <w:b/>
        </w:rPr>
        <w:t xml:space="preserve">Keywords: </w:t>
      </w:r>
      <w:r>
        <w:rPr>
          <w:sz w:val="20"/>
        </w:rPr>
        <w:t>Poro-Acoustic Impedance,</w:t>
      </w:r>
      <w:r>
        <w:rPr>
          <w:spacing w:val="22"/>
          <w:sz w:val="20"/>
        </w:rPr>
        <w:t xml:space="preserve"> </w:t>
      </w:r>
      <w:r>
        <w:rPr>
          <w:sz w:val="20"/>
        </w:rPr>
        <w:t>Reservoir</w:t>
      </w:r>
      <w:r>
        <w:rPr>
          <w:spacing w:val="23"/>
          <w:sz w:val="20"/>
        </w:rPr>
        <w:t xml:space="preserve"> </w:t>
      </w:r>
      <w:r>
        <w:rPr>
          <w:sz w:val="20"/>
        </w:rPr>
        <w:t>Characterization, Seismic Inversion,</w:t>
      </w:r>
      <w:r>
        <w:rPr>
          <w:spacing w:val="22"/>
          <w:sz w:val="20"/>
        </w:rPr>
        <w:t xml:space="preserve"> </w:t>
      </w:r>
      <w:r>
        <w:rPr>
          <w:sz w:val="20"/>
        </w:rPr>
        <w:t>Seismic Attributes, Inversion, Forward Modeling.</w:t>
      </w:r>
    </w:p>
    <w:p w14:paraId="6F8F60B5" w14:textId="77777777" w:rsidR="00842089" w:rsidRDefault="00842089">
      <w:pPr>
        <w:pStyle w:val="a3"/>
        <w:spacing w:before="7"/>
        <w:rPr>
          <w:sz w:val="14"/>
        </w:rPr>
      </w:pPr>
    </w:p>
    <w:p w14:paraId="6A7DF3E4" w14:textId="77777777" w:rsidR="00842089" w:rsidRDefault="00842089">
      <w:pPr>
        <w:pStyle w:val="a3"/>
        <w:rPr>
          <w:sz w:val="14"/>
        </w:rPr>
        <w:sectPr w:rsidR="00842089">
          <w:headerReference w:type="even" r:id="rId13"/>
          <w:headerReference w:type="default" r:id="rId14"/>
          <w:type w:val="continuous"/>
          <w:pgSz w:w="11910" w:h="16850"/>
          <w:pgMar w:top="1000" w:right="1275" w:bottom="280" w:left="1275" w:header="812" w:footer="0" w:gutter="0"/>
          <w:pgNumType w:start="11"/>
          <w:cols w:space="720"/>
        </w:sectPr>
      </w:pPr>
    </w:p>
    <w:p w14:paraId="7D0260A5" w14:textId="77777777" w:rsidR="00842089" w:rsidRDefault="00000000">
      <w:pPr>
        <w:pStyle w:val="1"/>
        <w:numPr>
          <w:ilvl w:val="0"/>
          <w:numId w:val="1"/>
        </w:numPr>
        <w:tabs>
          <w:tab w:val="left" w:pos="363"/>
        </w:tabs>
        <w:spacing w:before="92"/>
        <w:ind w:left="363" w:hanging="220"/>
        <w:jc w:val="both"/>
      </w:pPr>
      <w:r>
        <w:rPr>
          <w:spacing w:val="-2"/>
        </w:rPr>
        <w:t>Introduction</w:t>
      </w:r>
    </w:p>
    <w:p w14:paraId="5F428C95" w14:textId="77777777" w:rsidR="00842089" w:rsidRDefault="00000000">
      <w:pPr>
        <w:pStyle w:val="a3"/>
        <w:ind w:left="143" w:right="38"/>
        <w:jc w:val="both"/>
      </w:pPr>
      <w:r>
        <w:t xml:space="preserve">Porosity is an important factors in the formation of hydrocarbon reservoirs. Many efforts have been made to determine porosity and its changes in hydrocarbon reservoirs, which is one of the main issues in reservoir characterization (Azevedo et al., 2020; Soares, 2021). The creation of a geological model using seismic data can be considered as the goal of reservoir characterization, which can be used to predict the distribution of petrophysical parameters such as porosity, permeability and saturation in a reservoir (Onajite, 2021; </w:t>
      </w:r>
      <w:proofErr w:type="spellStart"/>
      <w:r>
        <w:t>Leisi</w:t>
      </w:r>
      <w:proofErr w:type="spellEnd"/>
      <w:r>
        <w:t xml:space="preserve"> &amp; </w:t>
      </w:r>
      <w:proofErr w:type="spellStart"/>
      <w:r>
        <w:t>Falahat</w:t>
      </w:r>
      <w:proofErr w:type="spellEnd"/>
      <w:r>
        <w:t>, 2021). Seismic inversion is an important technique used for hydrocarbon reservoirs characterization. This approach enables us to integrate seismic and well logging data to predict rocks properties within the seismic survey area. In other words, seismic</w:t>
      </w:r>
      <w:r>
        <w:rPr>
          <w:spacing w:val="40"/>
        </w:rPr>
        <w:t xml:space="preserve"> </w:t>
      </w:r>
      <w:r>
        <w:t>inversion is a technique for mapping subsurface</w:t>
      </w:r>
      <w:r>
        <w:rPr>
          <w:spacing w:val="26"/>
        </w:rPr>
        <w:t xml:space="preserve"> </w:t>
      </w:r>
      <w:r>
        <w:t>rocks</w:t>
      </w:r>
      <w:r>
        <w:rPr>
          <w:spacing w:val="29"/>
        </w:rPr>
        <w:t xml:space="preserve"> </w:t>
      </w:r>
      <w:r>
        <w:t>and</w:t>
      </w:r>
      <w:r>
        <w:rPr>
          <w:spacing w:val="27"/>
        </w:rPr>
        <w:t xml:space="preserve"> </w:t>
      </w:r>
      <w:r>
        <w:t>fluids</w:t>
      </w:r>
      <w:r>
        <w:rPr>
          <w:spacing w:val="29"/>
        </w:rPr>
        <w:t xml:space="preserve"> </w:t>
      </w:r>
      <w:r>
        <w:t>properties</w:t>
      </w:r>
      <w:r>
        <w:rPr>
          <w:spacing w:val="30"/>
        </w:rPr>
        <w:t xml:space="preserve"> </w:t>
      </w:r>
      <w:r>
        <w:rPr>
          <w:spacing w:val="-4"/>
        </w:rPr>
        <w:t>using</w:t>
      </w:r>
    </w:p>
    <w:p w14:paraId="171806AD" w14:textId="77777777" w:rsidR="00842089" w:rsidRDefault="00000000">
      <w:pPr>
        <w:spacing w:before="86"/>
      </w:pPr>
      <w:r>
        <w:br w:type="column"/>
      </w:r>
    </w:p>
    <w:p w14:paraId="0FC4C676" w14:textId="77777777" w:rsidR="00842089" w:rsidRDefault="00000000">
      <w:pPr>
        <w:pStyle w:val="a3"/>
        <w:ind w:left="143" w:right="418"/>
        <w:jc w:val="both"/>
      </w:pPr>
      <w:r>
        <w:t>seismic</w:t>
      </w:r>
      <w:r>
        <w:rPr>
          <w:spacing w:val="-3"/>
        </w:rPr>
        <w:t xml:space="preserve"> </w:t>
      </w:r>
      <w:r>
        <w:t>records</w:t>
      </w:r>
      <w:r>
        <w:rPr>
          <w:spacing w:val="-3"/>
        </w:rPr>
        <w:t xml:space="preserve"> </w:t>
      </w:r>
      <w:r>
        <w:t>made on</w:t>
      </w:r>
      <w:r>
        <w:rPr>
          <w:spacing w:val="-1"/>
        </w:rPr>
        <w:t xml:space="preserve"> </w:t>
      </w:r>
      <w:r>
        <w:t>earth surface (Simm &amp; Bacon, 2014; Maurya et al., 2020).</w:t>
      </w:r>
    </w:p>
    <w:p w14:paraId="0AFE4568" w14:textId="77777777" w:rsidR="00842089" w:rsidRDefault="00000000">
      <w:pPr>
        <w:pStyle w:val="a3"/>
        <w:ind w:left="143" w:right="418"/>
        <w:jc w:val="both"/>
      </w:pPr>
      <w:r>
        <w:t xml:space="preserve">Seismic attributes are types of seismic measurements that facilitate the understanding of subsurface structures and make the desired exploration targets better detected in the inversion results (Onajite, 2021; </w:t>
      </w:r>
      <w:proofErr w:type="spellStart"/>
      <w:r>
        <w:t>Kadkhodaie-ilkhchi</w:t>
      </w:r>
      <w:proofErr w:type="spellEnd"/>
      <w:r>
        <w:t xml:space="preserve"> et al., 2014). A good seismic attribute is sensitive to the desired petrophysical feature in the studied reservoir, or it enables us to analyze and interpret the studied area correctly. In recent years, several articles have been published regarding the successful use of seismic attributes in the exploration of hydrocarbon reservoirs and the extraction of petrophysical characteristics of the reservoirs. Reservoir characterization using seismic data requires knowledge of seismic attributes and a technique to relate reservoir main properties such as</w:t>
      </w:r>
      <w:r>
        <w:rPr>
          <w:spacing w:val="2"/>
        </w:rPr>
        <w:t xml:space="preserve"> </w:t>
      </w:r>
      <w:r>
        <w:t>porosity to</w:t>
      </w:r>
      <w:r>
        <w:rPr>
          <w:spacing w:val="1"/>
        </w:rPr>
        <w:t xml:space="preserve"> </w:t>
      </w:r>
      <w:r>
        <w:t>the</w:t>
      </w:r>
      <w:r>
        <w:rPr>
          <w:spacing w:val="1"/>
        </w:rPr>
        <w:t xml:space="preserve"> </w:t>
      </w:r>
      <w:r>
        <w:t>obtained</w:t>
      </w:r>
      <w:r>
        <w:rPr>
          <w:spacing w:val="1"/>
        </w:rPr>
        <w:t xml:space="preserve"> </w:t>
      </w:r>
      <w:r>
        <w:t>data.</w:t>
      </w:r>
      <w:r>
        <w:rPr>
          <w:spacing w:val="2"/>
        </w:rPr>
        <w:t xml:space="preserve"> </w:t>
      </w:r>
      <w:r>
        <w:rPr>
          <w:spacing w:val="-2"/>
        </w:rPr>
        <w:t>Seismic</w:t>
      </w:r>
    </w:p>
    <w:p w14:paraId="57B96485" w14:textId="77777777" w:rsidR="00842089" w:rsidRDefault="00842089">
      <w:pPr>
        <w:pStyle w:val="a3"/>
        <w:jc w:val="both"/>
        <w:sectPr w:rsidR="00842089">
          <w:type w:val="continuous"/>
          <w:pgSz w:w="11910" w:h="16850"/>
          <w:pgMar w:top="1000" w:right="1275" w:bottom="280" w:left="1275" w:header="812" w:footer="0" w:gutter="0"/>
          <w:cols w:num="2" w:space="720" w:equalWidth="0">
            <w:col w:w="4222" w:space="533"/>
            <w:col w:w="4605"/>
          </w:cols>
        </w:sectPr>
      </w:pPr>
    </w:p>
    <w:p w14:paraId="7E5235ED" w14:textId="0848BA36" w:rsidR="00842089" w:rsidRDefault="00842089">
      <w:pPr>
        <w:pStyle w:val="a3"/>
        <w:spacing w:before="7"/>
        <w:rPr>
          <w:sz w:val="18"/>
        </w:rPr>
      </w:pPr>
    </w:p>
    <w:p w14:paraId="32EBCFB7" w14:textId="2337B5FA" w:rsidR="00842089" w:rsidRDefault="00842089">
      <w:pPr>
        <w:pStyle w:val="a3"/>
        <w:spacing w:line="20" w:lineRule="exact"/>
        <w:ind w:left="115"/>
        <w:rPr>
          <w:sz w:val="2"/>
        </w:rPr>
      </w:pPr>
    </w:p>
    <w:p w14:paraId="2AA70BE5" w14:textId="77777777" w:rsidR="00842089" w:rsidRDefault="00842089">
      <w:pPr>
        <w:rPr>
          <w:sz w:val="16"/>
        </w:rPr>
        <w:sectPr w:rsidR="00842089">
          <w:type w:val="continuous"/>
          <w:pgSz w:w="11910" w:h="16850"/>
          <w:pgMar w:top="1000" w:right="1275" w:bottom="280" w:left="1275" w:header="812" w:footer="0" w:gutter="0"/>
          <w:cols w:space="720"/>
        </w:sectPr>
      </w:pPr>
    </w:p>
    <w:p w14:paraId="7FA2D48B" w14:textId="77777777" w:rsidR="00842089" w:rsidRDefault="00842089">
      <w:pPr>
        <w:pStyle w:val="a3"/>
        <w:spacing w:before="85"/>
        <w:rPr>
          <w:sz w:val="20"/>
        </w:rPr>
      </w:pPr>
    </w:p>
    <w:p w14:paraId="24C0C8F7" w14:textId="77777777" w:rsidR="00842089" w:rsidRDefault="00842089">
      <w:pPr>
        <w:pStyle w:val="a3"/>
        <w:rPr>
          <w:sz w:val="20"/>
        </w:rPr>
        <w:sectPr w:rsidR="00842089">
          <w:pgSz w:w="11910" w:h="16850"/>
          <w:pgMar w:top="1040" w:right="1275" w:bottom="280" w:left="1275" w:header="859" w:footer="0" w:gutter="0"/>
          <w:cols w:space="720"/>
        </w:sectPr>
      </w:pPr>
    </w:p>
    <w:p w14:paraId="12EA77F0" w14:textId="77777777" w:rsidR="00842089" w:rsidRDefault="00000000">
      <w:pPr>
        <w:pStyle w:val="a3"/>
        <w:spacing w:before="92"/>
        <w:ind w:left="427" w:right="38"/>
        <w:jc w:val="both"/>
      </w:pPr>
      <w:r>
        <w:t xml:space="preserve">attributes divided into two main categories: quantitative and qualitative. Qualitative seismic attributes can be used to check the quality of seismic data and to check how good a seismic acquisition was. Also, qualitative seismic attributes can be used to determine seismic facies and interpret the sedimentary depositional environment. Quantitative seismic attributes are used for quantitative analysis of hydrocarbon reservoirs (Onajite, 2021; Simm &amp; Bacon, 2014; </w:t>
      </w:r>
      <w:proofErr w:type="spellStart"/>
      <w:r>
        <w:t>Kadkhodaie-Ilkhchi</w:t>
      </w:r>
      <w:proofErr w:type="spellEnd"/>
      <w:r>
        <w:t xml:space="preserve"> et al., 2014). Therefore, by relating the quantitative attributes to the petrophysical properties of the reservoir, we can predict the changes in lithology, porosity, fluid saturation and contact between water and oil (</w:t>
      </w:r>
      <w:proofErr w:type="spellStart"/>
      <w:r>
        <w:t>Farfour</w:t>
      </w:r>
      <w:proofErr w:type="spellEnd"/>
      <w:r>
        <w:t xml:space="preserve"> et al., </w:t>
      </w:r>
      <w:r>
        <w:rPr>
          <w:spacing w:val="-2"/>
        </w:rPr>
        <w:t>2015).</w:t>
      </w:r>
    </w:p>
    <w:p w14:paraId="4807DB3F" w14:textId="77777777" w:rsidR="00842089" w:rsidRDefault="00000000">
      <w:pPr>
        <w:pStyle w:val="a3"/>
        <w:ind w:left="427" w:right="38"/>
        <w:jc w:val="both"/>
      </w:pPr>
      <w:r>
        <w:t>Porosity is an important parameter for describing conventional reservoirs characteristics.</w:t>
      </w:r>
      <w:r>
        <w:rPr>
          <w:spacing w:val="-6"/>
        </w:rPr>
        <w:t xml:space="preserve"> </w:t>
      </w:r>
      <w:r>
        <w:t>Porosity</w:t>
      </w:r>
      <w:r>
        <w:rPr>
          <w:spacing w:val="-8"/>
        </w:rPr>
        <w:t xml:space="preserve"> </w:t>
      </w:r>
      <w:r>
        <w:t>study</w:t>
      </w:r>
      <w:r>
        <w:rPr>
          <w:spacing w:val="-8"/>
        </w:rPr>
        <w:t xml:space="preserve"> </w:t>
      </w:r>
      <w:r>
        <w:t>in</w:t>
      </w:r>
      <w:r>
        <w:rPr>
          <w:spacing w:val="-6"/>
        </w:rPr>
        <w:t xml:space="preserve"> </w:t>
      </w:r>
      <w:r>
        <w:t>hydrocarbon reservoirs considered as main concern for selecting</w:t>
      </w:r>
      <w:r>
        <w:rPr>
          <w:spacing w:val="-5"/>
        </w:rPr>
        <w:t xml:space="preserve"> </w:t>
      </w:r>
      <w:r>
        <w:t>a</w:t>
      </w:r>
      <w:r>
        <w:rPr>
          <w:spacing w:val="-3"/>
        </w:rPr>
        <w:t xml:space="preserve"> </w:t>
      </w:r>
      <w:r>
        <w:t>suitable</w:t>
      </w:r>
      <w:r>
        <w:rPr>
          <w:spacing w:val="-3"/>
        </w:rPr>
        <w:t xml:space="preserve"> </w:t>
      </w:r>
      <w:r>
        <w:t>and</w:t>
      </w:r>
      <w:r>
        <w:rPr>
          <w:spacing w:val="-5"/>
        </w:rPr>
        <w:t xml:space="preserve"> </w:t>
      </w:r>
      <w:r>
        <w:t>economic</w:t>
      </w:r>
      <w:r>
        <w:rPr>
          <w:spacing w:val="-3"/>
        </w:rPr>
        <w:t xml:space="preserve"> </w:t>
      </w:r>
      <w:r>
        <w:t>reservoir</w:t>
      </w:r>
      <w:r>
        <w:rPr>
          <w:spacing w:val="-5"/>
        </w:rPr>
        <w:t xml:space="preserve"> </w:t>
      </w:r>
      <w:r>
        <w:t>in hydrocarbon exploration industry (</w:t>
      </w:r>
      <w:proofErr w:type="spellStart"/>
      <w:r>
        <w:t>Farfour</w:t>
      </w:r>
      <w:proofErr w:type="spellEnd"/>
      <w:r>
        <w:t xml:space="preserve"> et al., 2015; </w:t>
      </w:r>
      <w:proofErr w:type="spellStart"/>
      <w:r>
        <w:t>Leisi</w:t>
      </w:r>
      <w:proofErr w:type="spellEnd"/>
      <w:r>
        <w:t xml:space="preserve"> &amp; Saberi, 2022). Due to the importance of porosity in hydrocarbon reservoirs, many researchers have used different methods to determine porosity changes in different reservoirs. 3D porosity cube is estimated from AI cube using Artificial Neural Networks (ANN) and multi attribute regression in Iranian marine oil fields (</w:t>
      </w:r>
      <w:proofErr w:type="spellStart"/>
      <w:r>
        <w:t>Khoshdel</w:t>
      </w:r>
      <w:proofErr w:type="spellEnd"/>
      <w:r>
        <w:t xml:space="preserve"> &amp; Riahi, 2011). Compressional wave velocity has been used for porosity estimation of sandstone reservoirs in Egypt by well-known methods (Kassab &amp; Weller, 2011). Porosity- permeability models using Local Linear Neuro-Fuzzy Model (LLNFM) technique have also been used for Iranian giant carbonate reservoirs (Ghadami et al., 2015). Integrated petrophysical modeling has been used to model fractured and heterogenous carbonate</w:t>
      </w:r>
      <w:r>
        <w:rPr>
          <w:spacing w:val="-2"/>
        </w:rPr>
        <w:t xml:space="preserve"> </w:t>
      </w:r>
      <w:r>
        <w:t>reservoirs</w:t>
      </w:r>
      <w:r>
        <w:rPr>
          <w:spacing w:val="-2"/>
        </w:rPr>
        <w:t xml:space="preserve"> </w:t>
      </w:r>
      <w:r>
        <w:t>of</w:t>
      </w:r>
      <w:r>
        <w:rPr>
          <w:spacing w:val="-2"/>
        </w:rPr>
        <w:t xml:space="preserve"> </w:t>
      </w:r>
      <w:r>
        <w:t>southwest</w:t>
      </w:r>
      <w:r>
        <w:rPr>
          <w:spacing w:val="-1"/>
        </w:rPr>
        <w:t xml:space="preserve"> </w:t>
      </w:r>
      <w:r>
        <w:t>Iran,</w:t>
      </w:r>
      <w:r>
        <w:rPr>
          <w:spacing w:val="-2"/>
        </w:rPr>
        <w:t xml:space="preserve"> </w:t>
      </w:r>
      <w:r>
        <w:t>which was successful for modeling complex carbonate reservoirs (Shahbazi et al., 2020). Porosity models have been generated based on porosity relationship with diagenesis</w:t>
      </w:r>
      <w:r>
        <w:rPr>
          <w:spacing w:val="40"/>
        </w:rPr>
        <w:t xml:space="preserve"> </w:t>
      </w:r>
      <w:r>
        <w:t>index using linear regression method (Wei et al., 2016).</w:t>
      </w:r>
      <w:r>
        <w:rPr>
          <w:spacing w:val="40"/>
        </w:rPr>
        <w:t xml:space="preserve"> </w:t>
      </w:r>
      <w:r>
        <w:t>Also, the relationship between porosity and seismic attributes have been studied using bat-inspired optimization algorithm in Persian Gulf carbonate</w:t>
      </w:r>
      <w:r>
        <w:rPr>
          <w:spacing w:val="40"/>
        </w:rPr>
        <w:t xml:space="preserve"> </w:t>
      </w:r>
      <w:r>
        <w:t>reservoirs (Gholami &amp; Reza, 2017). Integration</w:t>
      </w:r>
      <w:r>
        <w:rPr>
          <w:spacing w:val="28"/>
        </w:rPr>
        <w:t xml:space="preserve">  </w:t>
      </w:r>
      <w:r>
        <w:t>of</w:t>
      </w:r>
      <w:r>
        <w:rPr>
          <w:spacing w:val="28"/>
        </w:rPr>
        <w:t xml:space="preserve">  </w:t>
      </w:r>
      <w:r>
        <w:t>seismic</w:t>
      </w:r>
      <w:r>
        <w:rPr>
          <w:spacing w:val="29"/>
        </w:rPr>
        <w:t xml:space="preserve">  </w:t>
      </w:r>
      <w:r>
        <w:t>attributes,</w:t>
      </w:r>
      <w:r>
        <w:rPr>
          <w:spacing w:val="29"/>
        </w:rPr>
        <w:t xml:space="preserve">  </w:t>
      </w:r>
      <w:r>
        <w:rPr>
          <w:spacing w:val="-2"/>
        </w:rPr>
        <w:t>seismic</w:t>
      </w:r>
    </w:p>
    <w:p w14:paraId="7072EE67" w14:textId="77777777" w:rsidR="00842089" w:rsidRDefault="00000000">
      <w:pPr>
        <w:pStyle w:val="a3"/>
        <w:spacing w:before="92"/>
        <w:ind w:left="427" w:right="134"/>
        <w:jc w:val="both"/>
      </w:pPr>
      <w:r>
        <w:br w:type="column"/>
      </w:r>
      <w:r>
        <w:t>post-stack data and well logging data have been used for porosity estimation and reservoir characterization in Pakistan carbonate reservoirs (Ali et al., 2019). Knowledge-based seismic inversion was also reported as a new and efficient strategy for geologically complex reservoir modeling and characterization (Soleimani et al., 2016). In last decade use of artificial intelligence algorithms for reservoir characterization has been expanded. For example, joint inversion of Support Vector Machine (SVM) and Particle Swarm Optimization (PSO) algorithms has been used for determination</w:t>
      </w:r>
      <w:r>
        <w:rPr>
          <w:spacing w:val="40"/>
        </w:rPr>
        <w:t xml:space="preserve"> </w:t>
      </w:r>
      <w:r>
        <w:t>of porosity spatial distribution using well logging and seismic data (Yasin et al., 2021). Normally, in the characterization of hydrocarbon reservoirs, the output of the inversion process is AI, which can be used to predict</w:t>
      </w:r>
      <w:r>
        <w:rPr>
          <w:spacing w:val="-4"/>
        </w:rPr>
        <w:t xml:space="preserve"> </w:t>
      </w:r>
      <w:r>
        <w:t>the</w:t>
      </w:r>
      <w:r>
        <w:rPr>
          <w:spacing w:val="-3"/>
        </w:rPr>
        <w:t xml:space="preserve"> </w:t>
      </w:r>
      <w:r>
        <w:t>density</w:t>
      </w:r>
      <w:r>
        <w:rPr>
          <w:spacing w:val="-5"/>
        </w:rPr>
        <w:t xml:space="preserve"> </w:t>
      </w:r>
      <w:r>
        <w:t>and</w:t>
      </w:r>
      <w:r>
        <w:rPr>
          <w:spacing w:val="-3"/>
        </w:rPr>
        <w:t xml:space="preserve"> </w:t>
      </w:r>
      <w:r>
        <w:t>P-wave</w:t>
      </w:r>
      <w:r>
        <w:rPr>
          <w:spacing w:val="-3"/>
        </w:rPr>
        <w:t xml:space="preserve"> </w:t>
      </w:r>
      <w:r>
        <w:t>velocity</w:t>
      </w:r>
      <w:r>
        <w:rPr>
          <w:spacing w:val="-5"/>
        </w:rPr>
        <w:t xml:space="preserve"> </w:t>
      </w:r>
      <w:r>
        <w:t>in</w:t>
      </w:r>
      <w:r>
        <w:rPr>
          <w:spacing w:val="-3"/>
        </w:rPr>
        <w:t xml:space="preserve"> </w:t>
      </w:r>
      <w:r>
        <w:t>the reservoir, and in the next step, porosity variations in the reservoir that are predicted using</w:t>
      </w:r>
      <w:r>
        <w:rPr>
          <w:spacing w:val="-1"/>
        </w:rPr>
        <w:t xml:space="preserve"> </w:t>
      </w:r>
      <w:r>
        <w:t>AI</w:t>
      </w:r>
      <w:r>
        <w:rPr>
          <w:spacing w:val="-2"/>
        </w:rPr>
        <w:t xml:space="preserve"> </w:t>
      </w:r>
      <w:r>
        <w:t>data. In other words,</w:t>
      </w:r>
      <w:r>
        <w:rPr>
          <w:spacing w:val="-1"/>
        </w:rPr>
        <w:t xml:space="preserve"> </w:t>
      </w:r>
      <w:r>
        <w:t>in</w:t>
      </w:r>
      <w:r>
        <w:rPr>
          <w:spacing w:val="-1"/>
        </w:rPr>
        <w:t xml:space="preserve"> </w:t>
      </w:r>
      <w:r>
        <w:t>this method, the porosity is not calculated directly in the inversion process (</w:t>
      </w:r>
      <w:proofErr w:type="spellStart"/>
      <w:r>
        <w:t>Khoshdel</w:t>
      </w:r>
      <w:proofErr w:type="spellEnd"/>
      <w:r>
        <w:t xml:space="preserve"> &amp; Riahi, 2011; Grana et al., 2017; Lindberg</w:t>
      </w:r>
      <w:r>
        <w:rPr>
          <w:spacing w:val="-1"/>
        </w:rPr>
        <w:t xml:space="preserve"> </w:t>
      </w:r>
      <w:r>
        <w:t>&amp; Grana, 2015). The innovation of this research is that introducing a new quantitative seismic attribute makes it possible to include the porosity distribution in the inversion results</w:t>
      </w:r>
      <w:r>
        <w:rPr>
          <w:spacing w:val="40"/>
        </w:rPr>
        <w:t xml:space="preserve"> </w:t>
      </w:r>
      <w:r>
        <w:t xml:space="preserve">in addition to the density and P-wave velocity. This seismic attribute is, in fact, an extended form of AI, that is named “Poro- Acoustic Impedance (PAI)”. The use of this new attribute in the process of forward modeling and inversion will make the distribution of porosity, P-wave velocity, and density to be seen together in the inversion </w:t>
      </w:r>
      <w:r>
        <w:rPr>
          <w:spacing w:val="-2"/>
        </w:rPr>
        <w:t>results.</w:t>
      </w:r>
    </w:p>
    <w:p w14:paraId="0430E28D" w14:textId="77777777" w:rsidR="00842089" w:rsidRDefault="00842089">
      <w:pPr>
        <w:pStyle w:val="a3"/>
        <w:spacing w:before="5"/>
      </w:pPr>
    </w:p>
    <w:p w14:paraId="626FFBE2" w14:textId="77777777" w:rsidR="00842089" w:rsidRDefault="00000000">
      <w:pPr>
        <w:pStyle w:val="1"/>
        <w:numPr>
          <w:ilvl w:val="0"/>
          <w:numId w:val="1"/>
        </w:numPr>
        <w:tabs>
          <w:tab w:val="left" w:pos="647"/>
        </w:tabs>
        <w:ind w:left="647" w:hanging="220"/>
        <w:jc w:val="both"/>
      </w:pPr>
      <w:r>
        <w:t>Geology</w:t>
      </w:r>
      <w:r>
        <w:rPr>
          <w:spacing w:val="-4"/>
        </w:rPr>
        <w:t xml:space="preserve"> </w:t>
      </w:r>
      <w:r>
        <w:rPr>
          <w:spacing w:val="-2"/>
        </w:rPr>
        <w:t>Setting</w:t>
      </w:r>
    </w:p>
    <w:p w14:paraId="7D1F03EF" w14:textId="77777777" w:rsidR="00842089" w:rsidRDefault="00000000">
      <w:pPr>
        <w:pStyle w:val="a3"/>
        <w:ind w:left="427" w:right="135"/>
        <w:jc w:val="both"/>
      </w:pPr>
      <w:r>
        <w:t>The studied oil field is one of the richest oil fields</w:t>
      </w:r>
      <w:r>
        <w:rPr>
          <w:spacing w:val="-1"/>
        </w:rPr>
        <w:t xml:space="preserve"> </w:t>
      </w:r>
      <w:r>
        <w:t>in</w:t>
      </w:r>
      <w:r>
        <w:rPr>
          <w:spacing w:val="-1"/>
        </w:rPr>
        <w:t xml:space="preserve"> </w:t>
      </w:r>
      <w:r>
        <w:t>Iran,</w:t>
      </w:r>
      <w:r>
        <w:rPr>
          <w:spacing w:val="-1"/>
        </w:rPr>
        <w:t xml:space="preserve"> </w:t>
      </w:r>
      <w:r>
        <w:t>which</w:t>
      </w:r>
      <w:r>
        <w:rPr>
          <w:spacing w:val="-1"/>
        </w:rPr>
        <w:t xml:space="preserve"> </w:t>
      </w:r>
      <w:r>
        <w:t>is</w:t>
      </w:r>
      <w:r>
        <w:rPr>
          <w:spacing w:val="-1"/>
        </w:rPr>
        <w:t xml:space="preserve"> </w:t>
      </w:r>
      <w:r>
        <w:t>in</w:t>
      </w:r>
      <w:r>
        <w:rPr>
          <w:spacing w:val="-1"/>
        </w:rPr>
        <w:t xml:space="preserve"> </w:t>
      </w:r>
      <w:r>
        <w:t>Khuzestan</w:t>
      </w:r>
      <w:r>
        <w:rPr>
          <w:spacing w:val="-1"/>
        </w:rPr>
        <w:t xml:space="preserve"> </w:t>
      </w:r>
      <w:r>
        <w:t xml:space="preserve">province and in the northwest of the Persian Gulf (Figure 1). The four reservoirs that produce oil in this field are Ghar, </w:t>
      </w:r>
      <w:proofErr w:type="spellStart"/>
      <w:r>
        <w:t>Asmari</w:t>
      </w:r>
      <w:proofErr w:type="spellEnd"/>
      <w:r>
        <w:t xml:space="preserve">, Sarvak and </w:t>
      </w:r>
      <w:proofErr w:type="spellStart"/>
      <w:r>
        <w:t>Kazhdomi</w:t>
      </w:r>
      <w:proofErr w:type="spellEnd"/>
      <w:r>
        <w:t>, in which Ghar reservoir will be investigated in this study. In terms of age,</w:t>
      </w:r>
      <w:r>
        <w:rPr>
          <w:spacing w:val="40"/>
        </w:rPr>
        <w:t xml:space="preserve"> </w:t>
      </w:r>
      <w:r>
        <w:t>this reservoir is equivalent to the Ahvaz sandstone section and forms one of the well- known reservoir sections in the Persian Gulf region. This reservoir is mainly composed of quartz sandstones with dolomitic cement along with thin layers of sandy dolomites. The</w:t>
      </w:r>
      <w:r>
        <w:rPr>
          <w:spacing w:val="-2"/>
        </w:rPr>
        <w:t xml:space="preserve"> </w:t>
      </w:r>
      <w:r>
        <w:t>studied</w:t>
      </w:r>
      <w:r>
        <w:rPr>
          <w:spacing w:val="-1"/>
        </w:rPr>
        <w:t xml:space="preserve"> </w:t>
      </w:r>
      <w:r>
        <w:t>formation</w:t>
      </w:r>
      <w:r>
        <w:rPr>
          <w:spacing w:val="1"/>
        </w:rPr>
        <w:t xml:space="preserve"> </w:t>
      </w:r>
      <w:r>
        <w:t>consists</w:t>
      </w:r>
      <w:r>
        <w:rPr>
          <w:spacing w:val="1"/>
        </w:rPr>
        <w:t xml:space="preserve"> </w:t>
      </w:r>
      <w:r>
        <w:t>of</w:t>
      </w:r>
      <w:r>
        <w:rPr>
          <w:spacing w:val="2"/>
        </w:rPr>
        <w:t xml:space="preserve"> </w:t>
      </w:r>
      <w:r>
        <w:t>three</w:t>
      </w:r>
      <w:r>
        <w:rPr>
          <w:spacing w:val="2"/>
        </w:rPr>
        <w:t xml:space="preserve"> </w:t>
      </w:r>
      <w:r>
        <w:rPr>
          <w:spacing w:val="-2"/>
        </w:rPr>
        <w:t>facies</w:t>
      </w:r>
    </w:p>
    <w:p w14:paraId="29E6EB2D" w14:textId="77777777" w:rsidR="00842089" w:rsidRDefault="00842089">
      <w:pPr>
        <w:pStyle w:val="a3"/>
        <w:jc w:val="both"/>
        <w:sectPr w:rsidR="00842089">
          <w:type w:val="continuous"/>
          <w:pgSz w:w="11910" w:h="16850"/>
          <w:pgMar w:top="1000" w:right="1275" w:bottom="280" w:left="1275" w:header="859" w:footer="0" w:gutter="0"/>
          <w:cols w:num="2" w:space="720" w:equalWidth="0">
            <w:col w:w="4505" w:space="250"/>
            <w:col w:w="4605"/>
          </w:cols>
        </w:sectPr>
      </w:pPr>
    </w:p>
    <w:p w14:paraId="1AD8E0DC" w14:textId="77777777" w:rsidR="00842089" w:rsidRDefault="00842089">
      <w:pPr>
        <w:pStyle w:val="a3"/>
      </w:pPr>
    </w:p>
    <w:p w14:paraId="0D3724A7" w14:textId="77777777" w:rsidR="00842089" w:rsidRDefault="00842089">
      <w:pPr>
        <w:pStyle w:val="a3"/>
        <w:spacing w:before="130"/>
      </w:pPr>
    </w:p>
    <w:p w14:paraId="1785CE26" w14:textId="77777777" w:rsidR="00842089" w:rsidRDefault="00000000">
      <w:pPr>
        <w:tabs>
          <w:tab w:val="left" w:pos="4901"/>
          <w:tab w:val="left" w:pos="6906"/>
          <w:tab w:val="left" w:pos="8677"/>
        </w:tabs>
        <w:spacing w:before="1"/>
        <w:ind w:left="143"/>
      </w:pPr>
      <w:r>
        <w:rPr>
          <w:noProof/>
        </w:rPr>
        <mc:AlternateContent>
          <mc:Choice Requires="wps">
            <w:drawing>
              <wp:anchor distT="0" distB="0" distL="0" distR="0" simplePos="0" relativeHeight="487294464" behindDoc="1" locked="0" layoutInCell="1" allowOverlap="1" wp14:anchorId="69D8E6BA" wp14:editId="41184EAD">
                <wp:simplePos x="0" y="0"/>
                <wp:positionH relativeFrom="page">
                  <wp:posOffset>4449445</wp:posOffset>
                </wp:positionH>
                <wp:positionV relativeFrom="paragraph">
                  <wp:posOffset>94424</wp:posOffset>
                </wp:positionV>
                <wp:extent cx="52069" cy="825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69" cy="82550"/>
                        </a:xfrm>
                        <a:prstGeom prst="rect">
                          <a:avLst/>
                        </a:prstGeom>
                      </wps:spPr>
                      <wps:txbx>
                        <w:txbxContent>
                          <w:p w14:paraId="240CACDE" w14:textId="77777777" w:rsidR="00842089" w:rsidRDefault="00000000">
                            <w:pPr>
                              <w:spacing w:line="130" w:lineRule="exact"/>
                              <w:rPr>
                                <w:rFonts w:ascii="Cambria Math" w:eastAsia="Cambria Math"/>
                                <w:sz w:val="13"/>
                              </w:rPr>
                            </w:pPr>
                            <w:r>
                              <w:rPr>
                                <w:rFonts w:ascii="Cambria Math" w:eastAsia="Cambria Math"/>
                                <w:spacing w:val="-10"/>
                                <w:sz w:val="13"/>
                              </w:rPr>
                              <w:t>𝐏</w:t>
                            </w:r>
                          </w:p>
                        </w:txbxContent>
                      </wps:txbx>
                      <wps:bodyPr wrap="square" lIns="0" tIns="0" rIns="0" bIns="0" rtlCol="0">
                        <a:noAutofit/>
                      </wps:bodyPr>
                    </wps:wsp>
                  </a:graphicData>
                </a:graphic>
              </wp:anchor>
            </w:drawing>
          </mc:Choice>
          <mc:Fallback>
            <w:pict>
              <v:shapetype w14:anchorId="69D8E6BA" id="_x0000_t202" coordsize="21600,21600" o:spt="202" path="m,l,21600r21600,l21600,xe">
                <v:stroke joinstyle="miter"/>
                <v:path gradientshapeok="t" o:connecttype="rect"/>
              </v:shapetype>
              <v:shape id="Textbox 16" o:spid="_x0000_s1026" type="#_x0000_t202" style="position:absolute;left:0;text-align:left;margin-left:350.35pt;margin-top:7.45pt;width:4.1pt;height:6.5pt;z-index:-1602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" filled="f" stroked="f">
                <v:textbox inset="0,0,0,0">
                  <w:txbxContent>
                    <w:p w14:paraId="240CACDE" w14:textId="77777777" w:rsidR="00842089" w:rsidRDefault="00000000">
                      <w:pPr>
                        <w:spacing w:line="130" w:lineRule="exact"/>
                        <w:rPr>
                          <w:rFonts w:ascii="Cambria Math" w:eastAsia="Cambria Math"/>
                          <w:sz w:val="13"/>
                        </w:rPr>
                      </w:pPr>
                      <w:r>
                        <w:rPr>
                          <w:rFonts w:ascii="Cambria Math" w:eastAsia="Cambria Math"/>
                          <w:spacing w:val="-10"/>
                          <w:sz w:val="13"/>
                        </w:rPr>
                        <w:t>𝐏</w:t>
                      </w:r>
                    </w:p>
                  </w:txbxContent>
                </v:textbox>
                <w10:wrap anchorx="page"/>
              </v:shape>
            </w:pict>
          </mc:Fallback>
        </mc:AlternateContent>
      </w:r>
      <w:r>
        <w:t>including</w:t>
      </w:r>
      <w:r>
        <w:rPr>
          <w:spacing w:val="6"/>
        </w:rPr>
        <w:t xml:space="preserve"> </w:t>
      </w:r>
      <w:r>
        <w:t>shale,</w:t>
      </w:r>
      <w:r>
        <w:rPr>
          <w:spacing w:val="10"/>
        </w:rPr>
        <w:t xml:space="preserve"> </w:t>
      </w:r>
      <w:r>
        <w:t>loose</w:t>
      </w:r>
      <w:r>
        <w:rPr>
          <w:spacing w:val="13"/>
        </w:rPr>
        <w:t xml:space="preserve"> </w:t>
      </w:r>
      <w:r>
        <w:t>sand</w:t>
      </w:r>
      <w:r>
        <w:rPr>
          <w:spacing w:val="10"/>
        </w:rPr>
        <w:t xml:space="preserve"> </w:t>
      </w:r>
      <w:r>
        <w:t>and</w:t>
      </w:r>
      <w:r>
        <w:rPr>
          <w:spacing w:val="12"/>
        </w:rPr>
        <w:t xml:space="preserve"> </w:t>
      </w:r>
      <w:r>
        <w:t>cement</w:t>
      </w:r>
      <w:r>
        <w:rPr>
          <w:spacing w:val="13"/>
        </w:rPr>
        <w:t xml:space="preserve"> </w:t>
      </w:r>
      <w:r>
        <w:rPr>
          <w:spacing w:val="-2"/>
        </w:rPr>
        <w:t>sand.</w:t>
      </w:r>
      <w:r>
        <w:tab/>
      </w:r>
      <w:r>
        <w:rPr>
          <w:rFonts w:ascii="Cambria Math" w:eastAsia="Cambria Math" w:hAnsi="Cambria Math"/>
          <w:sz w:val="18"/>
        </w:rPr>
        <w:t>𝐏𝐀𝐈</w:t>
      </w:r>
      <w:r>
        <w:rPr>
          <w:rFonts w:ascii="Cambria Math" w:eastAsia="Cambria Math" w:hAnsi="Cambria Math"/>
          <w:spacing w:val="21"/>
          <w:sz w:val="18"/>
        </w:rPr>
        <w:t xml:space="preserve"> </w:t>
      </w:r>
      <w:r>
        <w:rPr>
          <w:rFonts w:ascii="Cambria Math" w:eastAsia="Cambria Math" w:hAnsi="Cambria Math"/>
          <w:sz w:val="18"/>
        </w:rPr>
        <w:t>=</w:t>
      </w:r>
      <w:r>
        <w:rPr>
          <w:rFonts w:ascii="Cambria Math" w:eastAsia="Cambria Math" w:hAnsi="Cambria Math"/>
          <w:spacing w:val="22"/>
          <w:sz w:val="18"/>
        </w:rPr>
        <w:t xml:space="preserve"> </w:t>
      </w:r>
      <w:r>
        <w:rPr>
          <w:rFonts w:ascii="Cambria Math" w:eastAsia="Cambria Math" w:hAnsi="Cambria Math"/>
          <w:sz w:val="18"/>
        </w:rPr>
        <w:t>𝛒</w:t>
      </w:r>
      <w:r>
        <w:rPr>
          <w:rFonts w:ascii="Cambria Math" w:eastAsia="Cambria Math" w:hAnsi="Cambria Math"/>
          <w:sz w:val="18"/>
          <w:vertAlign w:val="superscript"/>
        </w:rPr>
        <w:t>𝑎</w:t>
      </w:r>
      <w:r>
        <w:rPr>
          <w:rFonts w:ascii="Cambria Math" w:eastAsia="Cambria Math" w:hAnsi="Cambria Math"/>
          <w:sz w:val="18"/>
        </w:rPr>
        <w:t>𝐕</w:t>
      </w:r>
      <w:r>
        <w:rPr>
          <w:rFonts w:ascii="Cambria Math" w:eastAsia="Cambria Math" w:hAnsi="Cambria Math"/>
          <w:sz w:val="18"/>
          <w:vertAlign w:val="superscript"/>
        </w:rPr>
        <w:t>𝑏</w:t>
      </w:r>
      <w:r>
        <w:rPr>
          <w:rFonts w:ascii="Cambria Math" w:eastAsia="Cambria Math" w:hAnsi="Cambria Math"/>
          <w:sz w:val="18"/>
        </w:rPr>
        <w:t>(1</w:t>
      </w:r>
      <w:r>
        <w:rPr>
          <w:rFonts w:ascii="Cambria Math" w:eastAsia="Cambria Math" w:hAnsi="Cambria Math"/>
          <w:spacing w:val="12"/>
          <w:sz w:val="18"/>
        </w:rPr>
        <w:t xml:space="preserve"> </w:t>
      </w:r>
      <w:r>
        <w:rPr>
          <w:rFonts w:ascii="Cambria Math" w:eastAsia="Cambria Math" w:hAnsi="Cambria Math"/>
          <w:sz w:val="18"/>
        </w:rPr>
        <w:t>−</w:t>
      </w:r>
      <w:r>
        <w:rPr>
          <w:rFonts w:ascii="Cambria Math" w:eastAsia="Cambria Math" w:hAnsi="Cambria Math"/>
          <w:spacing w:val="8"/>
          <w:sz w:val="18"/>
        </w:rPr>
        <w:t xml:space="preserve"> </w:t>
      </w:r>
      <w:r>
        <w:rPr>
          <w:rFonts w:ascii="Cambria Math" w:eastAsia="Cambria Math" w:hAnsi="Cambria Math"/>
          <w:spacing w:val="-2"/>
          <w:sz w:val="18"/>
        </w:rPr>
        <w:t>𝛗</w:t>
      </w:r>
      <w:r>
        <w:rPr>
          <w:rFonts w:ascii="Cambria Math" w:eastAsia="Cambria Math" w:hAnsi="Cambria Math"/>
          <w:spacing w:val="-2"/>
          <w:sz w:val="18"/>
          <w:vertAlign w:val="subscript"/>
        </w:rPr>
        <w:t>𝐞𝐟𝐟</w:t>
      </w:r>
      <w:r>
        <w:rPr>
          <w:rFonts w:ascii="Cambria Math" w:eastAsia="Cambria Math" w:hAnsi="Cambria Math"/>
          <w:spacing w:val="-2"/>
          <w:sz w:val="18"/>
        </w:rPr>
        <w:t>)</w:t>
      </w:r>
      <w:r>
        <w:rPr>
          <w:rFonts w:ascii="Cambria Math" w:eastAsia="Cambria Math" w:hAnsi="Cambria Math"/>
          <w:spacing w:val="-2"/>
          <w:sz w:val="18"/>
          <w:vertAlign w:val="superscript"/>
        </w:rPr>
        <w:t>𝑐</w:t>
      </w:r>
      <w:r>
        <w:rPr>
          <w:rFonts w:ascii="Cambria Math" w:eastAsia="Cambria Math" w:hAnsi="Cambria Math"/>
          <w:sz w:val="18"/>
        </w:rPr>
        <w:tab/>
        <w:t>𝑎</w:t>
      </w:r>
      <w:r>
        <w:rPr>
          <w:rFonts w:ascii="Cambria Math" w:eastAsia="Cambria Math" w:hAnsi="Cambria Math"/>
          <w:spacing w:val="11"/>
          <w:sz w:val="18"/>
        </w:rPr>
        <w:t xml:space="preserve"> </w:t>
      </w:r>
      <w:r>
        <w:rPr>
          <w:rFonts w:ascii="Cambria Math" w:eastAsia="Cambria Math" w:hAnsi="Cambria Math"/>
          <w:sz w:val="18"/>
        </w:rPr>
        <w:t>=</w:t>
      </w:r>
      <w:r>
        <w:rPr>
          <w:rFonts w:ascii="Cambria Math" w:eastAsia="Cambria Math" w:hAnsi="Cambria Math"/>
          <w:spacing w:val="10"/>
          <w:sz w:val="18"/>
        </w:rPr>
        <w:t xml:space="preserve"> </w:t>
      </w:r>
      <w:r>
        <w:rPr>
          <w:rFonts w:ascii="Cambria Math" w:eastAsia="Cambria Math" w:hAnsi="Cambria Math"/>
          <w:sz w:val="18"/>
        </w:rPr>
        <w:t>1.5,</w:t>
      </w:r>
      <w:r>
        <w:rPr>
          <w:rFonts w:ascii="Cambria Math" w:eastAsia="Cambria Math" w:hAnsi="Cambria Math"/>
          <w:spacing w:val="-12"/>
          <w:sz w:val="18"/>
        </w:rPr>
        <w:t xml:space="preserve"> </w:t>
      </w:r>
      <w:r>
        <w:rPr>
          <w:rFonts w:ascii="Cambria Math" w:eastAsia="Cambria Math" w:hAnsi="Cambria Math"/>
          <w:sz w:val="18"/>
        </w:rPr>
        <w:t>𝑏</w:t>
      </w:r>
      <w:r>
        <w:rPr>
          <w:rFonts w:ascii="Cambria Math" w:eastAsia="Cambria Math" w:hAnsi="Cambria Math"/>
          <w:spacing w:val="15"/>
          <w:sz w:val="18"/>
        </w:rPr>
        <w:t xml:space="preserve"> </w:t>
      </w:r>
      <w:r>
        <w:rPr>
          <w:rFonts w:ascii="Cambria Math" w:eastAsia="Cambria Math" w:hAnsi="Cambria Math"/>
          <w:sz w:val="18"/>
        </w:rPr>
        <w:t>=</w:t>
      </w:r>
      <w:r>
        <w:rPr>
          <w:rFonts w:ascii="Cambria Math" w:eastAsia="Cambria Math" w:hAnsi="Cambria Math"/>
          <w:spacing w:val="10"/>
          <w:sz w:val="18"/>
        </w:rPr>
        <w:t xml:space="preserve"> </w:t>
      </w:r>
      <w:r>
        <w:rPr>
          <w:rFonts w:ascii="Cambria Math" w:eastAsia="Cambria Math" w:hAnsi="Cambria Math"/>
          <w:sz w:val="18"/>
        </w:rPr>
        <w:t>1,</w:t>
      </w:r>
      <w:r>
        <w:rPr>
          <w:rFonts w:ascii="Cambria Math" w:eastAsia="Cambria Math" w:hAnsi="Cambria Math"/>
          <w:spacing w:val="-12"/>
          <w:sz w:val="18"/>
        </w:rPr>
        <w:t xml:space="preserve"> </w:t>
      </w:r>
      <w:r>
        <w:rPr>
          <w:rFonts w:ascii="Cambria Math" w:eastAsia="Cambria Math" w:hAnsi="Cambria Math"/>
          <w:sz w:val="18"/>
        </w:rPr>
        <w:t>𝑐</w:t>
      </w:r>
      <w:r>
        <w:rPr>
          <w:rFonts w:ascii="Cambria Math" w:eastAsia="Cambria Math" w:hAnsi="Cambria Math"/>
          <w:spacing w:val="16"/>
          <w:sz w:val="18"/>
        </w:rPr>
        <w:t xml:space="preserve"> </w:t>
      </w:r>
      <w:r>
        <w:rPr>
          <w:rFonts w:ascii="Cambria Math" w:eastAsia="Cambria Math" w:hAnsi="Cambria Math"/>
          <w:sz w:val="18"/>
        </w:rPr>
        <w:t>=</w:t>
      </w:r>
      <w:r>
        <w:rPr>
          <w:rFonts w:ascii="Cambria Math" w:eastAsia="Cambria Math" w:hAnsi="Cambria Math"/>
          <w:spacing w:val="12"/>
          <w:sz w:val="18"/>
        </w:rPr>
        <w:t xml:space="preserve"> </w:t>
      </w:r>
      <w:r>
        <w:rPr>
          <w:rFonts w:ascii="Cambria Math" w:eastAsia="Cambria Math" w:hAnsi="Cambria Math"/>
          <w:spacing w:val="-10"/>
          <w:sz w:val="18"/>
        </w:rPr>
        <w:t>2</w:t>
      </w:r>
      <w:r>
        <w:rPr>
          <w:rFonts w:ascii="Cambria Math" w:eastAsia="Cambria Math" w:hAnsi="Cambria Math"/>
          <w:sz w:val="18"/>
        </w:rPr>
        <w:tab/>
      </w:r>
      <w:r>
        <w:rPr>
          <w:spacing w:val="-5"/>
        </w:rPr>
        <w:t>(1)</w:t>
      </w:r>
    </w:p>
    <w:p w14:paraId="0342331E" w14:textId="77777777" w:rsidR="00842089" w:rsidRDefault="00842089">
      <w:pPr>
        <w:sectPr w:rsidR="00842089">
          <w:headerReference w:type="even" r:id="rId15"/>
          <w:headerReference w:type="default" r:id="rId16"/>
          <w:pgSz w:w="11910" w:h="16850"/>
          <w:pgMar w:top="1040" w:right="1275" w:bottom="280" w:left="1275" w:header="859" w:footer="0" w:gutter="0"/>
          <w:pgNumType w:start="13"/>
          <w:cols w:space="720"/>
        </w:sectPr>
      </w:pPr>
    </w:p>
    <w:p w14:paraId="1DAFB8ED" w14:textId="77777777" w:rsidR="00842089" w:rsidRDefault="00000000">
      <w:pPr>
        <w:pStyle w:val="a3"/>
        <w:ind w:left="143" w:right="41"/>
        <w:jc w:val="both"/>
      </w:pPr>
      <w:r>
        <w:t>In</w:t>
      </w:r>
      <w:r>
        <w:rPr>
          <w:spacing w:val="-5"/>
        </w:rPr>
        <w:t xml:space="preserve"> </w:t>
      </w:r>
      <w:r>
        <w:t>this</w:t>
      </w:r>
      <w:r>
        <w:rPr>
          <w:spacing w:val="-5"/>
        </w:rPr>
        <w:t xml:space="preserve"> </w:t>
      </w:r>
      <w:r>
        <w:t>formation,</w:t>
      </w:r>
      <w:r>
        <w:rPr>
          <w:spacing w:val="-5"/>
        </w:rPr>
        <w:t xml:space="preserve"> </w:t>
      </w:r>
      <w:r>
        <w:t>the</w:t>
      </w:r>
      <w:r>
        <w:rPr>
          <w:spacing w:val="-5"/>
        </w:rPr>
        <w:t xml:space="preserve"> </w:t>
      </w:r>
      <w:r>
        <w:t>presence</w:t>
      </w:r>
      <w:r>
        <w:rPr>
          <w:spacing w:val="-5"/>
        </w:rPr>
        <w:t xml:space="preserve"> </w:t>
      </w:r>
      <w:r>
        <w:t>of</w:t>
      </w:r>
      <w:r>
        <w:rPr>
          <w:spacing w:val="-7"/>
        </w:rPr>
        <w:t xml:space="preserve"> </w:t>
      </w:r>
      <w:r>
        <w:t>porous</w:t>
      </w:r>
      <w:r>
        <w:rPr>
          <w:spacing w:val="-5"/>
        </w:rPr>
        <w:t xml:space="preserve"> </w:t>
      </w:r>
      <w:r>
        <w:t>sand layers has created suitable conditions for hydrocarbon accumulation. This formation is divided into three zones in terms of reservoir quality; Ghar zone 1, 2 and 3 (</w:t>
      </w:r>
      <w:proofErr w:type="spellStart"/>
      <w:r>
        <w:t>Leisi</w:t>
      </w:r>
      <w:proofErr w:type="spellEnd"/>
      <w:r>
        <w:t xml:space="preserve"> et al., 2022; </w:t>
      </w:r>
      <w:proofErr w:type="spellStart"/>
      <w:r>
        <w:t>Kheirollahi</w:t>
      </w:r>
      <w:proofErr w:type="spellEnd"/>
      <w:r>
        <w:t xml:space="preserve"> et al., 2023). Among these zones, zone 3 has a better reservoir quality.</w:t>
      </w:r>
    </w:p>
    <w:p w14:paraId="79562A52" w14:textId="77777777" w:rsidR="00842089" w:rsidRDefault="00000000">
      <w:pPr>
        <w:pStyle w:val="1"/>
        <w:numPr>
          <w:ilvl w:val="0"/>
          <w:numId w:val="1"/>
        </w:numPr>
        <w:tabs>
          <w:tab w:val="left" w:pos="363"/>
        </w:tabs>
        <w:spacing w:before="165"/>
        <w:ind w:left="363" w:hanging="220"/>
        <w:jc w:val="both"/>
      </w:pPr>
      <w:r>
        <w:rPr>
          <w:spacing w:val="-2"/>
        </w:rPr>
        <w:t>Methodology</w:t>
      </w:r>
    </w:p>
    <w:p w14:paraId="79A294E8" w14:textId="77777777" w:rsidR="00842089" w:rsidRDefault="00000000">
      <w:pPr>
        <w:pStyle w:val="a3"/>
        <w:ind w:left="143" w:right="38"/>
        <w:jc w:val="both"/>
      </w:pPr>
      <w:r>
        <w:t>In this study, we used PAI for both seismic forward modeling and inversion. We tested this attribute in both synthetic data and real seismic data. For the synthetic case we created a layered geologic model and for</w:t>
      </w:r>
      <w:r>
        <w:rPr>
          <w:spacing w:val="40"/>
        </w:rPr>
        <w:t xml:space="preserve"> </w:t>
      </w:r>
      <w:r>
        <w:t>each layer, P-wave velocity, density and porosity were designated. Heterogeneity is considered in synthetic models so that the mentioned petrophysical parameters are not constant in each layer. At the first step, we produced synthetic seismic trace in model with use of convolution forward modeling, and in the second step, we used Band- Limited Recursive Inversion (BLRI) algorithm for mapping subsurface properties from generated seismic trace.</w:t>
      </w:r>
    </w:p>
    <w:p w14:paraId="6D3771B4" w14:textId="77777777" w:rsidR="00842089" w:rsidRDefault="00000000">
      <w:pPr>
        <w:pStyle w:val="a3"/>
        <w:ind w:left="143" w:right="40"/>
        <w:jc w:val="both"/>
      </w:pPr>
      <w:r>
        <w:t>The data used includes seismic post-stack data, seismic horizons and three wells, each one</w:t>
      </w:r>
      <w:r>
        <w:rPr>
          <w:spacing w:val="18"/>
        </w:rPr>
        <w:t xml:space="preserve"> </w:t>
      </w:r>
      <w:r>
        <w:t>with</w:t>
      </w:r>
      <w:r>
        <w:rPr>
          <w:spacing w:val="19"/>
        </w:rPr>
        <w:t xml:space="preserve"> </w:t>
      </w:r>
      <w:r>
        <w:t>velocity,</w:t>
      </w:r>
      <w:r>
        <w:rPr>
          <w:spacing w:val="19"/>
        </w:rPr>
        <w:t xml:space="preserve"> </w:t>
      </w:r>
      <w:r>
        <w:t>density</w:t>
      </w:r>
      <w:r>
        <w:rPr>
          <w:spacing w:val="17"/>
        </w:rPr>
        <w:t xml:space="preserve"> </w:t>
      </w:r>
      <w:r>
        <w:t>and</w:t>
      </w:r>
      <w:r>
        <w:rPr>
          <w:spacing w:val="19"/>
        </w:rPr>
        <w:t xml:space="preserve"> </w:t>
      </w:r>
      <w:r>
        <w:t>porosity</w:t>
      </w:r>
      <w:r>
        <w:rPr>
          <w:spacing w:val="18"/>
        </w:rPr>
        <w:t xml:space="preserve"> </w:t>
      </w:r>
      <w:r>
        <w:rPr>
          <w:spacing w:val="-4"/>
        </w:rPr>
        <w:t>logs.</w:t>
      </w:r>
    </w:p>
    <w:p w14:paraId="0311F61D" w14:textId="77777777" w:rsidR="00842089" w:rsidRDefault="00000000">
      <w:pPr>
        <w:pStyle w:val="a3"/>
        <w:spacing w:before="150" w:line="228" w:lineRule="auto"/>
        <w:ind w:left="143" w:right="420"/>
        <w:jc w:val="both"/>
      </w:pPr>
      <w:r>
        <w:br w:type="column"/>
      </w:r>
      <w:r>
        <w:t xml:space="preserve">where </w:t>
      </w:r>
      <w:r>
        <w:rPr>
          <w:rFonts w:ascii="Cambria Math" w:hAnsi="Cambria Math"/>
        </w:rPr>
        <w:t xml:space="preserve">ρ </w:t>
      </w:r>
      <w:r>
        <w:t xml:space="preserve">is density, </w:t>
      </w:r>
      <w:r>
        <w:rPr>
          <w:rFonts w:ascii="Cambria Math" w:hAnsi="Cambria Math"/>
        </w:rPr>
        <w:t>V</w:t>
      </w:r>
      <w:r>
        <w:rPr>
          <w:rFonts w:ascii="Cambria Math" w:hAnsi="Cambria Math"/>
          <w:position w:val="-4"/>
          <w:sz w:val="16"/>
        </w:rPr>
        <w:t>P</w:t>
      </w:r>
      <w:r>
        <w:rPr>
          <w:rFonts w:ascii="Cambria Math" w:hAnsi="Cambria Math"/>
          <w:spacing w:val="40"/>
          <w:position w:val="-4"/>
          <w:sz w:val="16"/>
        </w:rPr>
        <w:t xml:space="preserve"> </w:t>
      </w:r>
      <w:r>
        <w:t>is P-wave velocity,</w:t>
      </w:r>
      <w:r>
        <w:rPr>
          <w:spacing w:val="40"/>
        </w:rPr>
        <w:t xml:space="preserve"> </w:t>
      </w:r>
      <w:r>
        <w:rPr>
          <w:rFonts w:ascii="Cambria Math" w:hAnsi="Cambria Math"/>
        </w:rPr>
        <w:t>φ</w:t>
      </w:r>
      <w:r>
        <w:rPr>
          <w:rFonts w:ascii="Cambria Math" w:hAnsi="Cambria Math"/>
          <w:position w:val="-4"/>
          <w:sz w:val="16"/>
        </w:rPr>
        <w:t>eff</w:t>
      </w:r>
      <w:r>
        <w:rPr>
          <w:rFonts w:ascii="Cambria Math" w:hAnsi="Cambria Math"/>
          <w:spacing w:val="40"/>
          <w:position w:val="-4"/>
          <w:sz w:val="16"/>
        </w:rPr>
        <w:t xml:space="preserve"> </w:t>
      </w:r>
      <w:r>
        <w:t xml:space="preserve">is effective porosity, and </w:t>
      </w:r>
      <w:r>
        <w:rPr>
          <w:rFonts w:ascii="Cambria Math" w:hAnsi="Cambria Math"/>
        </w:rPr>
        <w:t>a</w:t>
      </w:r>
      <w:r>
        <w:t xml:space="preserve">, </w:t>
      </w:r>
      <w:r>
        <w:rPr>
          <w:rFonts w:ascii="Cambria Math" w:hAnsi="Cambria Math"/>
        </w:rPr>
        <w:t>b</w:t>
      </w:r>
      <w:r>
        <w:t xml:space="preserve">, </w:t>
      </w:r>
      <w:r>
        <w:rPr>
          <w:rFonts w:ascii="Cambria Math" w:hAnsi="Cambria Math"/>
        </w:rPr>
        <w:t xml:space="preserve">c </w:t>
      </w:r>
      <w:r>
        <w:t>are weighting factors of the density, P-wave velocity, and effective porosity respectively. Note that, rock physics studies were used to define the base state of the PAI equation and the</w:t>
      </w:r>
      <w:r>
        <w:rPr>
          <w:spacing w:val="50"/>
        </w:rPr>
        <w:t xml:space="preserve"> </w:t>
      </w:r>
      <w:r>
        <w:t>result</w:t>
      </w:r>
      <w:r>
        <w:rPr>
          <w:spacing w:val="54"/>
        </w:rPr>
        <w:t xml:space="preserve"> </w:t>
      </w:r>
      <w:r>
        <w:t>was</w:t>
      </w:r>
      <w:r>
        <w:rPr>
          <w:spacing w:val="52"/>
        </w:rPr>
        <w:t xml:space="preserve"> </w:t>
      </w:r>
      <w:r>
        <w:t>that</w:t>
      </w:r>
      <w:r>
        <w:rPr>
          <w:spacing w:val="51"/>
        </w:rPr>
        <w:t xml:space="preserve"> </w:t>
      </w:r>
      <w:r>
        <w:t>the</w:t>
      </w:r>
      <w:r>
        <w:rPr>
          <w:spacing w:val="51"/>
        </w:rPr>
        <w:t xml:space="preserve"> </w:t>
      </w:r>
      <w:r>
        <w:t>inverse</w:t>
      </w:r>
      <w:r>
        <w:rPr>
          <w:spacing w:val="53"/>
        </w:rPr>
        <w:t xml:space="preserve"> </w:t>
      </w:r>
      <w:r>
        <w:rPr>
          <w:spacing w:val="-2"/>
        </w:rPr>
        <w:t>relationship</w:t>
      </w:r>
    </w:p>
    <w:p w14:paraId="631B636A" w14:textId="77777777" w:rsidR="00842089" w:rsidRDefault="00000000">
      <w:pPr>
        <w:pStyle w:val="a3"/>
        <w:tabs>
          <w:tab w:val="left" w:pos="762"/>
          <w:tab w:val="left" w:pos="1115"/>
          <w:tab w:val="left" w:pos="1786"/>
          <w:tab w:val="left" w:pos="2089"/>
          <w:tab w:val="left" w:pos="2407"/>
          <w:tab w:val="left" w:pos="3022"/>
          <w:tab w:val="left" w:pos="3455"/>
        </w:tabs>
        <w:spacing w:before="6"/>
        <w:ind w:left="143" w:right="421"/>
      </w:pPr>
      <w:r>
        <w:t>between</w:t>
      </w:r>
      <w:r>
        <w:rPr>
          <w:spacing w:val="-5"/>
        </w:rPr>
        <w:t xml:space="preserve"> </w:t>
      </w:r>
      <w:r>
        <w:t>porosity</w:t>
      </w:r>
      <w:r>
        <w:rPr>
          <w:spacing w:val="-7"/>
        </w:rPr>
        <w:t xml:space="preserve"> </w:t>
      </w:r>
      <w:r>
        <w:t>and</w:t>
      </w:r>
      <w:r>
        <w:rPr>
          <w:spacing w:val="-5"/>
        </w:rPr>
        <w:t xml:space="preserve"> </w:t>
      </w:r>
      <w:r>
        <w:t>density</w:t>
      </w:r>
      <w:r>
        <w:rPr>
          <w:spacing w:val="-7"/>
        </w:rPr>
        <w:t xml:space="preserve"> </w:t>
      </w:r>
      <w:r>
        <w:t>and</w:t>
      </w:r>
      <w:r>
        <w:rPr>
          <w:spacing w:val="-5"/>
        </w:rPr>
        <w:t xml:space="preserve"> </w:t>
      </w:r>
      <w:r>
        <w:t>velocity</w:t>
      </w:r>
      <w:r>
        <w:rPr>
          <w:spacing w:val="-7"/>
        </w:rPr>
        <w:t xml:space="preserve"> </w:t>
      </w:r>
      <w:r>
        <w:t>led to define a new seismic feature. However, to define</w:t>
      </w:r>
      <w:r>
        <w:rPr>
          <w:spacing w:val="27"/>
        </w:rPr>
        <w:t xml:space="preserve"> </w:t>
      </w:r>
      <w:r>
        <w:t>the</w:t>
      </w:r>
      <w:r>
        <w:rPr>
          <w:spacing w:val="27"/>
        </w:rPr>
        <w:t xml:space="preserve"> </w:t>
      </w:r>
      <w:r>
        <w:t>weight</w:t>
      </w:r>
      <w:r>
        <w:rPr>
          <w:spacing w:val="30"/>
        </w:rPr>
        <w:t xml:space="preserve"> </w:t>
      </w:r>
      <w:r>
        <w:t>of</w:t>
      </w:r>
      <w:r>
        <w:rPr>
          <w:spacing w:val="30"/>
        </w:rPr>
        <w:t xml:space="preserve"> </w:t>
      </w:r>
      <w:r>
        <w:t>each of</w:t>
      </w:r>
      <w:r>
        <w:rPr>
          <w:spacing w:val="27"/>
        </w:rPr>
        <w:t xml:space="preserve"> </w:t>
      </w:r>
      <w:r>
        <w:t>the</w:t>
      </w:r>
      <w:r>
        <w:rPr>
          <w:spacing w:val="27"/>
        </w:rPr>
        <w:t xml:space="preserve"> </w:t>
      </w:r>
      <w:r>
        <w:t>parameters of</w:t>
      </w:r>
      <w:r>
        <w:rPr>
          <w:spacing w:val="80"/>
        </w:rPr>
        <w:t xml:space="preserve"> </w:t>
      </w:r>
      <w:r>
        <w:t>porosity,</w:t>
      </w:r>
      <w:r>
        <w:rPr>
          <w:spacing w:val="80"/>
        </w:rPr>
        <w:t xml:space="preserve"> </w:t>
      </w:r>
      <w:r>
        <w:t>density</w:t>
      </w:r>
      <w:r>
        <w:rPr>
          <w:spacing w:val="80"/>
        </w:rPr>
        <w:t xml:space="preserve"> </w:t>
      </w:r>
      <w:r>
        <w:t>and</w:t>
      </w:r>
      <w:r>
        <w:rPr>
          <w:spacing w:val="80"/>
        </w:rPr>
        <w:t xml:space="preserve"> </w:t>
      </w:r>
      <w:r>
        <w:t>velocity,</w:t>
      </w:r>
      <w:r>
        <w:rPr>
          <w:spacing w:val="80"/>
        </w:rPr>
        <w:t xml:space="preserve"> </w:t>
      </w:r>
      <w:r>
        <w:t>well</w:t>
      </w:r>
      <w:r>
        <w:rPr>
          <w:spacing w:val="80"/>
        </w:rPr>
        <w:t xml:space="preserve"> </w:t>
      </w:r>
      <w:r>
        <w:rPr>
          <w:spacing w:val="-2"/>
        </w:rPr>
        <w:t>logging</w:t>
      </w:r>
      <w:r>
        <w:tab/>
      </w:r>
      <w:r>
        <w:rPr>
          <w:spacing w:val="-4"/>
        </w:rPr>
        <w:t>data</w:t>
      </w:r>
      <w:r>
        <w:tab/>
      </w:r>
      <w:r>
        <w:rPr>
          <w:spacing w:val="-4"/>
        </w:rPr>
        <w:t>and</w:t>
      </w:r>
      <w:r>
        <w:tab/>
      </w:r>
      <w:r>
        <w:rPr>
          <w:spacing w:val="-2"/>
        </w:rPr>
        <w:t>machine</w:t>
      </w:r>
      <w:r>
        <w:tab/>
      </w:r>
      <w:r>
        <w:rPr>
          <w:spacing w:val="-2"/>
        </w:rPr>
        <w:t xml:space="preserve">learning </w:t>
      </w:r>
      <w:r>
        <w:t>algorithms have been used, and the weight of each</w:t>
      </w:r>
      <w:r>
        <w:rPr>
          <w:spacing w:val="35"/>
        </w:rPr>
        <w:t xml:space="preserve"> </w:t>
      </w:r>
      <w:r>
        <w:t>of</w:t>
      </w:r>
      <w:r>
        <w:rPr>
          <w:spacing w:val="35"/>
        </w:rPr>
        <w:t xml:space="preserve"> </w:t>
      </w:r>
      <w:r>
        <w:t>the</w:t>
      </w:r>
      <w:r>
        <w:rPr>
          <w:spacing w:val="35"/>
        </w:rPr>
        <w:t xml:space="preserve"> </w:t>
      </w:r>
      <w:r>
        <w:t>mentioned</w:t>
      </w:r>
      <w:r>
        <w:rPr>
          <w:spacing w:val="34"/>
        </w:rPr>
        <w:t xml:space="preserve"> </w:t>
      </w:r>
      <w:r>
        <w:t>parameters</w:t>
      </w:r>
      <w:r>
        <w:rPr>
          <w:spacing w:val="35"/>
        </w:rPr>
        <w:t xml:space="preserve"> </w:t>
      </w:r>
      <w:r>
        <w:t>has</w:t>
      </w:r>
      <w:r>
        <w:rPr>
          <w:spacing w:val="35"/>
        </w:rPr>
        <w:t xml:space="preserve"> </w:t>
      </w:r>
      <w:r>
        <w:t>been defined</w:t>
      </w:r>
      <w:r>
        <w:rPr>
          <w:spacing w:val="80"/>
        </w:rPr>
        <w:t xml:space="preserve"> </w:t>
      </w:r>
      <w:r>
        <w:t>in</w:t>
      </w:r>
      <w:r>
        <w:rPr>
          <w:spacing w:val="80"/>
        </w:rPr>
        <w:t xml:space="preserve"> </w:t>
      </w:r>
      <w:r>
        <w:t>such</w:t>
      </w:r>
      <w:r>
        <w:rPr>
          <w:spacing w:val="80"/>
        </w:rPr>
        <w:t xml:space="preserve"> </w:t>
      </w:r>
      <w:r>
        <w:t>a</w:t>
      </w:r>
      <w:r>
        <w:rPr>
          <w:spacing w:val="80"/>
        </w:rPr>
        <w:t xml:space="preserve"> </w:t>
      </w:r>
      <w:r>
        <w:t>way</w:t>
      </w:r>
      <w:r>
        <w:rPr>
          <w:spacing w:val="80"/>
        </w:rPr>
        <w:t xml:space="preserve"> </w:t>
      </w:r>
      <w:r>
        <w:t>that</w:t>
      </w:r>
      <w:r>
        <w:rPr>
          <w:spacing w:val="80"/>
        </w:rPr>
        <w:t xml:space="preserve"> </w:t>
      </w:r>
      <w:r>
        <w:t>the</w:t>
      </w:r>
      <w:r>
        <w:rPr>
          <w:spacing w:val="80"/>
        </w:rPr>
        <w:t xml:space="preserve"> </w:t>
      </w:r>
      <w:r>
        <w:t xml:space="preserve">contrast between the geological layers was increased. </w:t>
      </w:r>
      <w:r>
        <w:rPr>
          <w:spacing w:val="-4"/>
        </w:rPr>
        <w:t>The</w:t>
      </w:r>
      <w:r>
        <w:tab/>
      </w:r>
      <w:r>
        <w:rPr>
          <w:spacing w:val="-2"/>
        </w:rPr>
        <w:t>convolution</w:t>
      </w:r>
      <w:r>
        <w:tab/>
      </w:r>
      <w:r>
        <w:rPr>
          <w:spacing w:val="-2"/>
        </w:rPr>
        <w:t>method</w:t>
      </w:r>
      <w:r>
        <w:tab/>
      </w:r>
      <w:r>
        <w:rPr>
          <w:spacing w:val="-6"/>
        </w:rPr>
        <w:t>of</w:t>
      </w:r>
      <w:r>
        <w:tab/>
      </w:r>
      <w:r>
        <w:rPr>
          <w:spacing w:val="-31"/>
        </w:rPr>
        <w:t xml:space="preserve"> </w:t>
      </w:r>
      <w:r>
        <w:rPr>
          <w:spacing w:val="-2"/>
        </w:rPr>
        <w:t xml:space="preserve">forward </w:t>
      </w:r>
      <w:r>
        <w:t>modeling</w:t>
      </w:r>
      <w:r>
        <w:rPr>
          <w:spacing w:val="40"/>
        </w:rPr>
        <w:t xml:space="preserve"> </w:t>
      </w:r>
      <w:r>
        <w:t>to</w:t>
      </w:r>
      <w:r>
        <w:rPr>
          <w:spacing w:val="40"/>
        </w:rPr>
        <w:t xml:space="preserve"> </w:t>
      </w:r>
      <w:r>
        <w:t>generate</w:t>
      </w:r>
      <w:r>
        <w:rPr>
          <w:spacing w:val="40"/>
        </w:rPr>
        <w:t xml:space="preserve"> </w:t>
      </w:r>
      <w:r>
        <w:t>a</w:t>
      </w:r>
      <w:r>
        <w:rPr>
          <w:spacing w:val="40"/>
        </w:rPr>
        <w:t xml:space="preserve"> </w:t>
      </w:r>
      <w:r>
        <w:t>seismic</w:t>
      </w:r>
      <w:r>
        <w:rPr>
          <w:spacing w:val="40"/>
        </w:rPr>
        <w:t xml:space="preserve"> </w:t>
      </w:r>
      <w:r>
        <w:t>trace</w:t>
      </w:r>
      <w:r>
        <w:rPr>
          <w:spacing w:val="40"/>
        </w:rPr>
        <w:t xml:space="preserve"> </w:t>
      </w:r>
      <w:r>
        <w:t>using PAI is written as follows:</w:t>
      </w:r>
    </w:p>
    <w:p w14:paraId="2CC1D225" w14:textId="77777777" w:rsidR="00842089" w:rsidRDefault="00000000">
      <w:pPr>
        <w:tabs>
          <w:tab w:val="left" w:pos="3874"/>
        </w:tabs>
        <w:spacing w:before="116"/>
        <w:ind w:left="143"/>
      </w:pPr>
      <w:r>
        <w:rPr>
          <w:rFonts w:ascii="Cambria Math" w:eastAsia="Cambria Math" w:hAnsi="Cambria Math"/>
          <w:sz w:val="20"/>
        </w:rPr>
        <w:t>𝐒</w:t>
      </w:r>
      <w:r>
        <w:rPr>
          <w:rFonts w:ascii="Cambria Math" w:eastAsia="Cambria Math" w:hAnsi="Cambria Math"/>
          <w:position w:val="1"/>
          <w:sz w:val="20"/>
        </w:rPr>
        <w:t>(</w:t>
      </w:r>
      <w:r>
        <w:rPr>
          <w:rFonts w:ascii="Cambria Math" w:eastAsia="Cambria Math" w:hAnsi="Cambria Math"/>
          <w:sz w:val="20"/>
        </w:rPr>
        <w:t>𝐭</w:t>
      </w:r>
      <w:r>
        <w:rPr>
          <w:rFonts w:ascii="Cambria Math" w:eastAsia="Cambria Math" w:hAnsi="Cambria Math"/>
          <w:position w:val="1"/>
          <w:sz w:val="20"/>
        </w:rPr>
        <w:t>)</w:t>
      </w:r>
      <w:r>
        <w:rPr>
          <w:rFonts w:ascii="Cambria Math" w:eastAsia="Cambria Math" w:hAnsi="Cambria Math"/>
          <w:spacing w:val="10"/>
          <w:position w:val="1"/>
          <w:sz w:val="20"/>
        </w:rPr>
        <w:t xml:space="preserve"> </w:t>
      </w:r>
      <w:r>
        <w:rPr>
          <w:rFonts w:ascii="Cambria Math" w:eastAsia="Cambria Math" w:hAnsi="Cambria Math"/>
          <w:sz w:val="20"/>
        </w:rPr>
        <w:t>=</w:t>
      </w:r>
      <w:r>
        <w:rPr>
          <w:rFonts w:ascii="Cambria Math" w:eastAsia="Cambria Math" w:hAnsi="Cambria Math"/>
          <w:spacing w:val="9"/>
          <w:sz w:val="20"/>
        </w:rPr>
        <w:t xml:space="preserve"> </w:t>
      </w:r>
      <w:r>
        <w:rPr>
          <w:rFonts w:ascii="Cambria Math" w:eastAsia="Cambria Math" w:hAnsi="Cambria Math"/>
          <w:sz w:val="20"/>
        </w:rPr>
        <w:t>𝐏𝐑</w:t>
      </w:r>
      <w:r>
        <w:rPr>
          <w:rFonts w:ascii="Cambria Math" w:eastAsia="Cambria Math" w:hAnsi="Cambria Math"/>
          <w:position w:val="1"/>
          <w:sz w:val="20"/>
        </w:rPr>
        <w:t>(</w:t>
      </w:r>
      <w:r>
        <w:rPr>
          <w:rFonts w:ascii="Cambria Math" w:eastAsia="Cambria Math" w:hAnsi="Cambria Math"/>
          <w:sz w:val="20"/>
        </w:rPr>
        <w:t>𝐭</w:t>
      </w:r>
      <w:r>
        <w:rPr>
          <w:rFonts w:ascii="Cambria Math" w:eastAsia="Cambria Math" w:hAnsi="Cambria Math"/>
          <w:position w:val="1"/>
          <w:sz w:val="20"/>
        </w:rPr>
        <w:t>)</w:t>
      </w:r>
      <w:r>
        <w:rPr>
          <w:rFonts w:ascii="Cambria Math" w:eastAsia="Cambria Math" w:hAnsi="Cambria Math"/>
          <w:spacing w:val="1"/>
          <w:position w:val="1"/>
          <w:sz w:val="20"/>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𝑊</w:t>
      </w:r>
      <w:r>
        <w:rPr>
          <w:rFonts w:ascii="Cambria Math" w:eastAsia="Cambria Math" w:hAnsi="Cambria Math"/>
          <w:position w:val="1"/>
          <w:sz w:val="20"/>
        </w:rPr>
        <w:t>(</w:t>
      </w:r>
      <w:r>
        <w:rPr>
          <w:rFonts w:ascii="Cambria Math" w:eastAsia="Cambria Math" w:hAnsi="Cambria Math"/>
          <w:sz w:val="20"/>
        </w:rPr>
        <w:t>𝑡</w:t>
      </w:r>
      <w:r>
        <w:rPr>
          <w:rFonts w:ascii="Cambria Math" w:eastAsia="Cambria Math" w:hAnsi="Cambria Math"/>
          <w:position w:val="1"/>
          <w:sz w:val="20"/>
        </w:rPr>
        <w:t>)</w:t>
      </w:r>
      <w:r>
        <w:rPr>
          <w:rFonts w:ascii="Cambria Math" w:eastAsia="Cambria Math" w:hAnsi="Cambria Math"/>
          <w:spacing w:val="1"/>
          <w:position w:val="1"/>
          <w:sz w:val="20"/>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pacing w:val="-4"/>
          <w:sz w:val="20"/>
        </w:rPr>
        <w:t>𝐍</w:t>
      </w:r>
      <w:r>
        <w:rPr>
          <w:rFonts w:ascii="Cambria Math" w:eastAsia="Cambria Math" w:hAnsi="Cambria Math"/>
          <w:spacing w:val="-4"/>
          <w:position w:val="1"/>
          <w:sz w:val="20"/>
        </w:rPr>
        <w:t>(</w:t>
      </w:r>
      <w:r>
        <w:rPr>
          <w:rFonts w:ascii="Cambria Math" w:eastAsia="Cambria Math" w:hAnsi="Cambria Math"/>
          <w:spacing w:val="-4"/>
          <w:sz w:val="20"/>
        </w:rPr>
        <w:t>𝐭</w:t>
      </w:r>
      <w:r>
        <w:rPr>
          <w:rFonts w:ascii="Cambria Math" w:eastAsia="Cambria Math" w:hAnsi="Cambria Math"/>
          <w:spacing w:val="-4"/>
          <w:position w:val="1"/>
          <w:sz w:val="20"/>
        </w:rPr>
        <w:t>)</w:t>
      </w:r>
      <w:r>
        <w:rPr>
          <w:rFonts w:ascii="Cambria Math" w:eastAsia="Cambria Math" w:hAnsi="Cambria Math"/>
          <w:position w:val="1"/>
          <w:sz w:val="20"/>
        </w:rPr>
        <w:tab/>
      </w:r>
      <w:r>
        <w:rPr>
          <w:spacing w:val="-5"/>
        </w:rPr>
        <w:t>(2)</w:t>
      </w:r>
    </w:p>
    <w:p w14:paraId="22A7B0DB" w14:textId="77777777" w:rsidR="00842089" w:rsidRDefault="00000000">
      <w:pPr>
        <w:pStyle w:val="a3"/>
        <w:spacing w:before="110" w:line="235" w:lineRule="auto"/>
        <w:ind w:left="143" w:right="415"/>
        <w:jc w:val="both"/>
      </w:pPr>
      <w:r>
        <w:t xml:space="preserve">where </w:t>
      </w:r>
      <w:r>
        <w:rPr>
          <w:rFonts w:ascii="Cambria Math" w:hAnsi="Cambria Math"/>
        </w:rPr>
        <w:t>S</w:t>
      </w:r>
      <w:r>
        <w:rPr>
          <w:rFonts w:ascii="Cambria Math" w:hAnsi="Cambria Math"/>
          <w:position w:val="1"/>
        </w:rPr>
        <w:t>(</w:t>
      </w:r>
      <w:r>
        <w:rPr>
          <w:rFonts w:ascii="Cambria Math" w:hAnsi="Cambria Math"/>
        </w:rPr>
        <w:t>t</w:t>
      </w:r>
      <w:r>
        <w:rPr>
          <w:rFonts w:ascii="Cambria Math" w:hAnsi="Cambria Math"/>
          <w:position w:val="1"/>
        </w:rPr>
        <w:t xml:space="preserve">) </w:t>
      </w:r>
      <w:r>
        <w:t xml:space="preserve">is seismic seismogram, </w:t>
      </w:r>
      <w:r>
        <w:rPr>
          <w:rFonts w:ascii="Cambria Math" w:hAnsi="Cambria Math"/>
        </w:rPr>
        <w:t>PR</w:t>
      </w:r>
      <w:r>
        <w:rPr>
          <w:rFonts w:ascii="Cambria Math" w:hAnsi="Cambria Math"/>
          <w:position w:val="1"/>
        </w:rPr>
        <w:t>(</w:t>
      </w:r>
      <w:r>
        <w:rPr>
          <w:rFonts w:ascii="Cambria Math" w:hAnsi="Cambria Math"/>
        </w:rPr>
        <w:t>t</w:t>
      </w:r>
      <w:r>
        <w:rPr>
          <w:rFonts w:ascii="Cambria Math" w:hAnsi="Cambria Math"/>
          <w:position w:val="1"/>
        </w:rPr>
        <w:t xml:space="preserve">) </w:t>
      </w:r>
      <w:r>
        <w:t xml:space="preserve">is Poro-reflection coefficients series, </w:t>
      </w:r>
      <w:r>
        <w:rPr>
          <w:rFonts w:ascii="Cambria Math" w:hAnsi="Cambria Math"/>
        </w:rPr>
        <w:t>W</w:t>
      </w:r>
      <w:r>
        <w:rPr>
          <w:rFonts w:ascii="Cambria Math" w:hAnsi="Cambria Math"/>
          <w:position w:val="1"/>
        </w:rPr>
        <w:t>(</w:t>
      </w:r>
      <w:r>
        <w:rPr>
          <w:rFonts w:ascii="Cambria Math" w:hAnsi="Cambria Math"/>
        </w:rPr>
        <w:t>t</w:t>
      </w:r>
      <w:r>
        <w:rPr>
          <w:rFonts w:ascii="Cambria Math" w:hAnsi="Cambria Math"/>
          <w:position w:val="1"/>
        </w:rPr>
        <w:t xml:space="preserve">) </w:t>
      </w:r>
      <w:r>
        <w:t xml:space="preserve">is wavelet, </w:t>
      </w:r>
      <w:r>
        <w:rPr>
          <w:rFonts w:ascii="Cambria Math" w:hAnsi="Cambria Math"/>
        </w:rPr>
        <w:t>N</w:t>
      </w:r>
      <w:r>
        <w:rPr>
          <w:rFonts w:ascii="Cambria Math" w:hAnsi="Cambria Math"/>
          <w:position w:val="1"/>
        </w:rPr>
        <w:t>(</w:t>
      </w:r>
      <w:r>
        <w:rPr>
          <w:rFonts w:ascii="Cambria Math" w:hAnsi="Cambria Math"/>
        </w:rPr>
        <w:t>t</w:t>
      </w:r>
      <w:r>
        <w:rPr>
          <w:rFonts w:ascii="Cambria Math" w:hAnsi="Cambria Math"/>
          <w:position w:val="1"/>
        </w:rPr>
        <w:t xml:space="preserve">) </w:t>
      </w:r>
      <w:r>
        <w:t xml:space="preserve">is noise component, and </w:t>
      </w:r>
      <w:r>
        <w:rPr>
          <w:rFonts w:ascii="Cambria Math" w:hAnsi="Cambria Math"/>
        </w:rPr>
        <w:t xml:space="preserve">∗ </w:t>
      </w:r>
      <w:r>
        <w:t xml:space="preserve">is convolution operator. The zero offset </w:t>
      </w:r>
      <w:proofErr w:type="spellStart"/>
      <w:r>
        <w:t>poro</w:t>
      </w:r>
      <w:proofErr w:type="spellEnd"/>
      <w:r>
        <w:t xml:space="preserve">- reflection coefficients are also defined as </w:t>
      </w:r>
      <w:r>
        <w:rPr>
          <w:spacing w:val="-2"/>
        </w:rPr>
        <w:t>follows:</w:t>
      </w:r>
    </w:p>
    <w:p w14:paraId="16388C1D" w14:textId="77777777" w:rsidR="00842089" w:rsidRDefault="00842089">
      <w:pPr>
        <w:pStyle w:val="a3"/>
        <w:spacing w:line="235" w:lineRule="auto"/>
        <w:jc w:val="both"/>
        <w:sectPr w:rsidR="00842089">
          <w:type w:val="continuous"/>
          <w:pgSz w:w="11910" w:h="16850"/>
          <w:pgMar w:top="1000" w:right="1275" w:bottom="280" w:left="1275" w:header="859" w:footer="0" w:gutter="0"/>
          <w:cols w:num="2" w:space="720" w:equalWidth="0">
            <w:col w:w="4224" w:space="532"/>
            <w:col w:w="4604"/>
          </w:cols>
        </w:sectPr>
      </w:pPr>
    </w:p>
    <w:p w14:paraId="1264041D" w14:textId="77777777" w:rsidR="00842089" w:rsidRDefault="00000000">
      <w:pPr>
        <w:pStyle w:val="a3"/>
        <w:ind w:left="143" w:right="38"/>
      </w:pPr>
      <w:r>
        <w:t>From the</w:t>
      </w:r>
      <w:r>
        <w:rPr>
          <w:spacing w:val="27"/>
        </w:rPr>
        <w:t xml:space="preserve"> </w:t>
      </w:r>
      <w:r>
        <w:t>four</w:t>
      </w:r>
      <w:r>
        <w:rPr>
          <w:spacing w:val="27"/>
        </w:rPr>
        <w:t xml:space="preserve"> </w:t>
      </w:r>
      <w:r>
        <w:t>reservoirs</w:t>
      </w:r>
      <w:r>
        <w:rPr>
          <w:spacing w:val="27"/>
        </w:rPr>
        <w:t xml:space="preserve"> </w:t>
      </w:r>
      <w:r>
        <w:t>that</w:t>
      </w:r>
      <w:r>
        <w:rPr>
          <w:spacing w:val="28"/>
        </w:rPr>
        <w:t xml:space="preserve"> </w:t>
      </w:r>
      <w:r>
        <w:t>produce</w:t>
      </w:r>
      <w:r>
        <w:rPr>
          <w:spacing w:val="27"/>
        </w:rPr>
        <w:t xml:space="preserve"> </w:t>
      </w:r>
      <w:r>
        <w:t>oil</w:t>
      </w:r>
      <w:r>
        <w:rPr>
          <w:spacing w:val="28"/>
        </w:rPr>
        <w:t xml:space="preserve"> </w:t>
      </w:r>
      <w:r>
        <w:t>in this</w:t>
      </w:r>
      <w:r>
        <w:rPr>
          <w:spacing w:val="51"/>
        </w:rPr>
        <w:t xml:space="preserve"> </w:t>
      </w:r>
      <w:r>
        <w:t>field,</w:t>
      </w:r>
      <w:r>
        <w:rPr>
          <w:spacing w:val="48"/>
        </w:rPr>
        <w:t xml:space="preserve"> </w:t>
      </w:r>
      <w:r>
        <w:t>Ghar</w:t>
      </w:r>
      <w:r>
        <w:rPr>
          <w:spacing w:val="50"/>
        </w:rPr>
        <w:t xml:space="preserve"> </w:t>
      </w:r>
      <w:r>
        <w:t>reservoir</w:t>
      </w:r>
      <w:r>
        <w:rPr>
          <w:spacing w:val="48"/>
        </w:rPr>
        <w:t xml:space="preserve"> </w:t>
      </w:r>
      <w:r>
        <w:t>is</w:t>
      </w:r>
      <w:r>
        <w:rPr>
          <w:spacing w:val="49"/>
        </w:rPr>
        <w:t xml:space="preserve"> </w:t>
      </w:r>
      <w:r>
        <w:t>investigated</w:t>
      </w:r>
      <w:r>
        <w:rPr>
          <w:spacing w:val="50"/>
        </w:rPr>
        <w:t xml:space="preserve"> </w:t>
      </w:r>
      <w:r>
        <w:rPr>
          <w:spacing w:val="-5"/>
        </w:rPr>
        <w:t>in</w:t>
      </w:r>
    </w:p>
    <w:p w14:paraId="21FE7C44" w14:textId="77777777" w:rsidR="00842089" w:rsidRDefault="00000000">
      <w:pPr>
        <w:spacing w:before="148"/>
        <w:ind w:left="143"/>
        <w:rPr>
          <w:rFonts w:ascii="Cambria Math" w:eastAsia="Cambria Math"/>
          <w:position w:val="-3"/>
          <w:sz w:val="14"/>
        </w:rPr>
      </w:pPr>
      <w:r>
        <w:br w:type="column"/>
      </w:r>
      <w:r>
        <w:rPr>
          <w:rFonts w:ascii="Cambria Math" w:eastAsia="Cambria Math"/>
          <w:spacing w:val="-5"/>
          <w:sz w:val="20"/>
        </w:rPr>
        <w:t>𝐏𝐑</w:t>
      </w:r>
      <w:r>
        <w:rPr>
          <w:rFonts w:ascii="Cambria Math" w:eastAsia="Cambria Math"/>
          <w:spacing w:val="-5"/>
          <w:position w:val="-3"/>
          <w:sz w:val="14"/>
        </w:rPr>
        <w:t>𝑖</w:t>
      </w:r>
    </w:p>
    <w:p w14:paraId="3AF20B3B" w14:textId="77777777" w:rsidR="00842089" w:rsidRDefault="00000000">
      <w:pPr>
        <w:spacing w:before="108" w:line="168" w:lineRule="auto"/>
        <w:ind w:left="28"/>
        <w:rPr>
          <w:rFonts w:ascii="Cambria Math" w:eastAsia="Cambria Math" w:hAnsi="Cambria Math"/>
          <w:position w:val="-2"/>
          <w:sz w:val="12"/>
        </w:rPr>
      </w:pPr>
      <w:r>
        <w:br w:type="column"/>
      </w:r>
      <w:r>
        <w:rPr>
          <w:rFonts w:ascii="Cambria Math" w:eastAsia="Cambria Math" w:hAnsi="Cambria Math"/>
          <w:position w:val="-11"/>
          <w:sz w:val="20"/>
        </w:rPr>
        <w:t>=</w:t>
      </w:r>
      <w:r>
        <w:rPr>
          <w:rFonts w:ascii="Cambria Math" w:eastAsia="Cambria Math" w:hAnsi="Cambria Math"/>
          <w:spacing w:val="11"/>
          <w:position w:val="-11"/>
          <w:sz w:val="20"/>
        </w:rPr>
        <w:t xml:space="preserve"> </w:t>
      </w:r>
      <w:r>
        <w:rPr>
          <w:rFonts w:ascii="Cambria Math" w:eastAsia="Cambria Math" w:hAnsi="Cambria Math"/>
          <w:spacing w:val="-2"/>
          <w:sz w:val="14"/>
        </w:rPr>
        <w:t>𝐏𝐀𝐈</w:t>
      </w:r>
      <w:r>
        <w:rPr>
          <w:rFonts w:ascii="Cambria Math" w:eastAsia="Cambria Math" w:hAnsi="Cambria Math"/>
          <w:spacing w:val="-2"/>
          <w:position w:val="-2"/>
          <w:sz w:val="12"/>
        </w:rPr>
        <w:t>𝑖</w:t>
      </w:r>
      <w:r>
        <w:rPr>
          <w:rFonts w:ascii="Cambria Math" w:eastAsia="Cambria Math" w:hAnsi="Cambria Math"/>
          <w:spacing w:val="-2"/>
          <w:position w:val="-2"/>
          <w:sz w:val="12"/>
          <w:u w:val="single"/>
        </w:rPr>
        <w:t>+1</w:t>
      </w:r>
      <w:r>
        <w:rPr>
          <w:rFonts w:ascii="Cambria Math" w:eastAsia="Cambria Math" w:hAnsi="Cambria Math"/>
          <w:spacing w:val="-2"/>
          <w:sz w:val="14"/>
          <w:u w:val="single"/>
        </w:rPr>
        <w:t>−</w:t>
      </w:r>
      <w:r>
        <w:rPr>
          <w:rFonts w:ascii="Cambria Math" w:eastAsia="Cambria Math" w:hAnsi="Cambria Math"/>
          <w:spacing w:val="-2"/>
          <w:sz w:val="14"/>
        </w:rPr>
        <w:t>𝐏𝐀𝐈</w:t>
      </w:r>
      <w:r>
        <w:rPr>
          <w:rFonts w:ascii="Cambria Math" w:eastAsia="Cambria Math" w:hAnsi="Cambria Math"/>
          <w:spacing w:val="-2"/>
          <w:position w:val="-2"/>
          <w:sz w:val="12"/>
          <w:u w:val="single"/>
        </w:rPr>
        <w:t>𝑖</w:t>
      </w:r>
    </w:p>
    <w:p w14:paraId="72A597B2" w14:textId="77777777" w:rsidR="00842089" w:rsidRDefault="00000000">
      <w:pPr>
        <w:spacing w:line="160" w:lineRule="exact"/>
        <w:ind w:left="235"/>
        <w:rPr>
          <w:rFonts w:ascii="Cambria Math" w:eastAsia="Cambria Math"/>
          <w:position w:val="-2"/>
          <w:sz w:val="12"/>
        </w:rPr>
      </w:pPr>
      <w:r>
        <w:rPr>
          <w:rFonts w:ascii="Cambria Math" w:eastAsia="Cambria Math"/>
          <w:spacing w:val="-2"/>
          <w:w w:val="105"/>
          <w:sz w:val="14"/>
        </w:rPr>
        <w:t>𝐏𝐀𝐈</w:t>
      </w:r>
      <w:r>
        <w:rPr>
          <w:rFonts w:ascii="Cambria Math" w:eastAsia="Cambria Math"/>
          <w:spacing w:val="-2"/>
          <w:w w:val="105"/>
          <w:position w:val="-2"/>
          <w:sz w:val="12"/>
        </w:rPr>
        <w:t>𝑖+1</w:t>
      </w:r>
      <w:r>
        <w:rPr>
          <w:rFonts w:ascii="Cambria Math" w:eastAsia="Cambria Math"/>
          <w:spacing w:val="-2"/>
          <w:w w:val="105"/>
          <w:sz w:val="14"/>
        </w:rPr>
        <w:t>+𝐏𝐀𝐈</w:t>
      </w:r>
      <w:r>
        <w:rPr>
          <w:rFonts w:ascii="Cambria Math" w:eastAsia="Cambria Math"/>
          <w:spacing w:val="-2"/>
          <w:w w:val="105"/>
          <w:position w:val="-2"/>
          <w:sz w:val="12"/>
        </w:rPr>
        <w:t>𝑖</w:t>
      </w:r>
    </w:p>
    <w:p w14:paraId="55B96985" w14:textId="77777777" w:rsidR="00842089" w:rsidRDefault="00000000">
      <w:pPr>
        <w:spacing w:before="133"/>
        <w:ind w:left="143"/>
      </w:pPr>
      <w:r>
        <w:br w:type="column"/>
      </w:r>
      <w:r>
        <w:rPr>
          <w:spacing w:val="-5"/>
        </w:rPr>
        <w:t>(3)</w:t>
      </w:r>
    </w:p>
    <w:p w14:paraId="4511F5D9" w14:textId="77777777" w:rsidR="00842089" w:rsidRDefault="00842089">
      <w:pPr>
        <w:sectPr w:rsidR="00842089">
          <w:type w:val="continuous"/>
          <w:pgSz w:w="11910" w:h="16850"/>
          <w:pgMar w:top="1000" w:right="1275" w:bottom="280" w:left="1275" w:header="859" w:footer="0" w:gutter="0"/>
          <w:cols w:num="4" w:space="720" w:equalWidth="0">
            <w:col w:w="4217" w:space="538"/>
            <w:col w:w="462" w:space="40"/>
            <w:col w:w="1101" w:space="2123"/>
            <w:col w:w="879"/>
          </w:cols>
        </w:sectPr>
      </w:pPr>
    </w:p>
    <w:p w14:paraId="5D115A33" w14:textId="77777777" w:rsidR="00842089" w:rsidRDefault="00000000">
      <w:pPr>
        <w:pStyle w:val="a3"/>
        <w:ind w:left="143" w:right="38"/>
        <w:jc w:val="both"/>
      </w:pPr>
      <w:r>
        <w:t>this study. For the post-stack seismic inversion of the Ghar sandstone reservoir data, we used a model-based algorithm.</w:t>
      </w:r>
    </w:p>
    <w:p w14:paraId="7DBE4498" w14:textId="77777777" w:rsidR="00842089" w:rsidRDefault="00000000">
      <w:pPr>
        <w:pStyle w:val="a3"/>
        <w:spacing w:line="252" w:lineRule="exact"/>
        <w:ind w:left="143"/>
        <w:jc w:val="both"/>
      </w:pPr>
      <w:r>
        <w:t>The</w:t>
      </w:r>
      <w:r>
        <w:rPr>
          <w:spacing w:val="-3"/>
        </w:rPr>
        <w:t xml:space="preserve"> </w:t>
      </w:r>
      <w:r>
        <w:t>PAI</w:t>
      </w:r>
      <w:r>
        <w:rPr>
          <w:spacing w:val="-4"/>
        </w:rPr>
        <w:t xml:space="preserve"> </w:t>
      </w:r>
      <w:r>
        <w:t>define</w:t>
      </w:r>
      <w:r>
        <w:rPr>
          <w:spacing w:val="-1"/>
        </w:rPr>
        <w:t xml:space="preserve"> </w:t>
      </w:r>
      <w:r>
        <w:t xml:space="preserve">as </w:t>
      </w:r>
      <w:r>
        <w:rPr>
          <w:spacing w:val="-2"/>
        </w:rPr>
        <w:t>follows:</w:t>
      </w:r>
    </w:p>
    <w:p w14:paraId="075A74E8" w14:textId="77777777" w:rsidR="00842089" w:rsidRDefault="00000000">
      <w:pPr>
        <w:pStyle w:val="a3"/>
        <w:spacing w:before="69" w:line="228" w:lineRule="auto"/>
        <w:ind w:left="143" w:right="417"/>
        <w:jc w:val="both"/>
      </w:pPr>
      <w:r>
        <w:br w:type="column"/>
      </w:r>
      <w:r>
        <w:t xml:space="preserve">where </w:t>
      </w:r>
      <w:r>
        <w:rPr>
          <w:rFonts w:ascii="Cambria Math"/>
        </w:rPr>
        <w:t>PAI</w:t>
      </w:r>
      <w:proofErr w:type="spellStart"/>
      <w:r>
        <w:rPr>
          <w:rFonts w:ascii="Cambria Math"/>
          <w:position w:val="-4"/>
          <w:sz w:val="16"/>
        </w:rPr>
        <w:t>i</w:t>
      </w:r>
      <w:proofErr w:type="spellEnd"/>
      <w:r>
        <w:rPr>
          <w:rFonts w:ascii="Cambria Math"/>
          <w:spacing w:val="40"/>
          <w:position w:val="-4"/>
          <w:sz w:val="16"/>
        </w:rPr>
        <w:t xml:space="preserve"> </w:t>
      </w:r>
      <w:r>
        <w:t xml:space="preserve">is PAI of </w:t>
      </w:r>
      <w:proofErr w:type="spellStart"/>
      <w:r>
        <w:rPr>
          <w:rFonts w:ascii="Cambria Math"/>
        </w:rPr>
        <w:t>i</w:t>
      </w:r>
      <w:r>
        <w:rPr>
          <w:vertAlign w:val="superscript"/>
        </w:rPr>
        <w:t>th</w:t>
      </w:r>
      <w:proofErr w:type="spellEnd"/>
      <w:r>
        <w:t xml:space="preserve"> layer, and </w:t>
      </w:r>
      <w:r>
        <w:rPr>
          <w:rFonts w:ascii="Cambria Math"/>
        </w:rPr>
        <w:t>PR</w:t>
      </w:r>
      <w:proofErr w:type="spellStart"/>
      <w:r>
        <w:rPr>
          <w:rFonts w:ascii="Cambria Math"/>
          <w:position w:val="-4"/>
          <w:sz w:val="16"/>
        </w:rPr>
        <w:t>i</w:t>
      </w:r>
      <w:proofErr w:type="spellEnd"/>
      <w:r>
        <w:rPr>
          <w:rFonts w:ascii="Cambria Math"/>
          <w:spacing w:val="40"/>
          <w:position w:val="-4"/>
          <w:sz w:val="16"/>
        </w:rPr>
        <w:t xml:space="preserve"> </w:t>
      </w:r>
      <w:r>
        <w:t xml:space="preserve">is </w:t>
      </w:r>
      <w:proofErr w:type="spellStart"/>
      <w:r>
        <w:t>poro</w:t>
      </w:r>
      <w:proofErr w:type="spellEnd"/>
      <w:r>
        <w:t xml:space="preserve">-reflection coefficient between layers </w:t>
      </w:r>
      <w:proofErr w:type="spellStart"/>
      <w:r>
        <w:rPr>
          <w:rFonts w:ascii="Cambria Math"/>
        </w:rPr>
        <w:t>i</w:t>
      </w:r>
      <w:r>
        <w:rPr>
          <w:vertAlign w:val="superscript"/>
        </w:rPr>
        <w:t>th</w:t>
      </w:r>
      <w:proofErr w:type="spellEnd"/>
      <w:r>
        <w:t xml:space="preserve"> and </w:t>
      </w:r>
      <w:r>
        <w:rPr>
          <w:rFonts w:ascii="Cambria Math"/>
        </w:rPr>
        <w:t>(</w:t>
      </w:r>
      <w:proofErr w:type="spellStart"/>
      <w:r>
        <w:rPr>
          <w:rFonts w:ascii="Cambria Math"/>
        </w:rPr>
        <w:t>i</w:t>
      </w:r>
      <w:proofErr w:type="spellEnd"/>
      <w:r>
        <w:rPr>
          <w:rFonts w:ascii="Cambria Math"/>
          <w:spacing w:val="-3"/>
        </w:rPr>
        <w:t xml:space="preserve"> </w:t>
      </w:r>
      <w:r>
        <w:rPr>
          <w:rFonts w:ascii="Cambria Math"/>
        </w:rPr>
        <w:t>+</w:t>
      </w:r>
      <w:r>
        <w:rPr>
          <w:rFonts w:ascii="Cambria Math"/>
          <w:spacing w:val="-3"/>
        </w:rPr>
        <w:t xml:space="preserve"> </w:t>
      </w:r>
      <w:r>
        <w:rPr>
          <w:rFonts w:ascii="Cambria Math"/>
        </w:rPr>
        <w:t>1)</w:t>
      </w:r>
      <w:proofErr w:type="spellStart"/>
      <w:r>
        <w:rPr>
          <w:vertAlign w:val="superscript"/>
        </w:rPr>
        <w:t>th</w:t>
      </w:r>
      <w:proofErr w:type="spellEnd"/>
      <w:r>
        <w:t xml:space="preserve"> (Azevedo et al., 2020; Soares, </w:t>
      </w:r>
      <w:r>
        <w:rPr>
          <w:spacing w:val="-2"/>
        </w:rPr>
        <w:t>2021).</w:t>
      </w:r>
    </w:p>
    <w:p w14:paraId="34439B29" w14:textId="77777777" w:rsidR="00842089" w:rsidRDefault="00842089">
      <w:pPr>
        <w:pStyle w:val="a3"/>
        <w:spacing w:line="228" w:lineRule="auto"/>
        <w:jc w:val="both"/>
        <w:sectPr w:rsidR="00842089">
          <w:type w:val="continuous"/>
          <w:pgSz w:w="11910" w:h="16850"/>
          <w:pgMar w:top="1000" w:right="1275" w:bottom="280" w:left="1275" w:header="859" w:footer="0" w:gutter="0"/>
          <w:cols w:num="2" w:space="720" w:equalWidth="0">
            <w:col w:w="4220" w:space="535"/>
            <w:col w:w="4605"/>
          </w:cols>
        </w:sectPr>
      </w:pPr>
    </w:p>
    <w:p w14:paraId="20A4342F" w14:textId="77777777" w:rsidR="00842089" w:rsidRDefault="00842089">
      <w:pPr>
        <w:pStyle w:val="a3"/>
        <w:spacing w:before="4"/>
        <w:rPr>
          <w:sz w:val="4"/>
        </w:rPr>
      </w:pPr>
    </w:p>
    <w:p w14:paraId="5672C311" w14:textId="77777777" w:rsidR="00842089" w:rsidRDefault="00000000">
      <w:pPr>
        <w:pStyle w:val="a3"/>
        <w:ind w:left="1807"/>
        <w:rPr>
          <w:sz w:val="20"/>
        </w:rPr>
      </w:pPr>
      <w:r>
        <w:rPr>
          <w:noProof/>
          <w:sz w:val="20"/>
        </w:rPr>
        <w:drawing>
          <wp:inline distT="0" distB="0" distL="0" distR="0" wp14:anchorId="5C8F2C45" wp14:editId="7BA242B5">
            <wp:extent cx="3453601" cy="307438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3453601" cy="3074384"/>
                    </a:xfrm>
                    <a:prstGeom prst="rect">
                      <a:avLst/>
                    </a:prstGeom>
                  </pic:spPr>
                </pic:pic>
              </a:graphicData>
            </a:graphic>
          </wp:inline>
        </w:drawing>
      </w:r>
    </w:p>
    <w:p w14:paraId="0BB254C5" w14:textId="77777777" w:rsidR="00842089" w:rsidRDefault="00000000">
      <w:pPr>
        <w:spacing w:before="45"/>
        <w:ind w:left="352"/>
        <w:rPr>
          <w:sz w:val="18"/>
        </w:rPr>
      </w:pPr>
      <w:r>
        <w:rPr>
          <w:b/>
          <w:sz w:val="18"/>
        </w:rPr>
        <w:t>Figure</w:t>
      </w:r>
      <w:r>
        <w:rPr>
          <w:b/>
          <w:spacing w:val="-2"/>
          <w:sz w:val="18"/>
        </w:rPr>
        <w:t xml:space="preserve"> </w:t>
      </w:r>
      <w:r>
        <w:rPr>
          <w:b/>
          <w:sz w:val="18"/>
        </w:rPr>
        <w:t xml:space="preserve">1. </w:t>
      </w:r>
      <w:r>
        <w:rPr>
          <w:sz w:val="18"/>
        </w:rPr>
        <w:t>The</w:t>
      </w:r>
      <w:r>
        <w:rPr>
          <w:spacing w:val="-5"/>
          <w:sz w:val="18"/>
        </w:rPr>
        <w:t xml:space="preserve"> </w:t>
      </w:r>
      <w:r>
        <w:rPr>
          <w:sz w:val="18"/>
        </w:rPr>
        <w:t>Persian Gulf</w:t>
      </w:r>
      <w:r>
        <w:rPr>
          <w:spacing w:val="-3"/>
          <w:sz w:val="18"/>
        </w:rPr>
        <w:t xml:space="preserve"> </w:t>
      </w:r>
      <w:r>
        <w:rPr>
          <w:sz w:val="18"/>
        </w:rPr>
        <w:t>and</w:t>
      </w:r>
      <w:r>
        <w:rPr>
          <w:spacing w:val="1"/>
          <w:sz w:val="18"/>
        </w:rPr>
        <w:t xml:space="preserve"> </w:t>
      </w:r>
      <w:r>
        <w:rPr>
          <w:sz w:val="18"/>
        </w:rPr>
        <w:t>hydrocarbon resources</w:t>
      </w:r>
      <w:r>
        <w:rPr>
          <w:spacing w:val="-1"/>
          <w:sz w:val="18"/>
        </w:rPr>
        <w:t xml:space="preserve"> </w:t>
      </w:r>
      <w:r>
        <w:rPr>
          <w:sz w:val="18"/>
        </w:rPr>
        <w:t>of</w:t>
      </w:r>
      <w:r>
        <w:rPr>
          <w:spacing w:val="-4"/>
          <w:sz w:val="18"/>
        </w:rPr>
        <w:t xml:space="preserve"> </w:t>
      </w:r>
      <w:r>
        <w:rPr>
          <w:sz w:val="18"/>
        </w:rPr>
        <w:t>western</w:t>
      </w:r>
      <w:r>
        <w:rPr>
          <w:spacing w:val="2"/>
          <w:sz w:val="18"/>
        </w:rPr>
        <w:t xml:space="preserve"> </w:t>
      </w:r>
      <w:r>
        <w:rPr>
          <w:sz w:val="18"/>
        </w:rPr>
        <w:t>Persian</w:t>
      </w:r>
      <w:r>
        <w:rPr>
          <w:spacing w:val="-1"/>
          <w:sz w:val="18"/>
        </w:rPr>
        <w:t xml:space="preserve"> </w:t>
      </w:r>
      <w:r>
        <w:rPr>
          <w:sz w:val="18"/>
        </w:rPr>
        <w:t>Gulf.</w:t>
      </w:r>
      <w:r>
        <w:rPr>
          <w:spacing w:val="-1"/>
          <w:sz w:val="18"/>
        </w:rPr>
        <w:t xml:space="preserve"> </w:t>
      </w:r>
      <w:r>
        <w:rPr>
          <w:sz w:val="18"/>
        </w:rPr>
        <w:t>Study</w:t>
      </w:r>
      <w:r>
        <w:rPr>
          <w:spacing w:val="-5"/>
          <w:sz w:val="18"/>
        </w:rPr>
        <w:t xml:space="preserve"> </w:t>
      </w:r>
      <w:r>
        <w:rPr>
          <w:sz w:val="18"/>
        </w:rPr>
        <w:t>area</w:t>
      </w:r>
      <w:r>
        <w:rPr>
          <w:spacing w:val="-2"/>
          <w:sz w:val="18"/>
        </w:rPr>
        <w:t xml:space="preserve"> </w:t>
      </w:r>
      <w:r>
        <w:rPr>
          <w:sz w:val="18"/>
        </w:rPr>
        <w:t>indicated</w:t>
      </w:r>
      <w:r>
        <w:rPr>
          <w:spacing w:val="-1"/>
          <w:sz w:val="18"/>
        </w:rPr>
        <w:t xml:space="preserve"> </w:t>
      </w:r>
      <w:r>
        <w:rPr>
          <w:sz w:val="18"/>
        </w:rPr>
        <w:t>by</w:t>
      </w:r>
      <w:r>
        <w:rPr>
          <w:spacing w:val="-2"/>
          <w:sz w:val="18"/>
        </w:rPr>
        <w:t xml:space="preserve"> </w:t>
      </w:r>
      <w:r>
        <w:rPr>
          <w:sz w:val="18"/>
        </w:rPr>
        <w:t>yellow</w:t>
      </w:r>
      <w:r>
        <w:rPr>
          <w:spacing w:val="-4"/>
          <w:sz w:val="18"/>
        </w:rPr>
        <w:t xml:space="preserve"> </w:t>
      </w:r>
      <w:r>
        <w:rPr>
          <w:spacing w:val="-2"/>
          <w:sz w:val="18"/>
        </w:rPr>
        <w:t>star.</w:t>
      </w:r>
    </w:p>
    <w:p w14:paraId="536ACB21" w14:textId="77777777" w:rsidR="00842089" w:rsidRDefault="00842089">
      <w:pPr>
        <w:rPr>
          <w:sz w:val="18"/>
        </w:rPr>
        <w:sectPr w:rsidR="00842089">
          <w:type w:val="continuous"/>
          <w:pgSz w:w="11910" w:h="16850"/>
          <w:pgMar w:top="1000" w:right="1275" w:bottom="280" w:left="1275" w:header="859" w:footer="0" w:gutter="0"/>
          <w:cols w:space="720"/>
        </w:sectPr>
      </w:pPr>
    </w:p>
    <w:p w14:paraId="42FF885B" w14:textId="77777777" w:rsidR="00842089" w:rsidRDefault="00842089">
      <w:pPr>
        <w:pStyle w:val="a3"/>
        <w:rPr>
          <w:sz w:val="20"/>
        </w:rPr>
      </w:pPr>
    </w:p>
    <w:p w14:paraId="601EDCF4" w14:textId="77777777" w:rsidR="00842089" w:rsidRDefault="00842089">
      <w:pPr>
        <w:pStyle w:val="a3"/>
        <w:spacing w:before="85"/>
        <w:rPr>
          <w:sz w:val="20"/>
        </w:rPr>
      </w:pPr>
    </w:p>
    <w:p w14:paraId="1B0F6AF0" w14:textId="77777777" w:rsidR="00842089" w:rsidRDefault="00842089">
      <w:pPr>
        <w:pStyle w:val="a3"/>
        <w:rPr>
          <w:sz w:val="20"/>
        </w:rPr>
        <w:sectPr w:rsidR="00842089">
          <w:pgSz w:w="11910" w:h="16850"/>
          <w:pgMar w:top="1040" w:right="1275" w:bottom="280" w:left="1275" w:header="859" w:footer="0" w:gutter="0"/>
          <w:cols w:space="720"/>
        </w:sectPr>
      </w:pPr>
    </w:p>
    <w:p w14:paraId="39863B0D" w14:textId="77777777" w:rsidR="00842089" w:rsidRDefault="00000000">
      <w:pPr>
        <w:pStyle w:val="a3"/>
        <w:spacing w:before="92"/>
        <w:ind w:left="427" w:right="38"/>
        <w:jc w:val="both"/>
      </w:pPr>
      <w:r>
        <w:t>The BLRI (Band Limited Recursive Inversion) algorithm considering PAI is defined as follows:</w:t>
      </w:r>
    </w:p>
    <w:p w14:paraId="6D942E99" w14:textId="77777777" w:rsidR="00842089" w:rsidRDefault="00000000">
      <w:pPr>
        <w:pStyle w:val="a3"/>
        <w:spacing w:before="92"/>
        <w:ind w:left="427" w:right="134"/>
        <w:jc w:val="both"/>
      </w:pPr>
      <w:r>
        <w:br w:type="column"/>
      </w:r>
      <w:r>
        <w:t>AI and the PAI with respect to the depth and are shown in Figure 4 and Figure 5, respectively.</w:t>
      </w:r>
      <w:r>
        <w:rPr>
          <w:spacing w:val="40"/>
        </w:rPr>
        <w:t xml:space="preserve">  </w:t>
      </w:r>
      <w:r>
        <w:t>The</w:t>
      </w:r>
      <w:r>
        <w:rPr>
          <w:spacing w:val="42"/>
        </w:rPr>
        <w:t xml:space="preserve">  </w:t>
      </w:r>
      <w:r>
        <w:t>maximum</w:t>
      </w:r>
      <w:r>
        <w:rPr>
          <w:spacing w:val="42"/>
        </w:rPr>
        <w:t xml:space="preserve">  </w:t>
      </w:r>
      <w:r>
        <w:t>changes</w:t>
      </w:r>
      <w:r>
        <w:rPr>
          <w:spacing w:val="44"/>
        </w:rPr>
        <w:t xml:space="preserve">  </w:t>
      </w:r>
      <w:r>
        <w:rPr>
          <w:spacing w:val="-5"/>
        </w:rPr>
        <w:t>in</w:t>
      </w:r>
    </w:p>
    <w:p w14:paraId="68CC8B5B" w14:textId="77777777" w:rsidR="00842089" w:rsidRDefault="00842089">
      <w:pPr>
        <w:pStyle w:val="a3"/>
        <w:jc w:val="both"/>
        <w:sectPr w:rsidR="00842089">
          <w:type w:val="continuous"/>
          <w:pgSz w:w="11910" w:h="16850"/>
          <w:pgMar w:top="1000" w:right="1275" w:bottom="280" w:left="1275" w:header="859" w:footer="0" w:gutter="0"/>
          <w:cols w:num="2" w:space="720" w:equalWidth="0">
            <w:col w:w="4502" w:space="253"/>
            <w:col w:w="4605"/>
          </w:cols>
        </w:sectPr>
      </w:pPr>
    </w:p>
    <w:p w14:paraId="0A0B11EE" w14:textId="77777777" w:rsidR="00842089" w:rsidRDefault="00000000">
      <w:pPr>
        <w:spacing w:before="74" w:line="137" w:lineRule="exact"/>
        <w:ind w:left="427"/>
        <w:rPr>
          <w:rFonts w:ascii="Cambria Math" w:eastAsia="Cambria Math" w:hAnsi="Cambria Math"/>
          <w:position w:val="1"/>
          <w:sz w:val="20"/>
        </w:rPr>
      </w:pPr>
      <w:r>
        <w:rPr>
          <w:rFonts w:ascii="Cambria Math" w:eastAsia="Cambria Math" w:hAnsi="Cambria Math"/>
          <w:sz w:val="20"/>
        </w:rPr>
        <w:t>𝐏𝐀𝐈</w:t>
      </w:r>
      <w:r>
        <w:rPr>
          <w:rFonts w:ascii="Cambria Math" w:eastAsia="Cambria Math" w:hAnsi="Cambria Math"/>
          <w:position w:val="-3"/>
          <w:sz w:val="14"/>
        </w:rPr>
        <w:t>𝑖+1</w:t>
      </w:r>
      <w:r>
        <w:rPr>
          <w:rFonts w:ascii="Cambria Math" w:eastAsia="Cambria Math" w:hAnsi="Cambria Math"/>
          <w:spacing w:val="22"/>
          <w:position w:val="-3"/>
          <w:sz w:val="14"/>
        </w:rPr>
        <w:t xml:space="preserve"> </w:t>
      </w:r>
      <w:r>
        <w:rPr>
          <w:rFonts w:ascii="Cambria Math" w:eastAsia="Cambria Math" w:hAnsi="Cambria Math"/>
          <w:sz w:val="20"/>
        </w:rPr>
        <w:t>=</w:t>
      </w:r>
      <w:r>
        <w:rPr>
          <w:rFonts w:ascii="Cambria Math" w:eastAsia="Cambria Math" w:hAnsi="Cambria Math"/>
          <w:spacing w:val="5"/>
          <w:sz w:val="20"/>
        </w:rPr>
        <w:t xml:space="preserve"> </w:t>
      </w:r>
      <w:r>
        <w:rPr>
          <w:rFonts w:ascii="Cambria Math" w:eastAsia="Cambria Math" w:hAnsi="Cambria Math"/>
          <w:sz w:val="20"/>
        </w:rPr>
        <w:t>𝑃𝐴𝐼</w:t>
      </w:r>
      <w:r>
        <w:rPr>
          <w:rFonts w:ascii="Cambria Math" w:eastAsia="Cambria Math" w:hAnsi="Cambria Math"/>
          <w:position w:val="-3"/>
          <w:sz w:val="14"/>
        </w:rPr>
        <w:t>1</w:t>
      </w:r>
      <w:r>
        <w:rPr>
          <w:rFonts w:ascii="Cambria Math" w:eastAsia="Cambria Math" w:hAnsi="Cambria Math"/>
          <w:spacing w:val="17"/>
          <w:position w:val="-3"/>
          <w:sz w:val="14"/>
        </w:rPr>
        <w:t xml:space="preserve"> </w:t>
      </w:r>
      <w:r>
        <w:rPr>
          <w:rFonts w:ascii="Cambria Math" w:eastAsia="Cambria Math" w:hAnsi="Cambria Math"/>
          <w:sz w:val="20"/>
        </w:rPr>
        <w:t>exp(2</w:t>
      </w:r>
      <w:r>
        <w:rPr>
          <w:rFonts w:ascii="Cambria Math" w:eastAsia="Cambria Math" w:hAnsi="Cambria Math"/>
          <w:spacing w:val="-11"/>
          <w:sz w:val="20"/>
        </w:rPr>
        <w:t xml:space="preserve"> </w:t>
      </w:r>
      <w:r>
        <w:rPr>
          <w:rFonts w:ascii="Cambria Math" w:eastAsia="Cambria Math" w:hAnsi="Cambria Math"/>
          <w:spacing w:val="-5"/>
          <w:position w:val="1"/>
          <w:sz w:val="20"/>
        </w:rPr>
        <w:t>∑</w:t>
      </w:r>
      <w:r>
        <w:rPr>
          <w:rFonts w:ascii="Cambria Math" w:eastAsia="Cambria Math" w:hAnsi="Cambria Math"/>
          <w:spacing w:val="-5"/>
          <w:position w:val="1"/>
          <w:sz w:val="20"/>
          <w:vertAlign w:val="superscript"/>
        </w:rPr>
        <w:t>𝑖</w:t>
      </w:r>
    </w:p>
    <w:p w14:paraId="65BB9234" w14:textId="77777777" w:rsidR="00842089" w:rsidRDefault="00000000">
      <w:pPr>
        <w:spacing w:before="84" w:line="127" w:lineRule="exact"/>
        <w:ind w:left="215"/>
        <w:rPr>
          <w:rFonts w:ascii="Cambria Math" w:eastAsia="Cambria Math"/>
          <w:sz w:val="20"/>
        </w:rPr>
      </w:pPr>
      <w:r>
        <w:br w:type="column"/>
      </w:r>
      <w:r>
        <w:rPr>
          <w:rFonts w:ascii="Cambria Math" w:eastAsia="Cambria Math"/>
          <w:sz w:val="20"/>
        </w:rPr>
        <w:t>𝐏𝐑</w:t>
      </w:r>
      <w:r>
        <w:rPr>
          <w:rFonts w:ascii="Cambria Math" w:eastAsia="Cambria Math"/>
          <w:position w:val="-3"/>
          <w:sz w:val="14"/>
        </w:rPr>
        <w:t>𝑘</w:t>
      </w:r>
      <w:r>
        <w:rPr>
          <w:rFonts w:ascii="Cambria Math" w:eastAsia="Cambria Math"/>
          <w:spacing w:val="-6"/>
          <w:position w:val="-3"/>
          <w:sz w:val="14"/>
        </w:rPr>
        <w:t xml:space="preserve"> </w:t>
      </w:r>
      <w:r>
        <w:rPr>
          <w:rFonts w:ascii="Cambria Math" w:eastAsia="Cambria Math"/>
          <w:spacing w:val="-10"/>
          <w:sz w:val="20"/>
        </w:rPr>
        <w:t>)</w:t>
      </w:r>
    </w:p>
    <w:p w14:paraId="67E4BE50" w14:textId="77777777" w:rsidR="00842089" w:rsidRDefault="00000000">
      <w:pPr>
        <w:spacing w:before="69" w:line="143" w:lineRule="exact"/>
        <w:ind w:left="427"/>
      </w:pPr>
      <w:r>
        <w:br w:type="column"/>
      </w:r>
      <w:r>
        <w:rPr>
          <w:spacing w:val="-5"/>
        </w:rPr>
        <w:t>(4)</w:t>
      </w:r>
    </w:p>
    <w:p w14:paraId="4D65F2B5" w14:textId="77777777" w:rsidR="00842089" w:rsidRDefault="00000000">
      <w:pPr>
        <w:pStyle w:val="a3"/>
        <w:spacing w:line="212" w:lineRule="exact"/>
        <w:ind w:left="427"/>
      </w:pPr>
      <w:r>
        <w:br w:type="column"/>
      </w:r>
      <w:r>
        <w:t>reflection</w:t>
      </w:r>
      <w:r>
        <w:rPr>
          <w:spacing w:val="11"/>
        </w:rPr>
        <w:t xml:space="preserve"> </w:t>
      </w:r>
      <w:r>
        <w:t>coefficients</w:t>
      </w:r>
      <w:r>
        <w:rPr>
          <w:spacing w:val="10"/>
        </w:rPr>
        <w:t xml:space="preserve"> </w:t>
      </w:r>
      <w:r>
        <w:t>obtained</w:t>
      </w:r>
      <w:r>
        <w:rPr>
          <w:spacing w:val="13"/>
        </w:rPr>
        <w:t xml:space="preserve"> </w:t>
      </w:r>
      <w:r>
        <w:t>from</w:t>
      </w:r>
      <w:r>
        <w:rPr>
          <w:spacing w:val="9"/>
        </w:rPr>
        <w:t xml:space="preserve"> </w:t>
      </w:r>
      <w:r>
        <w:t>PAI</w:t>
      </w:r>
      <w:r>
        <w:rPr>
          <w:spacing w:val="9"/>
        </w:rPr>
        <w:t xml:space="preserve"> </w:t>
      </w:r>
      <w:r>
        <w:rPr>
          <w:spacing w:val="-5"/>
        </w:rPr>
        <w:t>are</w:t>
      </w:r>
    </w:p>
    <w:p w14:paraId="5B1CD5F4" w14:textId="77777777" w:rsidR="00842089" w:rsidRDefault="00842089">
      <w:pPr>
        <w:pStyle w:val="a3"/>
        <w:spacing w:line="212" w:lineRule="exact"/>
        <w:sectPr w:rsidR="00842089">
          <w:type w:val="continuous"/>
          <w:pgSz w:w="11910" w:h="16850"/>
          <w:pgMar w:top="1000" w:right="1275" w:bottom="280" w:left="1275" w:header="859" w:footer="0" w:gutter="0"/>
          <w:cols w:num="4" w:space="720" w:equalWidth="0">
            <w:col w:w="2435" w:space="40"/>
            <w:col w:w="706" w:space="568"/>
            <w:col w:w="723" w:space="283"/>
            <w:col w:w="4605"/>
          </w:cols>
        </w:sectPr>
      </w:pPr>
    </w:p>
    <w:p w14:paraId="7C48E76D" w14:textId="77777777" w:rsidR="00842089" w:rsidRDefault="00000000">
      <w:pPr>
        <w:spacing w:line="139" w:lineRule="exact"/>
        <w:ind w:left="543"/>
        <w:jc w:val="center"/>
        <w:rPr>
          <w:rFonts w:ascii="Cambria Math" w:eastAsia="Cambria Math"/>
          <w:sz w:val="14"/>
        </w:rPr>
      </w:pPr>
      <w:r>
        <w:rPr>
          <w:rFonts w:ascii="Cambria Math" w:eastAsia="Cambria Math"/>
          <w:spacing w:val="-5"/>
          <w:w w:val="105"/>
          <w:sz w:val="14"/>
        </w:rPr>
        <w:t>𝑘=1</w:t>
      </w:r>
    </w:p>
    <w:p w14:paraId="13E32F1F" w14:textId="77777777" w:rsidR="00842089" w:rsidRDefault="00000000">
      <w:pPr>
        <w:pStyle w:val="a3"/>
        <w:spacing w:before="39" w:line="222" w:lineRule="exact"/>
        <w:ind w:left="427"/>
      </w:pPr>
      <w:r>
        <w:t>Seismic</w:t>
      </w:r>
      <w:r>
        <w:rPr>
          <w:spacing w:val="21"/>
        </w:rPr>
        <w:t xml:space="preserve"> </w:t>
      </w:r>
      <w:r>
        <w:t>post-stack</w:t>
      </w:r>
      <w:r>
        <w:rPr>
          <w:spacing w:val="18"/>
        </w:rPr>
        <w:t xml:space="preserve"> </w:t>
      </w:r>
      <w:r>
        <w:t>data</w:t>
      </w:r>
      <w:r>
        <w:rPr>
          <w:spacing w:val="21"/>
        </w:rPr>
        <w:t xml:space="preserve"> </w:t>
      </w:r>
      <w:r>
        <w:t>inversion</w:t>
      </w:r>
      <w:r>
        <w:rPr>
          <w:spacing w:val="22"/>
        </w:rPr>
        <w:t xml:space="preserve"> </w:t>
      </w:r>
      <w:r>
        <w:rPr>
          <w:spacing w:val="-2"/>
        </w:rPr>
        <w:t>algorithms</w:t>
      </w:r>
    </w:p>
    <w:p w14:paraId="0D9368BE" w14:textId="77777777" w:rsidR="00842089" w:rsidRDefault="00000000">
      <w:pPr>
        <w:pStyle w:val="a3"/>
        <w:tabs>
          <w:tab w:val="left" w:pos="2882"/>
        </w:tabs>
        <w:spacing w:before="77" w:line="213" w:lineRule="exact"/>
        <w:ind w:left="427"/>
        <w:rPr>
          <w:rFonts w:ascii="Cambria Math" w:eastAsia="Cambria Math"/>
        </w:rPr>
      </w:pPr>
      <w:r>
        <w:br w:type="column"/>
      </w:r>
      <w:r>
        <w:rPr>
          <w:w w:val="105"/>
        </w:rPr>
        <w:t>between</w:t>
      </w:r>
      <w:r>
        <w:rPr>
          <w:spacing w:val="64"/>
          <w:w w:val="150"/>
        </w:rPr>
        <w:t xml:space="preserve"> </w:t>
      </w:r>
      <w:r>
        <w:rPr>
          <w:w w:val="105"/>
        </w:rPr>
        <w:t>-0.5</w:t>
      </w:r>
      <w:r>
        <w:rPr>
          <w:spacing w:val="64"/>
          <w:w w:val="150"/>
        </w:rPr>
        <w:t xml:space="preserve"> </w:t>
      </w:r>
      <w:r>
        <w:rPr>
          <w:w w:val="105"/>
        </w:rPr>
        <w:t>and</w:t>
      </w:r>
      <w:r>
        <w:rPr>
          <w:spacing w:val="64"/>
          <w:w w:val="150"/>
        </w:rPr>
        <w:t xml:space="preserve"> </w:t>
      </w:r>
      <w:r>
        <w:rPr>
          <w:spacing w:val="-5"/>
          <w:w w:val="105"/>
        </w:rPr>
        <w:t>0.5</w:t>
      </w:r>
      <w:r>
        <w:tab/>
      </w:r>
      <w:r>
        <w:rPr>
          <w:rFonts w:ascii="Cambria Math" w:eastAsia="Cambria Math"/>
          <w:spacing w:val="-10"/>
          <w:w w:val="105"/>
          <w:u w:val="single"/>
          <w:vertAlign w:val="superscript"/>
        </w:rPr>
        <w:t>𝑚</w:t>
      </w:r>
    </w:p>
    <w:p w14:paraId="6B260881" w14:textId="77777777" w:rsidR="00842089" w:rsidRDefault="00000000">
      <w:pPr>
        <w:spacing w:line="112" w:lineRule="exact"/>
        <w:ind w:right="36"/>
        <w:jc w:val="right"/>
        <w:rPr>
          <w:rFonts w:ascii="Cambria Math" w:eastAsia="Cambria Math"/>
          <w:sz w:val="16"/>
        </w:rPr>
      </w:pPr>
      <w:r>
        <w:rPr>
          <w:rFonts w:ascii="Cambria Math" w:eastAsia="Cambria Math"/>
          <w:noProof/>
          <w:sz w:val="16"/>
        </w:rPr>
        <mc:AlternateContent>
          <mc:Choice Requires="wps">
            <w:drawing>
              <wp:anchor distT="0" distB="0" distL="0" distR="0" simplePos="0" relativeHeight="487296512" behindDoc="1" locked="0" layoutInCell="1" allowOverlap="1" wp14:anchorId="1AE60C52" wp14:editId="0673754B">
                <wp:simplePos x="0" y="0"/>
                <wp:positionH relativeFrom="page">
                  <wp:posOffset>5601970</wp:posOffset>
                </wp:positionH>
                <wp:positionV relativeFrom="paragraph">
                  <wp:posOffset>-111480</wp:posOffset>
                </wp:positionV>
                <wp:extent cx="58419" cy="1403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40335"/>
                        </a:xfrm>
                        <a:prstGeom prst="rect">
                          <a:avLst/>
                        </a:prstGeom>
                      </wps:spPr>
                      <wps:txbx>
                        <w:txbxContent>
                          <w:p w14:paraId="4D3E41DF" w14:textId="77777777" w:rsidR="00842089" w:rsidRDefault="00000000">
                            <w:pPr>
                              <w:spacing w:line="221" w:lineRule="exact"/>
                              <w:rPr>
                                <w:rFonts w:ascii="Cambria Math"/>
                              </w:rPr>
                            </w:pPr>
                            <w:r>
                              <w:rPr>
                                <w:rFonts w:ascii="Cambria Math"/>
                                <w:spacing w:val="-10"/>
                              </w:rPr>
                              <w:t>(</w:t>
                            </w:r>
                          </w:p>
                        </w:txbxContent>
                      </wps:txbx>
                      <wps:bodyPr wrap="square" lIns="0" tIns="0" rIns="0" bIns="0" rtlCol="0">
                        <a:noAutofit/>
                      </wps:bodyPr>
                    </wps:wsp>
                  </a:graphicData>
                </a:graphic>
              </wp:anchor>
            </w:drawing>
          </mc:Choice>
          <mc:Fallback>
            <w:pict>
              <v:shape w14:anchorId="1AE60C52" id="Textbox 18" o:spid="_x0000_s1027" type="#_x0000_t202" style="position:absolute;left:0;text-align:left;margin-left:441.1pt;margin-top:-8.8pt;width:4.6pt;height:11.05pt;z-index:-1601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" filled="f" stroked="f">
                <v:textbox inset="0,0,0,0">
                  <w:txbxContent>
                    <w:p w14:paraId="4D3E41DF" w14:textId="77777777" w:rsidR="00842089" w:rsidRDefault="00000000">
                      <w:pPr>
                        <w:spacing w:line="221" w:lineRule="exact"/>
                        <w:rPr>
                          <w:rFonts w:ascii="Cambria Math"/>
                        </w:rPr>
                      </w:pPr>
                      <w:r>
                        <w:rPr>
                          <w:rFonts w:ascii="Cambria Math"/>
                          <w:spacing w:val="-10"/>
                        </w:rPr>
                        <w:t>(</w:t>
                      </w:r>
                    </w:p>
                  </w:txbxContent>
                </v:textbox>
                <w10:wrap anchorx="page"/>
              </v:shape>
            </w:pict>
          </mc:Fallback>
        </mc:AlternateContent>
      </w:r>
      <w:r>
        <w:rPr>
          <w:rFonts w:ascii="Cambria Math" w:eastAsia="Cambria Math"/>
          <w:spacing w:val="-10"/>
          <w:w w:val="105"/>
          <w:sz w:val="16"/>
        </w:rPr>
        <w:t>𝑠</w:t>
      </w:r>
    </w:p>
    <w:p w14:paraId="2D2121A5" w14:textId="77777777" w:rsidR="00842089" w:rsidRDefault="00000000">
      <w:pPr>
        <w:spacing w:before="4"/>
        <w:ind w:left="47"/>
        <w:jc w:val="center"/>
        <w:rPr>
          <w:rFonts w:ascii="Cambria Math" w:eastAsia="Cambria Math"/>
          <w:sz w:val="16"/>
        </w:rPr>
      </w:pPr>
      <w:r>
        <w:br w:type="column"/>
      </w:r>
      <w:r>
        <w:rPr>
          <w:rFonts w:ascii="Cambria Math" w:eastAsia="Cambria Math"/>
          <w:spacing w:val="-10"/>
          <w:w w:val="110"/>
          <w:sz w:val="16"/>
        </w:rPr>
        <w:t>𝑔</w:t>
      </w:r>
    </w:p>
    <w:p w14:paraId="6B147641" w14:textId="77777777" w:rsidR="00842089" w:rsidRDefault="00842089">
      <w:pPr>
        <w:pStyle w:val="a3"/>
        <w:spacing w:before="1"/>
        <w:rPr>
          <w:rFonts w:ascii="Cambria Math"/>
          <w:sz w:val="2"/>
        </w:rPr>
      </w:pPr>
    </w:p>
    <w:p w14:paraId="0B09881D" w14:textId="77777777" w:rsidR="00842089" w:rsidRDefault="00000000">
      <w:pPr>
        <w:pStyle w:val="a3"/>
        <w:spacing w:line="20" w:lineRule="exact"/>
        <w:ind w:left="47" w:right="-72"/>
        <w:rPr>
          <w:rFonts w:ascii="Cambria Math"/>
          <w:sz w:val="2"/>
        </w:rPr>
      </w:pPr>
      <w:r>
        <w:rPr>
          <w:rFonts w:ascii="Cambria Math"/>
          <w:noProof/>
          <w:sz w:val="2"/>
        </w:rPr>
        <mc:AlternateContent>
          <mc:Choice Requires="wpg">
            <w:drawing>
              <wp:inline distT="0" distB="0" distL="0" distR="0" wp14:anchorId="16676703" wp14:editId="17E78A60">
                <wp:extent cx="201295" cy="952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9525"/>
                          <a:chOff x="0" y="0"/>
                          <a:chExt cx="201295" cy="9525"/>
                        </a:xfrm>
                      </wpg:grpSpPr>
                      <wps:wsp>
                        <wps:cNvPr id="20" name="Graphic 20"/>
                        <wps:cNvSpPr/>
                        <wps:spPr>
                          <a:xfrm>
                            <a:off x="0" y="0"/>
                            <a:ext cx="201295" cy="9525"/>
                          </a:xfrm>
                          <a:custGeom>
                            <a:avLst/>
                            <a:gdLst/>
                            <a:ahLst/>
                            <a:cxnLst/>
                            <a:rect l="l" t="t" r="r" b="b"/>
                            <a:pathLst>
                              <a:path w="201295" h="9525">
                                <a:moveTo>
                                  <a:pt x="201167" y="0"/>
                                </a:moveTo>
                                <a:lnTo>
                                  <a:pt x="0" y="0"/>
                                </a:lnTo>
                                <a:lnTo>
                                  <a:pt x="0" y="9144"/>
                                </a:lnTo>
                                <a:lnTo>
                                  <a:pt x="201167" y="9144"/>
                                </a:lnTo>
                                <a:lnTo>
                                  <a:pt x="2011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B27E29" id="Group 19" o:spid="_x0000_s1026" style="width:15.85pt;height:.75pt;mso-position-horizontal-relative:char;mso-position-vertical-relative:line" coordsize="2012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">
                <v:shape id="Graphic 20" o:spid="_x0000_s1027" style="position:absolute;width:201295;height:9525;visibility:visible;mso-wrap-style:square;v-text-anchor:top" coordsize="2012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" path="m201167,l,,,9144r201167,l201167,xe" fillcolor="black" stroked="f">
                  <v:path arrowok="t"/>
                </v:shape>
                <w10:anchorlock/>
              </v:group>
            </w:pict>
          </mc:Fallback>
        </mc:AlternateContent>
      </w:r>
    </w:p>
    <w:p w14:paraId="07B7749D" w14:textId="77777777" w:rsidR="00842089" w:rsidRDefault="00000000">
      <w:pPr>
        <w:spacing w:line="164" w:lineRule="exact"/>
        <w:ind w:left="47"/>
        <w:jc w:val="center"/>
        <w:rPr>
          <w:rFonts w:ascii="Cambria Math" w:eastAsia="Cambria Math"/>
          <w:position w:val="5"/>
          <w:sz w:val="13"/>
        </w:rPr>
      </w:pPr>
      <w:r>
        <w:rPr>
          <w:rFonts w:ascii="Cambria Math" w:eastAsia="Cambria Math"/>
          <w:spacing w:val="-5"/>
          <w:w w:val="110"/>
          <w:sz w:val="16"/>
        </w:rPr>
        <w:t>𝑐𝑚</w:t>
      </w:r>
      <w:r>
        <w:rPr>
          <w:rFonts w:ascii="Cambria Math" w:eastAsia="Cambria Math"/>
          <w:spacing w:val="-5"/>
          <w:w w:val="110"/>
          <w:position w:val="5"/>
          <w:sz w:val="13"/>
        </w:rPr>
        <w:t>3</w:t>
      </w:r>
    </w:p>
    <w:p w14:paraId="240167BB" w14:textId="77777777" w:rsidR="00842089" w:rsidRDefault="00000000">
      <w:pPr>
        <w:pStyle w:val="a3"/>
        <w:spacing w:before="77"/>
      </w:pPr>
      <w:r>
        <w:br w:type="column"/>
      </w:r>
      <w:r>
        <w:rPr>
          <w:rFonts w:ascii="Cambria Math"/>
        </w:rPr>
        <w:t>)</w:t>
      </w:r>
      <w:r>
        <w:rPr>
          <w:rFonts w:ascii="Cambria Math"/>
          <w:spacing w:val="36"/>
        </w:rPr>
        <w:t xml:space="preserve">  </w:t>
      </w:r>
      <w:r>
        <w:t>and</w:t>
      </w:r>
      <w:r>
        <w:rPr>
          <w:spacing w:val="31"/>
        </w:rPr>
        <w:t xml:space="preserve">  </w:t>
      </w:r>
      <w:r>
        <w:rPr>
          <w:spacing w:val="-5"/>
        </w:rPr>
        <w:t>the</w:t>
      </w:r>
    </w:p>
    <w:p w14:paraId="64F5295A" w14:textId="77777777" w:rsidR="00842089" w:rsidRDefault="00842089">
      <w:pPr>
        <w:pStyle w:val="a3"/>
        <w:sectPr w:rsidR="00842089">
          <w:type w:val="continuous"/>
          <w:pgSz w:w="11910" w:h="16850"/>
          <w:pgMar w:top="1000" w:right="1275" w:bottom="280" w:left="1275" w:header="859" w:footer="0" w:gutter="0"/>
          <w:cols w:num="4" w:space="720" w:equalWidth="0">
            <w:col w:w="4499" w:space="257"/>
            <w:col w:w="3034" w:space="39"/>
            <w:col w:w="360" w:space="6"/>
            <w:col w:w="1165"/>
          </w:cols>
        </w:sectPr>
      </w:pPr>
    </w:p>
    <w:p w14:paraId="2C405948" w14:textId="77777777" w:rsidR="00842089" w:rsidRDefault="00000000">
      <w:pPr>
        <w:pStyle w:val="a3"/>
        <w:spacing w:before="29" w:line="208" w:lineRule="exact"/>
        <w:ind w:left="427"/>
      </w:pPr>
      <w:r>
        <w:t>is</w:t>
      </w:r>
      <w:r>
        <w:rPr>
          <w:spacing w:val="12"/>
        </w:rPr>
        <w:t xml:space="preserve"> </w:t>
      </w:r>
      <w:r>
        <w:t>divided</w:t>
      </w:r>
      <w:r>
        <w:rPr>
          <w:spacing w:val="11"/>
        </w:rPr>
        <w:t xml:space="preserve"> </w:t>
      </w:r>
      <w:r>
        <w:t>into</w:t>
      </w:r>
      <w:r>
        <w:rPr>
          <w:spacing w:val="11"/>
        </w:rPr>
        <w:t xml:space="preserve"> </w:t>
      </w:r>
      <w:r>
        <w:t>main</w:t>
      </w:r>
      <w:r>
        <w:rPr>
          <w:spacing w:val="11"/>
        </w:rPr>
        <w:t xml:space="preserve"> </w:t>
      </w:r>
      <w:r>
        <w:t>categories,</w:t>
      </w:r>
      <w:r>
        <w:rPr>
          <w:spacing w:val="12"/>
        </w:rPr>
        <w:t xml:space="preserve"> </w:t>
      </w:r>
      <w:r>
        <w:rPr>
          <w:spacing w:val="-2"/>
        </w:rPr>
        <w:t>deterministic</w:t>
      </w:r>
    </w:p>
    <w:p w14:paraId="3BADF519" w14:textId="77777777" w:rsidR="00842089" w:rsidRDefault="00000000">
      <w:pPr>
        <w:pStyle w:val="a3"/>
        <w:spacing w:line="237" w:lineRule="exact"/>
        <w:ind w:left="427"/>
      </w:pPr>
      <w:r>
        <w:br w:type="column"/>
      </w:r>
      <w:r>
        <w:t>maximum</w:t>
      </w:r>
      <w:r>
        <w:rPr>
          <w:spacing w:val="37"/>
        </w:rPr>
        <w:t xml:space="preserve"> </w:t>
      </w:r>
      <w:r>
        <w:t>changes</w:t>
      </w:r>
      <w:r>
        <w:rPr>
          <w:spacing w:val="41"/>
        </w:rPr>
        <w:t xml:space="preserve"> </w:t>
      </w:r>
      <w:r>
        <w:t>for</w:t>
      </w:r>
      <w:r>
        <w:rPr>
          <w:spacing w:val="41"/>
        </w:rPr>
        <w:t xml:space="preserve"> </w:t>
      </w:r>
      <w:r>
        <w:t>AI</w:t>
      </w:r>
      <w:r>
        <w:rPr>
          <w:spacing w:val="39"/>
        </w:rPr>
        <w:t xml:space="preserve"> </w:t>
      </w:r>
      <w:r>
        <w:t>are</w:t>
      </w:r>
      <w:r>
        <w:rPr>
          <w:spacing w:val="41"/>
        </w:rPr>
        <w:t xml:space="preserve"> </w:t>
      </w:r>
      <w:r>
        <w:t>between</w:t>
      </w:r>
      <w:r>
        <w:rPr>
          <w:spacing w:val="46"/>
        </w:rPr>
        <w:t xml:space="preserve"> </w:t>
      </w:r>
      <w:r>
        <w:t>-</w:t>
      </w:r>
      <w:r>
        <w:rPr>
          <w:spacing w:val="-5"/>
        </w:rPr>
        <w:t>0.2</w:t>
      </w:r>
    </w:p>
    <w:p w14:paraId="1BA0A709" w14:textId="77777777" w:rsidR="00842089" w:rsidRDefault="00842089">
      <w:pPr>
        <w:pStyle w:val="a3"/>
        <w:spacing w:line="237" w:lineRule="exact"/>
        <w:sectPr w:rsidR="00842089">
          <w:type w:val="continuous"/>
          <w:pgSz w:w="11910" w:h="16850"/>
          <w:pgMar w:top="1000" w:right="1275" w:bottom="280" w:left="1275" w:header="859" w:footer="0" w:gutter="0"/>
          <w:cols w:num="2" w:space="720" w:equalWidth="0">
            <w:col w:w="4504" w:space="251"/>
            <w:col w:w="4605"/>
          </w:cols>
        </w:sectPr>
      </w:pPr>
    </w:p>
    <w:p w14:paraId="7D34CDC5" w14:textId="77777777" w:rsidR="00842089" w:rsidRDefault="00000000">
      <w:pPr>
        <w:pStyle w:val="a3"/>
        <w:tabs>
          <w:tab w:val="left" w:pos="1671"/>
          <w:tab w:val="left" w:pos="2293"/>
          <w:tab w:val="left" w:pos="3465"/>
        </w:tabs>
        <w:spacing w:before="10" w:line="252" w:lineRule="exact"/>
        <w:ind w:left="427" w:right="38"/>
      </w:pPr>
      <w:r>
        <w:rPr>
          <w:spacing w:val="-2"/>
        </w:rPr>
        <w:t>algorithms</w:t>
      </w:r>
      <w:r>
        <w:tab/>
      </w:r>
      <w:r>
        <w:rPr>
          <w:spacing w:val="-4"/>
        </w:rPr>
        <w:t>and</w:t>
      </w:r>
      <w:r>
        <w:tab/>
      </w:r>
      <w:r>
        <w:rPr>
          <w:spacing w:val="-2"/>
        </w:rPr>
        <w:t>stochastic</w:t>
      </w:r>
      <w:r>
        <w:tab/>
      </w:r>
      <w:r>
        <w:rPr>
          <w:spacing w:val="-2"/>
        </w:rPr>
        <w:t xml:space="preserve">algorithms. </w:t>
      </w:r>
      <w:r>
        <w:t>Stochastic</w:t>
      </w:r>
      <w:r>
        <w:rPr>
          <w:spacing w:val="27"/>
        </w:rPr>
        <w:t xml:space="preserve">  </w:t>
      </w:r>
      <w:r>
        <w:t>category</w:t>
      </w:r>
      <w:r>
        <w:rPr>
          <w:spacing w:val="27"/>
        </w:rPr>
        <w:t xml:space="preserve">  </w:t>
      </w:r>
      <w:r>
        <w:t>includes</w:t>
      </w:r>
      <w:r>
        <w:rPr>
          <w:spacing w:val="29"/>
        </w:rPr>
        <w:t xml:space="preserve">  </w:t>
      </w:r>
      <w:r>
        <w:t>model-</w:t>
      </w:r>
      <w:r>
        <w:rPr>
          <w:spacing w:val="-2"/>
        </w:rPr>
        <w:t>based</w:t>
      </w:r>
    </w:p>
    <w:p w14:paraId="6DC70609" w14:textId="77777777" w:rsidR="00842089" w:rsidRDefault="00000000">
      <w:pPr>
        <w:pStyle w:val="a3"/>
        <w:tabs>
          <w:tab w:val="left" w:pos="957"/>
          <w:tab w:val="left" w:pos="1533"/>
        </w:tabs>
        <w:spacing w:before="45" w:line="213" w:lineRule="exact"/>
        <w:ind w:left="427"/>
        <w:rPr>
          <w:rFonts w:ascii="Cambria Math" w:eastAsia="Cambria Math"/>
        </w:rPr>
      </w:pPr>
      <w:r>
        <w:br w:type="column"/>
      </w:r>
      <w:r>
        <w:rPr>
          <w:spacing w:val="-5"/>
          <w:w w:val="105"/>
        </w:rPr>
        <w:t>and</w:t>
      </w:r>
      <w:r>
        <w:tab/>
      </w:r>
      <w:r>
        <w:rPr>
          <w:spacing w:val="-5"/>
          <w:w w:val="105"/>
        </w:rPr>
        <w:t>0.2</w:t>
      </w:r>
      <w:r>
        <w:tab/>
      </w:r>
      <w:r>
        <w:rPr>
          <w:rFonts w:ascii="Cambria Math" w:eastAsia="Cambria Math"/>
          <w:spacing w:val="-10"/>
          <w:w w:val="105"/>
          <w:u w:val="single"/>
          <w:vertAlign w:val="superscript"/>
        </w:rPr>
        <w:t>𝑚</w:t>
      </w:r>
    </w:p>
    <w:p w14:paraId="073F70B3" w14:textId="77777777" w:rsidR="00842089" w:rsidRDefault="00000000">
      <w:pPr>
        <w:spacing w:line="112" w:lineRule="exact"/>
        <w:ind w:right="36"/>
        <w:jc w:val="right"/>
        <w:rPr>
          <w:rFonts w:ascii="Cambria Math" w:eastAsia="Cambria Math"/>
          <w:sz w:val="16"/>
        </w:rPr>
      </w:pPr>
      <w:r>
        <w:rPr>
          <w:rFonts w:ascii="Cambria Math" w:eastAsia="Cambria Math"/>
          <w:noProof/>
          <w:sz w:val="16"/>
        </w:rPr>
        <mc:AlternateContent>
          <mc:Choice Requires="wps">
            <w:drawing>
              <wp:anchor distT="0" distB="0" distL="0" distR="0" simplePos="0" relativeHeight="487297024" behindDoc="1" locked="0" layoutInCell="1" allowOverlap="1" wp14:anchorId="28B445C4" wp14:editId="26E52F38">
                <wp:simplePos x="0" y="0"/>
                <wp:positionH relativeFrom="page">
                  <wp:posOffset>4745482</wp:posOffset>
                </wp:positionH>
                <wp:positionV relativeFrom="paragraph">
                  <wp:posOffset>-110957</wp:posOffset>
                </wp:positionV>
                <wp:extent cx="58419" cy="1403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19" cy="140335"/>
                        </a:xfrm>
                        <a:prstGeom prst="rect">
                          <a:avLst/>
                        </a:prstGeom>
                      </wps:spPr>
                      <wps:txbx>
                        <w:txbxContent>
                          <w:p w14:paraId="7348A17F" w14:textId="77777777" w:rsidR="00842089" w:rsidRDefault="00000000">
                            <w:pPr>
                              <w:spacing w:line="221" w:lineRule="exact"/>
                              <w:rPr>
                                <w:rFonts w:ascii="Cambria Math"/>
                              </w:rPr>
                            </w:pPr>
                            <w:r>
                              <w:rPr>
                                <w:rFonts w:ascii="Cambria Math"/>
                                <w:spacing w:val="-10"/>
                              </w:rPr>
                              <w:t>(</w:t>
                            </w:r>
                          </w:p>
                        </w:txbxContent>
                      </wps:txbx>
                      <wps:bodyPr wrap="square" lIns="0" tIns="0" rIns="0" bIns="0" rtlCol="0">
                        <a:noAutofit/>
                      </wps:bodyPr>
                    </wps:wsp>
                  </a:graphicData>
                </a:graphic>
              </wp:anchor>
            </w:drawing>
          </mc:Choice>
          <mc:Fallback>
            <w:pict>
              <v:shape w14:anchorId="28B445C4" id="Textbox 21" o:spid="_x0000_s1028" type="#_x0000_t202" style="position:absolute;left:0;text-align:left;margin-left:373.65pt;margin-top:-8.75pt;width:4.6pt;height:11.05pt;z-index:-1601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" filled="f" stroked="f">
                <v:textbox inset="0,0,0,0">
                  <w:txbxContent>
                    <w:p w14:paraId="7348A17F" w14:textId="77777777" w:rsidR="00842089" w:rsidRDefault="00000000">
                      <w:pPr>
                        <w:spacing w:line="221" w:lineRule="exact"/>
                        <w:rPr>
                          <w:rFonts w:ascii="Cambria Math"/>
                        </w:rPr>
                      </w:pPr>
                      <w:r>
                        <w:rPr>
                          <w:rFonts w:ascii="Cambria Math"/>
                          <w:spacing w:val="-10"/>
                        </w:rPr>
                        <w:t>(</w:t>
                      </w:r>
                    </w:p>
                  </w:txbxContent>
                </v:textbox>
                <w10:wrap anchorx="page"/>
              </v:shape>
            </w:pict>
          </mc:Fallback>
        </mc:AlternateContent>
      </w:r>
      <w:r>
        <w:rPr>
          <w:rFonts w:ascii="Cambria Math" w:eastAsia="Cambria Math"/>
          <w:spacing w:val="-10"/>
          <w:w w:val="105"/>
          <w:sz w:val="16"/>
        </w:rPr>
        <w:t>𝑠</w:t>
      </w:r>
    </w:p>
    <w:p w14:paraId="27D32605" w14:textId="77777777" w:rsidR="00842089" w:rsidRDefault="00000000">
      <w:pPr>
        <w:spacing w:line="161" w:lineRule="exact"/>
        <w:ind w:left="47"/>
        <w:jc w:val="center"/>
        <w:rPr>
          <w:rFonts w:ascii="Cambria Math" w:eastAsia="Cambria Math"/>
          <w:sz w:val="16"/>
        </w:rPr>
      </w:pPr>
      <w:r>
        <w:br w:type="column"/>
      </w:r>
      <w:r>
        <w:rPr>
          <w:rFonts w:ascii="Cambria Math" w:eastAsia="Cambria Math"/>
          <w:spacing w:val="-10"/>
          <w:w w:val="110"/>
          <w:sz w:val="16"/>
        </w:rPr>
        <w:t>𝑔</w:t>
      </w:r>
    </w:p>
    <w:p w14:paraId="6A6660FC" w14:textId="77777777" w:rsidR="00842089" w:rsidRDefault="00842089">
      <w:pPr>
        <w:pStyle w:val="a3"/>
        <w:spacing w:before="1"/>
        <w:rPr>
          <w:rFonts w:ascii="Cambria Math"/>
          <w:sz w:val="2"/>
        </w:rPr>
      </w:pPr>
    </w:p>
    <w:p w14:paraId="74A39536" w14:textId="77777777" w:rsidR="00842089" w:rsidRDefault="00000000">
      <w:pPr>
        <w:pStyle w:val="a3"/>
        <w:spacing w:line="20" w:lineRule="exact"/>
        <w:ind w:left="47" w:right="-72"/>
        <w:rPr>
          <w:rFonts w:ascii="Cambria Math"/>
          <w:sz w:val="2"/>
        </w:rPr>
      </w:pPr>
      <w:r>
        <w:rPr>
          <w:rFonts w:ascii="Cambria Math"/>
          <w:noProof/>
          <w:sz w:val="2"/>
        </w:rPr>
        <mc:AlternateContent>
          <mc:Choice Requires="wpg">
            <w:drawing>
              <wp:inline distT="0" distB="0" distL="0" distR="0" wp14:anchorId="415147F8" wp14:editId="6642B9A7">
                <wp:extent cx="201295" cy="9525"/>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 cy="9525"/>
                          <a:chOff x="0" y="0"/>
                          <a:chExt cx="201295" cy="9525"/>
                        </a:xfrm>
                      </wpg:grpSpPr>
                      <wps:wsp>
                        <wps:cNvPr id="23" name="Graphic 23"/>
                        <wps:cNvSpPr/>
                        <wps:spPr>
                          <a:xfrm>
                            <a:off x="0" y="0"/>
                            <a:ext cx="201295" cy="9525"/>
                          </a:xfrm>
                          <a:custGeom>
                            <a:avLst/>
                            <a:gdLst/>
                            <a:ahLst/>
                            <a:cxnLst/>
                            <a:rect l="l" t="t" r="r" b="b"/>
                            <a:pathLst>
                              <a:path w="201295" h="9525">
                                <a:moveTo>
                                  <a:pt x="201167" y="0"/>
                                </a:moveTo>
                                <a:lnTo>
                                  <a:pt x="0" y="0"/>
                                </a:lnTo>
                                <a:lnTo>
                                  <a:pt x="0" y="9144"/>
                                </a:lnTo>
                                <a:lnTo>
                                  <a:pt x="201167" y="9144"/>
                                </a:lnTo>
                                <a:lnTo>
                                  <a:pt x="2011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B50F37" id="Group 22" o:spid="_x0000_s1026" style="width:15.85pt;height:.75pt;mso-position-horizontal-relative:char;mso-position-vertical-relative:line" coordsize="2012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">
                <v:shape id="Graphic 23" o:spid="_x0000_s1027" style="position:absolute;width:201295;height:9525;visibility:visible;mso-wrap-style:square;v-text-anchor:top" coordsize="2012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" path="m201167,l,,,9144r201167,l201167,xe" fillcolor="black" stroked="f">
                  <v:path arrowok="t"/>
                </v:shape>
                <w10:anchorlock/>
              </v:group>
            </w:pict>
          </mc:Fallback>
        </mc:AlternateContent>
      </w:r>
    </w:p>
    <w:p w14:paraId="42A02783" w14:textId="77777777" w:rsidR="00842089" w:rsidRDefault="00000000">
      <w:pPr>
        <w:spacing w:line="164" w:lineRule="exact"/>
        <w:ind w:left="47"/>
        <w:jc w:val="center"/>
        <w:rPr>
          <w:rFonts w:ascii="Cambria Math" w:eastAsia="Cambria Math"/>
          <w:position w:val="5"/>
          <w:sz w:val="13"/>
        </w:rPr>
      </w:pPr>
      <w:r>
        <w:rPr>
          <w:rFonts w:ascii="Cambria Math" w:eastAsia="Cambria Math"/>
          <w:spacing w:val="-5"/>
          <w:w w:val="110"/>
          <w:sz w:val="16"/>
        </w:rPr>
        <w:t>𝑐𝑚</w:t>
      </w:r>
      <w:r>
        <w:rPr>
          <w:rFonts w:ascii="Cambria Math" w:eastAsia="Cambria Math"/>
          <w:spacing w:val="-5"/>
          <w:w w:val="110"/>
          <w:position w:val="5"/>
          <w:sz w:val="13"/>
        </w:rPr>
        <w:t>3</w:t>
      </w:r>
    </w:p>
    <w:p w14:paraId="15189FD7" w14:textId="77777777" w:rsidR="00842089" w:rsidRDefault="00000000">
      <w:pPr>
        <w:pStyle w:val="a3"/>
        <w:tabs>
          <w:tab w:val="left" w:pos="299"/>
          <w:tab w:val="left" w:pos="853"/>
          <w:tab w:val="left" w:pos="1673"/>
        </w:tabs>
        <w:spacing w:before="45"/>
      </w:pPr>
      <w:r>
        <w:br w:type="column"/>
      </w:r>
      <w:r>
        <w:rPr>
          <w:rFonts w:ascii="Cambria Math"/>
          <w:spacing w:val="-10"/>
        </w:rPr>
        <w:t>)</w:t>
      </w:r>
      <w:r>
        <w:rPr>
          <w:rFonts w:ascii="Cambria Math"/>
        </w:rPr>
        <w:tab/>
      </w:r>
      <w:r>
        <w:rPr>
          <w:spacing w:val="-5"/>
        </w:rPr>
        <w:t>The</w:t>
      </w:r>
      <w:r>
        <w:tab/>
      </w:r>
      <w:r>
        <w:rPr>
          <w:spacing w:val="-2"/>
        </w:rPr>
        <w:t>greater</w:t>
      </w:r>
      <w:r>
        <w:tab/>
      </w:r>
      <w:r>
        <w:rPr>
          <w:spacing w:val="-2"/>
        </w:rPr>
        <w:t>contrast</w:t>
      </w:r>
    </w:p>
    <w:p w14:paraId="6CB8A703" w14:textId="77777777" w:rsidR="00842089" w:rsidRDefault="00842089">
      <w:pPr>
        <w:pStyle w:val="a3"/>
        <w:sectPr w:rsidR="00842089">
          <w:type w:val="continuous"/>
          <w:pgSz w:w="11910" w:h="16850"/>
          <w:pgMar w:top="1000" w:right="1275" w:bottom="280" w:left="1275" w:header="859" w:footer="0" w:gutter="0"/>
          <w:cols w:num="4" w:space="720" w:equalWidth="0">
            <w:col w:w="4504" w:space="251"/>
            <w:col w:w="1685" w:space="40"/>
            <w:col w:w="360" w:space="6"/>
            <w:col w:w="2514"/>
          </w:cols>
        </w:sectPr>
      </w:pPr>
    </w:p>
    <w:p w14:paraId="02EC08DE" w14:textId="77777777" w:rsidR="00842089" w:rsidRDefault="00000000">
      <w:pPr>
        <w:pStyle w:val="a3"/>
        <w:spacing w:before="39"/>
        <w:ind w:left="427" w:right="44"/>
        <w:jc w:val="both"/>
      </w:pPr>
      <w:r>
        <w:t>inversion</w:t>
      </w:r>
      <w:r>
        <w:rPr>
          <w:spacing w:val="-2"/>
        </w:rPr>
        <w:t xml:space="preserve"> </w:t>
      </w:r>
      <w:r>
        <w:t>methods</w:t>
      </w:r>
      <w:r>
        <w:rPr>
          <w:spacing w:val="-2"/>
        </w:rPr>
        <w:t xml:space="preserve"> </w:t>
      </w:r>
      <w:r>
        <w:t>and</w:t>
      </w:r>
      <w:r>
        <w:rPr>
          <w:spacing w:val="-2"/>
        </w:rPr>
        <w:t xml:space="preserve"> </w:t>
      </w:r>
      <w:r>
        <w:t>deterministic</w:t>
      </w:r>
      <w:r>
        <w:rPr>
          <w:spacing w:val="-4"/>
        </w:rPr>
        <w:t xml:space="preserve"> </w:t>
      </w:r>
      <w:r>
        <w:t>category includes band-limited inversion, sparse spike inversion, and colored inversion methods. The</w:t>
      </w:r>
      <w:r>
        <w:rPr>
          <w:spacing w:val="80"/>
          <w:w w:val="150"/>
        </w:rPr>
        <w:t xml:space="preserve"> </w:t>
      </w:r>
      <w:r>
        <w:t>BLRI</w:t>
      </w:r>
      <w:r>
        <w:rPr>
          <w:spacing w:val="80"/>
          <w:w w:val="150"/>
        </w:rPr>
        <w:t xml:space="preserve"> </w:t>
      </w:r>
      <w:r>
        <w:t>algorithm</w:t>
      </w:r>
      <w:r>
        <w:rPr>
          <w:spacing w:val="80"/>
          <w:w w:val="150"/>
        </w:rPr>
        <w:t xml:space="preserve"> </w:t>
      </w:r>
      <w:r>
        <w:t>is</w:t>
      </w:r>
      <w:r>
        <w:rPr>
          <w:spacing w:val="80"/>
          <w:w w:val="150"/>
        </w:rPr>
        <w:t xml:space="preserve"> </w:t>
      </w:r>
      <w:r>
        <w:t>one</w:t>
      </w:r>
      <w:r>
        <w:rPr>
          <w:spacing w:val="80"/>
          <w:w w:val="150"/>
        </w:rPr>
        <w:t xml:space="preserve"> </w:t>
      </w:r>
      <w:r>
        <w:t>of</w:t>
      </w:r>
      <w:r>
        <w:rPr>
          <w:spacing w:val="80"/>
          <w:w w:val="150"/>
        </w:rPr>
        <w:t xml:space="preserve"> </w:t>
      </w:r>
      <w:r>
        <w:t>the</w:t>
      </w:r>
      <w:r>
        <w:rPr>
          <w:spacing w:val="40"/>
        </w:rPr>
        <w:t xml:space="preserve"> </w:t>
      </w:r>
      <w:r>
        <w:t>most</w:t>
      </w:r>
      <w:r>
        <w:rPr>
          <w:spacing w:val="40"/>
        </w:rPr>
        <w:t xml:space="preserve"> </w:t>
      </w:r>
      <w:r>
        <w:t>common</w:t>
      </w:r>
      <w:r>
        <w:rPr>
          <w:spacing w:val="40"/>
        </w:rPr>
        <w:t xml:space="preserve"> </w:t>
      </w:r>
      <w:r>
        <w:t>methods,</w:t>
      </w:r>
      <w:r>
        <w:rPr>
          <w:spacing w:val="40"/>
        </w:rPr>
        <w:t xml:space="preserve"> </w:t>
      </w:r>
      <w:r>
        <w:t>which</w:t>
      </w:r>
      <w:r>
        <w:rPr>
          <w:spacing w:val="40"/>
        </w:rPr>
        <w:t xml:space="preserve"> </w:t>
      </w:r>
      <w:r>
        <w:t>assumes</w:t>
      </w:r>
      <w:r>
        <w:rPr>
          <w:spacing w:val="80"/>
        </w:rPr>
        <w:t xml:space="preserve"> </w:t>
      </w:r>
      <w:r>
        <w:t>that the seismic amplitude directly depends</w:t>
      </w:r>
      <w:r>
        <w:rPr>
          <w:spacing w:val="40"/>
        </w:rPr>
        <w:t xml:space="preserve"> </w:t>
      </w:r>
      <w:r>
        <w:t xml:space="preserve">on earth </w:t>
      </w:r>
      <w:proofErr w:type="spellStart"/>
      <w:r>
        <w:t>reflectivities</w:t>
      </w:r>
      <w:proofErr w:type="spellEnd"/>
      <w:r>
        <w:t xml:space="preserve"> and transform seismic traces</w:t>
      </w:r>
      <w:r>
        <w:rPr>
          <w:spacing w:val="40"/>
        </w:rPr>
        <w:t xml:space="preserve"> </w:t>
      </w:r>
      <w:r>
        <w:t>to</w:t>
      </w:r>
      <w:r>
        <w:rPr>
          <w:spacing w:val="40"/>
        </w:rPr>
        <w:t xml:space="preserve"> </w:t>
      </w:r>
      <w:r>
        <w:t>subsurface</w:t>
      </w:r>
      <w:r>
        <w:rPr>
          <w:spacing w:val="40"/>
        </w:rPr>
        <w:t xml:space="preserve"> </w:t>
      </w:r>
      <w:r>
        <w:t>rocks</w:t>
      </w:r>
      <w:r>
        <w:rPr>
          <w:spacing w:val="40"/>
        </w:rPr>
        <w:t xml:space="preserve"> </w:t>
      </w:r>
      <w:r>
        <w:t>properties.</w:t>
      </w:r>
      <w:r>
        <w:rPr>
          <w:spacing w:val="40"/>
        </w:rPr>
        <w:t xml:space="preserve"> </w:t>
      </w:r>
      <w:r>
        <w:t>All the</w:t>
      </w:r>
      <w:r>
        <w:rPr>
          <w:spacing w:val="40"/>
        </w:rPr>
        <w:t xml:space="preserve"> </w:t>
      </w:r>
      <w:r>
        <w:t>results</w:t>
      </w:r>
      <w:r>
        <w:rPr>
          <w:spacing w:val="40"/>
        </w:rPr>
        <w:t xml:space="preserve"> </w:t>
      </w:r>
      <w:r>
        <w:t>obtained</w:t>
      </w:r>
      <w:r>
        <w:rPr>
          <w:spacing w:val="40"/>
        </w:rPr>
        <w:t xml:space="preserve"> </w:t>
      </w:r>
      <w:r>
        <w:t>from</w:t>
      </w:r>
      <w:r>
        <w:rPr>
          <w:spacing w:val="40"/>
        </w:rPr>
        <w:t xml:space="preserve"> </w:t>
      </w:r>
      <w:r>
        <w:t>synthetic</w:t>
      </w:r>
      <w:r>
        <w:rPr>
          <w:spacing w:val="40"/>
        </w:rPr>
        <w:t xml:space="preserve"> </w:t>
      </w:r>
      <w:r>
        <w:t>and</w:t>
      </w:r>
      <w:r>
        <w:rPr>
          <w:spacing w:val="80"/>
          <w:w w:val="150"/>
        </w:rPr>
        <w:t xml:space="preserve"> </w:t>
      </w:r>
      <w:r>
        <w:t>real data are compared with the AI results</w:t>
      </w:r>
      <w:r>
        <w:rPr>
          <w:spacing w:val="40"/>
        </w:rPr>
        <w:t xml:space="preserve"> </w:t>
      </w:r>
      <w:r>
        <w:t>and are presented in the results. The</w:t>
      </w:r>
      <w:r>
        <w:rPr>
          <w:spacing w:val="40"/>
        </w:rPr>
        <w:t xml:space="preserve"> </w:t>
      </w:r>
      <w:r>
        <w:t>summary of this research methodology is shown in Figure 2.</w:t>
      </w:r>
    </w:p>
    <w:p w14:paraId="341CD9FB" w14:textId="77777777" w:rsidR="00842089" w:rsidRDefault="00000000">
      <w:pPr>
        <w:pStyle w:val="a3"/>
        <w:spacing w:before="3"/>
        <w:rPr>
          <w:sz w:val="6"/>
        </w:rPr>
      </w:pPr>
      <w:r>
        <w:rPr>
          <w:noProof/>
          <w:sz w:val="6"/>
        </w:rPr>
        <w:drawing>
          <wp:anchor distT="0" distB="0" distL="0" distR="0" simplePos="0" relativeHeight="487591424" behindDoc="1" locked="0" layoutInCell="1" allowOverlap="1" wp14:anchorId="28D91D3A" wp14:editId="2C430094">
            <wp:simplePos x="0" y="0"/>
            <wp:positionH relativeFrom="page">
              <wp:posOffset>1100619</wp:posOffset>
            </wp:positionH>
            <wp:positionV relativeFrom="paragraph">
              <wp:posOffset>61566</wp:posOffset>
            </wp:positionV>
            <wp:extent cx="2547996" cy="255984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2547996" cy="2559843"/>
                    </a:xfrm>
                    <a:prstGeom prst="rect">
                      <a:avLst/>
                    </a:prstGeom>
                  </pic:spPr>
                </pic:pic>
              </a:graphicData>
            </a:graphic>
          </wp:anchor>
        </w:drawing>
      </w:r>
    </w:p>
    <w:p w14:paraId="51E347E7" w14:textId="77777777" w:rsidR="00842089" w:rsidRDefault="00000000">
      <w:pPr>
        <w:ind w:left="1221" w:right="49" w:hanging="795"/>
        <w:jc w:val="both"/>
        <w:rPr>
          <w:sz w:val="18"/>
        </w:rPr>
      </w:pPr>
      <w:r>
        <w:rPr>
          <w:b/>
          <w:sz w:val="18"/>
        </w:rPr>
        <w:t xml:space="preserve">Figure 2. </w:t>
      </w:r>
      <w:r>
        <w:rPr>
          <w:sz w:val="18"/>
        </w:rPr>
        <w:t>The relationship of forward modeling and inversion procedure. The figure shows brief explanation of the method used.</w:t>
      </w:r>
    </w:p>
    <w:p w14:paraId="174A51F8" w14:textId="77777777" w:rsidR="00842089" w:rsidRDefault="00000000">
      <w:pPr>
        <w:pStyle w:val="1"/>
        <w:numPr>
          <w:ilvl w:val="0"/>
          <w:numId w:val="1"/>
        </w:numPr>
        <w:tabs>
          <w:tab w:val="left" w:pos="647"/>
        </w:tabs>
        <w:spacing w:before="162"/>
        <w:ind w:left="647" w:hanging="220"/>
        <w:jc w:val="both"/>
      </w:pPr>
      <w:r>
        <w:t>Results</w:t>
      </w:r>
      <w:r>
        <w:rPr>
          <w:spacing w:val="-2"/>
        </w:rPr>
        <w:t xml:space="preserve"> </w:t>
      </w:r>
      <w:r>
        <w:t>and</w:t>
      </w:r>
      <w:r>
        <w:rPr>
          <w:spacing w:val="-2"/>
        </w:rPr>
        <w:t xml:space="preserve"> discussion</w:t>
      </w:r>
    </w:p>
    <w:p w14:paraId="193763E6" w14:textId="77777777" w:rsidR="00842089" w:rsidRDefault="00000000">
      <w:pPr>
        <w:pStyle w:val="a3"/>
        <w:ind w:left="427" w:right="44"/>
        <w:jc w:val="both"/>
      </w:pPr>
      <w:r>
        <w:t>As mentioned, the results of forward modeling and inversion using PAI have been compared with the AI results in synthetic models. Figure 3 shows the initial synthetic model for testing AI and PAI performances. The synthetic model is a vertical</w:t>
      </w:r>
      <w:r>
        <w:rPr>
          <w:spacing w:val="40"/>
        </w:rPr>
        <w:t xml:space="preserve"> </w:t>
      </w:r>
      <w:r>
        <w:t>displacement (vertical fault) and the heterogeneities and anisotropy of the layers are considered in model. The signal-to-noise ratio is considered 7, and the performance of the AI and PAI during forward modeling and inversion are tested for this ratio. The reflection</w:t>
      </w:r>
      <w:r>
        <w:rPr>
          <w:spacing w:val="28"/>
        </w:rPr>
        <w:t xml:space="preserve"> </w:t>
      </w:r>
      <w:r>
        <w:t>coefficients</w:t>
      </w:r>
      <w:r>
        <w:rPr>
          <w:spacing w:val="29"/>
        </w:rPr>
        <w:t xml:space="preserve"> </w:t>
      </w:r>
      <w:r>
        <w:t>are</w:t>
      </w:r>
      <w:r>
        <w:rPr>
          <w:spacing w:val="27"/>
        </w:rPr>
        <w:t xml:space="preserve"> </w:t>
      </w:r>
      <w:r>
        <w:t>obtained</w:t>
      </w:r>
      <w:r>
        <w:rPr>
          <w:spacing w:val="27"/>
        </w:rPr>
        <w:t xml:space="preserve"> </w:t>
      </w:r>
      <w:r>
        <w:t>from</w:t>
      </w:r>
      <w:r>
        <w:rPr>
          <w:spacing w:val="26"/>
        </w:rPr>
        <w:t xml:space="preserve"> </w:t>
      </w:r>
      <w:r>
        <w:rPr>
          <w:spacing w:val="-5"/>
        </w:rPr>
        <w:t>the</w:t>
      </w:r>
    </w:p>
    <w:p w14:paraId="7D0028FF" w14:textId="77777777" w:rsidR="00842089" w:rsidRDefault="00000000">
      <w:pPr>
        <w:pStyle w:val="a3"/>
        <w:spacing w:line="100" w:lineRule="exact"/>
        <w:ind w:left="427"/>
        <w:jc w:val="both"/>
      </w:pPr>
      <w:r>
        <w:br w:type="column"/>
      </w:r>
      <w:r>
        <w:t>between</w:t>
      </w:r>
      <w:r>
        <w:rPr>
          <w:spacing w:val="66"/>
        </w:rPr>
        <w:t xml:space="preserve">  </w:t>
      </w:r>
      <w:r>
        <w:t>the</w:t>
      </w:r>
      <w:r>
        <w:rPr>
          <w:spacing w:val="66"/>
        </w:rPr>
        <w:t xml:space="preserve">  </w:t>
      </w:r>
      <w:r>
        <w:t>layers</w:t>
      </w:r>
      <w:r>
        <w:rPr>
          <w:spacing w:val="66"/>
        </w:rPr>
        <w:t xml:space="preserve">  </w:t>
      </w:r>
      <w:r>
        <w:t>in</w:t>
      </w:r>
      <w:r>
        <w:rPr>
          <w:spacing w:val="65"/>
        </w:rPr>
        <w:t xml:space="preserve">  </w:t>
      </w:r>
      <w:r>
        <w:t>the</w:t>
      </w:r>
      <w:r>
        <w:rPr>
          <w:spacing w:val="66"/>
        </w:rPr>
        <w:t xml:space="preserve">  </w:t>
      </w:r>
      <w:r>
        <w:rPr>
          <w:spacing w:val="-2"/>
        </w:rPr>
        <w:t>reflection</w:t>
      </w:r>
    </w:p>
    <w:p w14:paraId="0A31B28E" w14:textId="77777777" w:rsidR="00842089" w:rsidRDefault="00000000">
      <w:pPr>
        <w:pStyle w:val="a3"/>
        <w:ind w:left="427" w:right="134"/>
        <w:jc w:val="both"/>
      </w:pPr>
      <w:r>
        <w:t>coefficients obtained from</w:t>
      </w:r>
      <w:r>
        <w:rPr>
          <w:spacing w:val="-1"/>
        </w:rPr>
        <w:t xml:space="preserve"> </w:t>
      </w:r>
      <w:r>
        <w:t>the PAI</w:t>
      </w:r>
      <w:r>
        <w:rPr>
          <w:spacing w:val="-1"/>
        </w:rPr>
        <w:t xml:space="preserve"> </w:t>
      </w:r>
      <w:r>
        <w:t>(Figure 5) compared to the coefficients are obtained from the AI (Figure 4) which shows that the PAI has better resolution and more contrast than the AI. Increasing the contrast in the</w:t>
      </w:r>
      <w:r>
        <w:rPr>
          <w:spacing w:val="40"/>
        </w:rPr>
        <w:t xml:space="preserve"> </w:t>
      </w:r>
      <w:r>
        <w:t>PAI</w:t>
      </w:r>
      <w:r>
        <w:rPr>
          <w:spacing w:val="-2"/>
        </w:rPr>
        <w:t xml:space="preserve"> </w:t>
      </w:r>
      <w:r>
        <w:t>relative to the AI</w:t>
      </w:r>
      <w:r>
        <w:rPr>
          <w:spacing w:val="-2"/>
        </w:rPr>
        <w:t xml:space="preserve"> </w:t>
      </w:r>
      <w:r>
        <w:t>has a positive effect on the seismic modeling. To generate a seismogram, the obtained reflection coefficients must be convolved with a</w:t>
      </w:r>
      <w:r>
        <w:rPr>
          <w:spacing w:val="40"/>
        </w:rPr>
        <w:t xml:space="preserve"> </w:t>
      </w:r>
      <w:r>
        <w:t>wavelet (Liang et al., 2019). Seismic inversion results depend strongly on forward modeling procedure in generating synthetic seismogram (Silva et al., 2020; Anifowose et al., 2016). The minimum phase wavelet has been selected in order to convolve it with reflection series.</w:t>
      </w:r>
    </w:p>
    <w:p w14:paraId="2F9BA510" w14:textId="77777777" w:rsidR="00842089" w:rsidRDefault="00000000">
      <w:pPr>
        <w:pStyle w:val="a3"/>
        <w:spacing w:before="1"/>
        <w:ind w:left="427" w:right="134"/>
        <w:jc w:val="both"/>
      </w:pPr>
      <w:r>
        <w:t>Synthetic seismic traces using AI and PAI</w:t>
      </w:r>
      <w:r>
        <w:rPr>
          <w:spacing w:val="80"/>
        </w:rPr>
        <w:t xml:space="preserve"> </w:t>
      </w:r>
      <w:r>
        <w:t>are shown in Figure 6 and Figure 7, respectively. As with reflection coefficients, the seismic trace produced</w:t>
      </w:r>
      <w:r>
        <w:rPr>
          <w:spacing w:val="-2"/>
        </w:rPr>
        <w:t xml:space="preserve"> </w:t>
      </w:r>
      <w:r>
        <w:t>using</w:t>
      </w:r>
      <w:r>
        <w:rPr>
          <w:spacing w:val="-2"/>
        </w:rPr>
        <w:t xml:space="preserve"> </w:t>
      </w:r>
      <w:r>
        <w:t>PAI, creates a greater contrast than for the seismic trace produced by AI. The maximum seismic amplitude changes in AI are between -0.2</w:t>
      </w:r>
      <w:r>
        <w:rPr>
          <w:spacing w:val="40"/>
        </w:rPr>
        <w:t xml:space="preserve"> </w:t>
      </w:r>
      <w:r>
        <w:t>and 0.2, and the maximum changes in PAI</w:t>
      </w:r>
      <w:r>
        <w:rPr>
          <w:spacing w:val="40"/>
        </w:rPr>
        <w:t xml:space="preserve"> </w:t>
      </w:r>
      <w:r>
        <w:t>are between -0.4 and 0.4, which has 50% more contrast than the AI (Figure 6) and (Figure 7).</w:t>
      </w:r>
    </w:p>
    <w:p w14:paraId="0118287D" w14:textId="77777777" w:rsidR="00842089" w:rsidRDefault="00000000">
      <w:pPr>
        <w:pStyle w:val="a3"/>
        <w:ind w:left="427" w:right="134"/>
        <w:jc w:val="both"/>
      </w:pPr>
      <w:r>
        <w:t>Comparison of AI and PAI reflection coefficients and seismic traces shows that the performance of the PAI for separation layers with low contrast is better than that of AI.</w:t>
      </w:r>
      <w:r>
        <w:rPr>
          <w:spacing w:val="40"/>
        </w:rPr>
        <w:t xml:space="preserve"> </w:t>
      </w:r>
      <w:r>
        <w:t>For example, the boundary between layer-2 and layer-3 is not detected in AI trace but is detected</w:t>
      </w:r>
      <w:r>
        <w:rPr>
          <w:spacing w:val="-1"/>
        </w:rPr>
        <w:t xml:space="preserve"> </w:t>
      </w:r>
      <w:r>
        <w:t>in PAI</w:t>
      </w:r>
      <w:r>
        <w:rPr>
          <w:spacing w:val="-3"/>
        </w:rPr>
        <w:t xml:space="preserve"> </w:t>
      </w:r>
      <w:r>
        <w:t>trace,</w:t>
      </w:r>
      <w:r>
        <w:rPr>
          <w:spacing w:val="-1"/>
        </w:rPr>
        <w:t xml:space="preserve"> </w:t>
      </w:r>
      <w:r>
        <w:t>and</w:t>
      </w:r>
      <w:r>
        <w:rPr>
          <w:spacing w:val="-3"/>
        </w:rPr>
        <w:t xml:space="preserve"> </w:t>
      </w:r>
      <w:r>
        <w:t>with</w:t>
      </w:r>
      <w:r>
        <w:rPr>
          <w:spacing w:val="-1"/>
        </w:rPr>
        <w:t xml:space="preserve"> </w:t>
      </w:r>
      <w:r>
        <w:t>increasing</w:t>
      </w:r>
      <w:r>
        <w:rPr>
          <w:spacing w:val="-1"/>
        </w:rPr>
        <w:t xml:space="preserve"> </w:t>
      </w:r>
      <w:r>
        <w:t>the noise</w:t>
      </w:r>
      <w:r>
        <w:rPr>
          <w:spacing w:val="-1"/>
        </w:rPr>
        <w:t xml:space="preserve"> </w:t>
      </w:r>
      <w:r>
        <w:t>and</w:t>
      </w:r>
      <w:r>
        <w:rPr>
          <w:spacing w:val="-2"/>
        </w:rPr>
        <w:t xml:space="preserve"> </w:t>
      </w:r>
      <w:r>
        <w:t>performance</w:t>
      </w:r>
      <w:r>
        <w:rPr>
          <w:spacing w:val="-2"/>
        </w:rPr>
        <w:t xml:space="preserve"> </w:t>
      </w:r>
      <w:r>
        <w:t>of</w:t>
      </w:r>
      <w:r>
        <w:rPr>
          <w:spacing w:val="-4"/>
        </w:rPr>
        <w:t xml:space="preserve"> </w:t>
      </w:r>
      <w:r>
        <w:t>AI</w:t>
      </w:r>
      <w:r>
        <w:rPr>
          <w:spacing w:val="-4"/>
        </w:rPr>
        <w:t xml:space="preserve"> </w:t>
      </w:r>
      <w:r>
        <w:t>are</w:t>
      </w:r>
      <w:r>
        <w:rPr>
          <w:spacing w:val="-1"/>
        </w:rPr>
        <w:t xml:space="preserve"> </w:t>
      </w:r>
      <w:r>
        <w:t>exacerbated. However, the noise effect on PAI results is not</w:t>
      </w:r>
      <w:r>
        <w:rPr>
          <w:spacing w:val="-1"/>
        </w:rPr>
        <w:t xml:space="preserve"> </w:t>
      </w:r>
      <w:r>
        <w:t>so</w:t>
      </w:r>
      <w:r>
        <w:rPr>
          <w:spacing w:val="-2"/>
        </w:rPr>
        <w:t xml:space="preserve"> </w:t>
      </w:r>
      <w:r>
        <w:t>significant</w:t>
      </w:r>
      <w:r>
        <w:rPr>
          <w:spacing w:val="-1"/>
        </w:rPr>
        <w:t xml:space="preserve"> </w:t>
      </w:r>
      <w:r>
        <w:t>and</w:t>
      </w:r>
      <w:r>
        <w:rPr>
          <w:spacing w:val="-2"/>
        </w:rPr>
        <w:t xml:space="preserve"> </w:t>
      </w:r>
      <w:r>
        <w:t>performance</w:t>
      </w:r>
      <w:r>
        <w:rPr>
          <w:spacing w:val="-2"/>
        </w:rPr>
        <w:t xml:space="preserve"> </w:t>
      </w:r>
      <w:r>
        <w:t>of</w:t>
      </w:r>
      <w:r>
        <w:rPr>
          <w:spacing w:val="-1"/>
        </w:rPr>
        <w:t xml:space="preserve"> </w:t>
      </w:r>
      <w:r>
        <w:t>PAI</w:t>
      </w:r>
      <w:r>
        <w:rPr>
          <w:spacing w:val="-6"/>
        </w:rPr>
        <w:t xml:space="preserve"> </w:t>
      </w:r>
      <w:r>
        <w:t>for noisy data is acceptable (Figure 6 and Figure 7), and due to the results of mentioned figures, it can be concluded that the PAI is resistant against noise; however, the AI is affected more by noise. In addition, if the physical</w:t>
      </w:r>
      <w:r>
        <w:rPr>
          <w:spacing w:val="-3"/>
        </w:rPr>
        <w:t xml:space="preserve"> </w:t>
      </w:r>
      <w:r>
        <w:t>properties</w:t>
      </w:r>
      <w:r>
        <w:rPr>
          <w:spacing w:val="-2"/>
        </w:rPr>
        <w:t xml:space="preserve"> </w:t>
      </w:r>
      <w:r>
        <w:t>of</w:t>
      </w:r>
      <w:r>
        <w:rPr>
          <w:spacing w:val="-4"/>
        </w:rPr>
        <w:t xml:space="preserve"> </w:t>
      </w:r>
      <w:r>
        <w:t>the</w:t>
      </w:r>
      <w:r>
        <w:rPr>
          <w:spacing w:val="-4"/>
        </w:rPr>
        <w:t xml:space="preserve"> </w:t>
      </w:r>
      <w:r>
        <w:t>layers are</w:t>
      </w:r>
      <w:r>
        <w:rPr>
          <w:spacing w:val="-1"/>
        </w:rPr>
        <w:t xml:space="preserve"> </w:t>
      </w:r>
      <w:r>
        <w:t>not</w:t>
      </w:r>
      <w:r>
        <w:rPr>
          <w:spacing w:val="-1"/>
        </w:rPr>
        <w:t xml:space="preserve"> </w:t>
      </w:r>
      <w:r>
        <w:t>much different with each other, the performance of the PAI for detection of individual layers is much better than AI.</w:t>
      </w:r>
    </w:p>
    <w:p w14:paraId="16D5F670" w14:textId="77777777" w:rsidR="00842089" w:rsidRDefault="00842089">
      <w:pPr>
        <w:pStyle w:val="a3"/>
        <w:jc w:val="both"/>
        <w:sectPr w:rsidR="00842089">
          <w:type w:val="continuous"/>
          <w:pgSz w:w="11910" w:h="16850"/>
          <w:pgMar w:top="1000" w:right="1275" w:bottom="280" w:left="1275" w:header="859" w:footer="0" w:gutter="0"/>
          <w:cols w:num="2" w:space="720" w:equalWidth="0">
            <w:col w:w="4512" w:space="244"/>
            <w:col w:w="4604"/>
          </w:cols>
        </w:sectPr>
      </w:pPr>
    </w:p>
    <w:p w14:paraId="295BF4EA" w14:textId="77777777" w:rsidR="00842089" w:rsidRDefault="00842089">
      <w:pPr>
        <w:pStyle w:val="a3"/>
        <w:rPr>
          <w:sz w:val="20"/>
        </w:rPr>
      </w:pPr>
    </w:p>
    <w:p w14:paraId="47CF8C43" w14:textId="77777777" w:rsidR="00842089" w:rsidRDefault="00842089">
      <w:pPr>
        <w:pStyle w:val="a3"/>
        <w:rPr>
          <w:sz w:val="20"/>
        </w:rPr>
      </w:pPr>
    </w:p>
    <w:p w14:paraId="0044C0F8" w14:textId="77777777" w:rsidR="00842089" w:rsidRDefault="00842089">
      <w:pPr>
        <w:pStyle w:val="a3"/>
        <w:spacing w:before="64"/>
        <w:rPr>
          <w:sz w:val="20"/>
        </w:rPr>
      </w:pPr>
    </w:p>
    <w:p w14:paraId="68ABA4FC" w14:textId="77777777" w:rsidR="00842089" w:rsidRDefault="00000000">
      <w:pPr>
        <w:pStyle w:val="a3"/>
        <w:ind w:left="2530"/>
        <w:rPr>
          <w:sz w:val="20"/>
        </w:rPr>
      </w:pPr>
      <w:r>
        <w:rPr>
          <w:noProof/>
          <w:sz w:val="20"/>
        </w:rPr>
        <w:drawing>
          <wp:inline distT="0" distB="0" distL="0" distR="0" wp14:anchorId="217A04AF" wp14:editId="61127C06">
            <wp:extent cx="2578193" cy="210388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2578193" cy="2103881"/>
                    </a:xfrm>
                    <a:prstGeom prst="rect">
                      <a:avLst/>
                    </a:prstGeom>
                  </pic:spPr>
                </pic:pic>
              </a:graphicData>
            </a:graphic>
          </wp:inline>
        </w:drawing>
      </w:r>
    </w:p>
    <w:p w14:paraId="1BE54EE9" w14:textId="77777777" w:rsidR="00842089" w:rsidRDefault="00000000">
      <w:pPr>
        <w:spacing w:before="28"/>
        <w:ind w:left="880" w:right="419" w:hanging="737"/>
        <w:jc w:val="both"/>
        <w:rPr>
          <w:sz w:val="18"/>
        </w:rPr>
      </w:pPr>
      <w:r>
        <w:rPr>
          <w:b/>
          <w:sz w:val="18"/>
        </w:rPr>
        <w:t xml:space="preserve">Figure 3. </w:t>
      </w:r>
      <w:r>
        <w:rPr>
          <w:sz w:val="18"/>
        </w:rPr>
        <w:t>The synthetic model used to forward modeling and inversion with considering heterogeneity and anisotropy</w:t>
      </w:r>
      <w:r>
        <w:rPr>
          <w:spacing w:val="-1"/>
          <w:sz w:val="18"/>
        </w:rPr>
        <w:t xml:space="preserve"> </w:t>
      </w:r>
      <w:r>
        <w:rPr>
          <w:sz w:val="18"/>
        </w:rPr>
        <w:t>in model. The model is a vertical displacement (normal fault model) in which the left side is foot wall and the</w:t>
      </w:r>
      <w:r>
        <w:rPr>
          <w:spacing w:val="40"/>
          <w:sz w:val="18"/>
        </w:rPr>
        <w:t xml:space="preserve"> </w:t>
      </w:r>
      <w:r>
        <w:rPr>
          <w:sz w:val="18"/>
        </w:rPr>
        <w:t>right side is hanging wall. The AI is normalized between 0 and 1.</w:t>
      </w:r>
    </w:p>
    <w:p w14:paraId="47111012" w14:textId="77777777" w:rsidR="00842089" w:rsidRDefault="00000000">
      <w:pPr>
        <w:pStyle w:val="a3"/>
        <w:spacing w:before="8"/>
        <w:rPr>
          <w:sz w:val="16"/>
        </w:rPr>
      </w:pPr>
      <w:r>
        <w:rPr>
          <w:noProof/>
          <w:sz w:val="16"/>
        </w:rPr>
        <w:drawing>
          <wp:anchor distT="0" distB="0" distL="0" distR="0" simplePos="0" relativeHeight="487592960" behindDoc="1" locked="0" layoutInCell="1" allowOverlap="1" wp14:anchorId="1D2CD2D7" wp14:editId="5BA141B8">
            <wp:simplePos x="0" y="0"/>
            <wp:positionH relativeFrom="page">
              <wp:posOffset>2113355</wp:posOffset>
            </wp:positionH>
            <wp:positionV relativeFrom="paragraph">
              <wp:posOffset>137349</wp:posOffset>
            </wp:positionV>
            <wp:extent cx="3145758" cy="236372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3145758" cy="2363724"/>
                    </a:xfrm>
                    <a:prstGeom prst="rect">
                      <a:avLst/>
                    </a:prstGeom>
                  </pic:spPr>
                </pic:pic>
              </a:graphicData>
            </a:graphic>
          </wp:anchor>
        </w:drawing>
      </w:r>
    </w:p>
    <w:p w14:paraId="74A24AB1" w14:textId="77777777" w:rsidR="00842089" w:rsidRDefault="00000000">
      <w:pPr>
        <w:tabs>
          <w:tab w:val="left" w:pos="5681"/>
        </w:tabs>
        <w:spacing w:before="141"/>
        <w:ind w:left="2947"/>
        <w:rPr>
          <w:sz w:val="20"/>
        </w:rPr>
      </w:pPr>
      <w:r>
        <w:rPr>
          <w:sz w:val="20"/>
        </w:rPr>
        <w:t>(a)</w:t>
      </w:r>
      <w:r>
        <w:rPr>
          <w:spacing w:val="-5"/>
          <w:sz w:val="20"/>
        </w:rPr>
        <w:t xml:space="preserve"> AI</w:t>
      </w:r>
      <w:r>
        <w:rPr>
          <w:sz w:val="20"/>
        </w:rPr>
        <w:tab/>
        <w:t>(b)</w:t>
      </w:r>
      <w:r>
        <w:rPr>
          <w:spacing w:val="-6"/>
          <w:sz w:val="20"/>
        </w:rPr>
        <w:t xml:space="preserve"> </w:t>
      </w:r>
      <w:r>
        <w:rPr>
          <w:spacing w:val="-5"/>
          <w:sz w:val="20"/>
        </w:rPr>
        <w:t>PAI</w:t>
      </w:r>
    </w:p>
    <w:p w14:paraId="1118656F" w14:textId="77777777" w:rsidR="00842089" w:rsidRDefault="00000000">
      <w:pPr>
        <w:spacing w:before="2"/>
        <w:ind w:left="938" w:right="422" w:hanging="795"/>
        <w:jc w:val="both"/>
        <w:rPr>
          <w:sz w:val="18"/>
        </w:rPr>
      </w:pPr>
      <w:r>
        <w:rPr>
          <w:b/>
          <w:sz w:val="18"/>
        </w:rPr>
        <w:t xml:space="preserve">Figure 4. </w:t>
      </w:r>
      <w:r>
        <w:rPr>
          <w:sz w:val="18"/>
        </w:rPr>
        <w:t>(a) Reflection coefficients obtained from AI in left side of the model (foot wall), offset=50 m, (b) Reflection coefficients obtained from PAI in left side of the model (foot wall), offset=50 m. Signal to noise ratio: 7.</w:t>
      </w:r>
    </w:p>
    <w:p w14:paraId="6FF813FC" w14:textId="77777777" w:rsidR="00842089" w:rsidRDefault="00000000">
      <w:pPr>
        <w:pStyle w:val="a3"/>
        <w:spacing w:before="9"/>
        <w:rPr>
          <w:sz w:val="16"/>
        </w:rPr>
      </w:pPr>
      <w:r>
        <w:rPr>
          <w:noProof/>
          <w:sz w:val="16"/>
        </w:rPr>
        <w:drawing>
          <wp:anchor distT="0" distB="0" distL="0" distR="0" simplePos="0" relativeHeight="487593472" behindDoc="1" locked="0" layoutInCell="1" allowOverlap="1" wp14:anchorId="546311D9" wp14:editId="77B0A225">
            <wp:simplePos x="0" y="0"/>
            <wp:positionH relativeFrom="page">
              <wp:posOffset>2151837</wp:posOffset>
            </wp:positionH>
            <wp:positionV relativeFrom="paragraph">
              <wp:posOffset>137829</wp:posOffset>
            </wp:positionV>
            <wp:extent cx="3114905" cy="252936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3114905" cy="2529363"/>
                    </a:xfrm>
                    <a:prstGeom prst="rect">
                      <a:avLst/>
                    </a:prstGeom>
                  </pic:spPr>
                </pic:pic>
              </a:graphicData>
            </a:graphic>
          </wp:anchor>
        </w:drawing>
      </w:r>
    </w:p>
    <w:p w14:paraId="1B23A163" w14:textId="77777777" w:rsidR="00842089" w:rsidRDefault="00000000">
      <w:pPr>
        <w:tabs>
          <w:tab w:val="left" w:pos="5631"/>
        </w:tabs>
        <w:spacing w:before="101"/>
        <w:ind w:left="3046"/>
        <w:rPr>
          <w:sz w:val="20"/>
        </w:rPr>
      </w:pPr>
      <w:r>
        <w:rPr>
          <w:sz w:val="20"/>
        </w:rPr>
        <w:t>(a)</w:t>
      </w:r>
      <w:r>
        <w:rPr>
          <w:spacing w:val="-2"/>
          <w:sz w:val="20"/>
        </w:rPr>
        <w:t xml:space="preserve"> </w:t>
      </w:r>
      <w:r>
        <w:rPr>
          <w:spacing w:val="-5"/>
          <w:sz w:val="20"/>
        </w:rPr>
        <w:t>AI</w:t>
      </w:r>
      <w:r>
        <w:rPr>
          <w:sz w:val="20"/>
        </w:rPr>
        <w:tab/>
        <w:t>(b)</w:t>
      </w:r>
      <w:r>
        <w:rPr>
          <w:spacing w:val="-6"/>
          <w:sz w:val="20"/>
        </w:rPr>
        <w:t xml:space="preserve"> </w:t>
      </w:r>
      <w:r>
        <w:rPr>
          <w:spacing w:val="-5"/>
          <w:sz w:val="20"/>
        </w:rPr>
        <w:t>PAI</w:t>
      </w:r>
    </w:p>
    <w:p w14:paraId="40F309BD" w14:textId="77777777" w:rsidR="00842089" w:rsidRDefault="00000000">
      <w:pPr>
        <w:spacing w:before="2"/>
        <w:ind w:left="938" w:right="418" w:hanging="795"/>
        <w:jc w:val="both"/>
        <w:rPr>
          <w:sz w:val="18"/>
        </w:rPr>
      </w:pPr>
      <w:r>
        <w:rPr>
          <w:b/>
          <w:sz w:val="18"/>
        </w:rPr>
        <w:t xml:space="preserve">Figure 5. </w:t>
      </w:r>
      <w:r>
        <w:rPr>
          <w:sz w:val="18"/>
        </w:rPr>
        <w:t>(a) Reflection coefficients obtained from AI in right side of the model (hanging wall), offset=150 m, (b) Reflection coefficients obtained from PAI in right side of the model (hanging wall), offset=150 m. Signal to noise ratio: 7.</w:t>
      </w:r>
    </w:p>
    <w:p w14:paraId="46C96908" w14:textId="77777777" w:rsidR="00842089" w:rsidRDefault="00842089">
      <w:pPr>
        <w:jc w:val="both"/>
        <w:rPr>
          <w:sz w:val="18"/>
        </w:rPr>
        <w:sectPr w:rsidR="00842089">
          <w:pgSz w:w="11910" w:h="16850"/>
          <w:pgMar w:top="1040" w:right="1275" w:bottom="280" w:left="1275" w:header="859" w:footer="0" w:gutter="0"/>
          <w:cols w:space="720"/>
        </w:sectPr>
      </w:pPr>
    </w:p>
    <w:p w14:paraId="37CF3BC9" w14:textId="77777777" w:rsidR="00842089" w:rsidRDefault="00842089">
      <w:pPr>
        <w:pStyle w:val="a3"/>
        <w:rPr>
          <w:sz w:val="20"/>
        </w:rPr>
      </w:pPr>
    </w:p>
    <w:p w14:paraId="24356CBB" w14:textId="77777777" w:rsidR="00842089" w:rsidRDefault="00842089">
      <w:pPr>
        <w:pStyle w:val="a3"/>
        <w:spacing w:before="85"/>
        <w:rPr>
          <w:sz w:val="20"/>
        </w:rPr>
      </w:pPr>
    </w:p>
    <w:p w14:paraId="30990C30" w14:textId="77777777" w:rsidR="00842089" w:rsidRDefault="00842089">
      <w:pPr>
        <w:pStyle w:val="a3"/>
        <w:rPr>
          <w:sz w:val="20"/>
        </w:rPr>
        <w:sectPr w:rsidR="00842089">
          <w:pgSz w:w="11910" w:h="16850"/>
          <w:pgMar w:top="1040" w:right="1275" w:bottom="280" w:left="1275" w:header="859" w:footer="0" w:gutter="0"/>
          <w:cols w:space="720"/>
        </w:sectPr>
      </w:pPr>
    </w:p>
    <w:p w14:paraId="7A756780" w14:textId="77777777" w:rsidR="00842089" w:rsidRDefault="00000000">
      <w:pPr>
        <w:pStyle w:val="a3"/>
        <w:spacing w:before="92"/>
        <w:ind w:left="427" w:right="38"/>
        <w:jc w:val="both"/>
      </w:pPr>
      <w:r>
        <w:t>The increase in contrast in the created</w:t>
      </w:r>
      <w:r>
        <w:rPr>
          <w:spacing w:val="40"/>
        </w:rPr>
        <w:t xml:space="preserve"> </w:t>
      </w:r>
      <w:r>
        <w:t>seismic traces makes the separation between the</w:t>
      </w:r>
      <w:r>
        <w:rPr>
          <w:spacing w:val="40"/>
        </w:rPr>
        <w:t xml:space="preserve">  </w:t>
      </w:r>
      <w:r>
        <w:t>subsurface</w:t>
      </w:r>
      <w:r>
        <w:rPr>
          <w:spacing w:val="40"/>
        </w:rPr>
        <w:t xml:space="preserve">  </w:t>
      </w:r>
      <w:r>
        <w:t>layers</w:t>
      </w:r>
      <w:r>
        <w:rPr>
          <w:spacing w:val="40"/>
        </w:rPr>
        <w:t xml:space="preserve">  </w:t>
      </w:r>
      <w:r>
        <w:t>more</w:t>
      </w:r>
      <w:r>
        <w:rPr>
          <w:spacing w:val="40"/>
        </w:rPr>
        <w:t xml:space="preserve">  </w:t>
      </w:r>
      <w:r>
        <w:t>accurate</w:t>
      </w:r>
      <w:r>
        <w:rPr>
          <w:spacing w:val="40"/>
        </w:rPr>
        <w:t xml:space="preserve"> </w:t>
      </w:r>
      <w:r>
        <w:t>and easier. Increasing the contrast is especially important in detecting the boundary of the reservoir layers, because the correct and accurate determination of reservoir boundaries allows the subsequent processing and interpretation to be done with sufficient accuracy. In addition, increasing</w:t>
      </w:r>
      <w:r>
        <w:rPr>
          <w:spacing w:val="40"/>
        </w:rPr>
        <w:t xml:space="preserve"> </w:t>
      </w:r>
      <w:r>
        <w:t>the contrast can be very helpful in detecting seismic horizons, because seismic horizons are very important in building the initial model for inversion and in interpreting seismic data.</w:t>
      </w:r>
    </w:p>
    <w:p w14:paraId="05108015" w14:textId="77777777" w:rsidR="00842089" w:rsidRDefault="00000000">
      <w:pPr>
        <w:pStyle w:val="a3"/>
        <w:ind w:left="427" w:right="38"/>
        <w:jc w:val="both"/>
      </w:pPr>
      <w:r>
        <w:t>The question that arises here is why the seismic trace and reflection coefficients obtained using PAI have more and better contrast than the AI. The answer is that the biggest difference between the reservoir layers and the adjacent layers is in the</w:t>
      </w:r>
      <w:r>
        <w:rPr>
          <w:spacing w:val="40"/>
        </w:rPr>
        <w:t xml:space="preserve"> </w:t>
      </w:r>
      <w:r>
        <w:t>amount of porosity. In forward modeling using PAI, the effect of porosity parameter is included</w:t>
      </w:r>
      <w:r>
        <w:rPr>
          <w:spacing w:val="41"/>
        </w:rPr>
        <w:t xml:space="preserve">  </w:t>
      </w:r>
      <w:r>
        <w:t>in</w:t>
      </w:r>
      <w:r>
        <w:rPr>
          <w:spacing w:val="43"/>
        </w:rPr>
        <w:t xml:space="preserve">  </w:t>
      </w:r>
      <w:r>
        <w:t>Equation</w:t>
      </w:r>
      <w:r>
        <w:rPr>
          <w:spacing w:val="44"/>
        </w:rPr>
        <w:t xml:space="preserve">  </w:t>
      </w:r>
      <w:r>
        <w:t>(1).</w:t>
      </w:r>
      <w:r>
        <w:rPr>
          <w:spacing w:val="43"/>
        </w:rPr>
        <w:t xml:space="preserve">  </w:t>
      </w:r>
      <w:r>
        <w:t>Density</w:t>
      </w:r>
      <w:r>
        <w:rPr>
          <w:spacing w:val="42"/>
        </w:rPr>
        <w:t xml:space="preserve">  </w:t>
      </w:r>
      <w:r>
        <w:rPr>
          <w:spacing w:val="-5"/>
        </w:rPr>
        <w:t>and</w:t>
      </w:r>
    </w:p>
    <w:p w14:paraId="650E4C5D" w14:textId="77777777" w:rsidR="00842089" w:rsidRDefault="00000000">
      <w:pPr>
        <w:pStyle w:val="a3"/>
        <w:spacing w:before="92"/>
        <w:ind w:left="427" w:right="134"/>
        <w:jc w:val="both"/>
      </w:pPr>
      <w:r>
        <w:br w:type="column"/>
      </w:r>
      <w:r>
        <w:t>porosity parameters are strongly dependent</w:t>
      </w:r>
      <w:r>
        <w:rPr>
          <w:spacing w:val="40"/>
        </w:rPr>
        <w:t xml:space="preserve"> </w:t>
      </w:r>
      <w:r>
        <w:t>on porosity and often change together. Multiplying these three parameters in Equation (1) increases the contrast in subsurface models. Note</w:t>
      </w:r>
      <w:r>
        <w:rPr>
          <w:spacing w:val="-1"/>
        </w:rPr>
        <w:t xml:space="preserve"> </w:t>
      </w:r>
      <w:r>
        <w:t>that</w:t>
      </w:r>
      <w:r>
        <w:rPr>
          <w:spacing w:val="-1"/>
        </w:rPr>
        <w:t xml:space="preserve"> </w:t>
      </w:r>
      <w:r>
        <w:t>in Equation</w:t>
      </w:r>
      <w:r>
        <w:rPr>
          <w:spacing w:val="-1"/>
        </w:rPr>
        <w:t xml:space="preserve"> </w:t>
      </w:r>
      <w:r>
        <w:t>(1), the porosity term has more weight than the density</w:t>
      </w:r>
      <w:r>
        <w:rPr>
          <w:spacing w:val="-1"/>
        </w:rPr>
        <w:t xml:space="preserve"> </w:t>
      </w:r>
      <w:r>
        <w:t>and P-wave velocity, and because the biggest difference between the reservoir layers and the adjacent layers is in the</w:t>
      </w:r>
      <w:r>
        <w:rPr>
          <w:spacing w:val="40"/>
        </w:rPr>
        <w:t xml:space="preserve"> </w:t>
      </w:r>
      <w:r>
        <w:t>amount of porosity, so the contrast between subsurface layers is intensified.</w:t>
      </w:r>
    </w:p>
    <w:p w14:paraId="70948877" w14:textId="77777777" w:rsidR="00842089" w:rsidRDefault="00000000">
      <w:pPr>
        <w:pStyle w:val="a3"/>
        <w:ind w:left="427" w:right="134"/>
        <w:jc w:val="both"/>
      </w:pPr>
      <w:r>
        <w:t>The variation of seismic amplitude results from AI and PAI for synthetic model are showed in Figure 8. In Figure 8, it is clear</w:t>
      </w:r>
      <w:r>
        <w:rPr>
          <w:spacing w:val="40"/>
        </w:rPr>
        <w:t xml:space="preserve"> </w:t>
      </w:r>
      <w:r>
        <w:t>that</w:t>
      </w:r>
      <w:r>
        <w:rPr>
          <w:spacing w:val="12"/>
        </w:rPr>
        <w:t xml:space="preserve"> </w:t>
      </w:r>
      <w:r>
        <w:t>the</w:t>
      </w:r>
      <w:r>
        <w:rPr>
          <w:spacing w:val="12"/>
        </w:rPr>
        <w:t xml:space="preserve"> </w:t>
      </w:r>
      <w:r>
        <w:t>boundary</w:t>
      </w:r>
      <w:r>
        <w:rPr>
          <w:spacing w:val="10"/>
        </w:rPr>
        <w:t xml:space="preserve"> </w:t>
      </w:r>
      <w:r>
        <w:t>between</w:t>
      </w:r>
      <w:r>
        <w:rPr>
          <w:spacing w:val="10"/>
        </w:rPr>
        <w:t xml:space="preserve"> </w:t>
      </w:r>
      <w:r>
        <w:t>layer-2</w:t>
      </w:r>
      <w:r>
        <w:rPr>
          <w:spacing w:val="12"/>
        </w:rPr>
        <w:t xml:space="preserve"> </w:t>
      </w:r>
      <w:r>
        <w:t>and</w:t>
      </w:r>
      <w:r>
        <w:rPr>
          <w:spacing w:val="12"/>
        </w:rPr>
        <w:t xml:space="preserve"> </w:t>
      </w:r>
      <w:r>
        <w:rPr>
          <w:spacing w:val="-2"/>
        </w:rPr>
        <w:t>layer-</w:t>
      </w:r>
    </w:p>
    <w:p w14:paraId="0D4420AA" w14:textId="77777777" w:rsidR="00842089" w:rsidRDefault="00000000">
      <w:pPr>
        <w:pStyle w:val="a3"/>
        <w:ind w:left="427" w:right="134"/>
        <w:jc w:val="both"/>
      </w:pPr>
      <w:r>
        <w:t>3 is detected very weak in AI seismic amplitude section. However, this boundary is detected clearly in PAI amplitude section. Also, the layers' boundary is detected with more contrast in PAI section in comparison with AI section. In addition, the</w:t>
      </w:r>
      <w:r>
        <w:rPr>
          <w:spacing w:val="40"/>
        </w:rPr>
        <w:t xml:space="preserve"> </w:t>
      </w:r>
      <w:r>
        <w:t>heterogeneity of alluvial deposits (first layer) in synthetic model is more visible in PAI amplitude section.</w:t>
      </w:r>
    </w:p>
    <w:p w14:paraId="09A5CEBC" w14:textId="77777777" w:rsidR="00842089" w:rsidRDefault="00842089">
      <w:pPr>
        <w:pStyle w:val="a3"/>
        <w:jc w:val="both"/>
        <w:sectPr w:rsidR="00842089">
          <w:type w:val="continuous"/>
          <w:pgSz w:w="11910" w:h="16850"/>
          <w:pgMar w:top="1000" w:right="1275" w:bottom="280" w:left="1275" w:header="859" w:footer="0" w:gutter="0"/>
          <w:cols w:num="2" w:space="720" w:equalWidth="0">
            <w:col w:w="4504" w:space="252"/>
            <w:col w:w="4604"/>
          </w:cols>
        </w:sectPr>
      </w:pPr>
    </w:p>
    <w:p w14:paraId="38F8C5E2" w14:textId="77777777" w:rsidR="00842089" w:rsidRDefault="00842089">
      <w:pPr>
        <w:pStyle w:val="a3"/>
        <w:spacing w:before="5"/>
        <w:rPr>
          <w:sz w:val="10"/>
        </w:rPr>
      </w:pPr>
    </w:p>
    <w:p w14:paraId="3ACC42CC" w14:textId="77777777" w:rsidR="00842089" w:rsidRDefault="00000000">
      <w:pPr>
        <w:pStyle w:val="a3"/>
        <w:ind w:left="2880"/>
        <w:rPr>
          <w:sz w:val="20"/>
        </w:rPr>
      </w:pPr>
      <w:r>
        <w:rPr>
          <w:noProof/>
          <w:sz w:val="20"/>
        </w:rPr>
        <w:drawing>
          <wp:inline distT="0" distB="0" distL="0" distR="0" wp14:anchorId="4E49705C" wp14:editId="72684A44">
            <wp:extent cx="2468460" cy="199224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2468460" cy="1992249"/>
                    </a:xfrm>
                    <a:prstGeom prst="rect">
                      <a:avLst/>
                    </a:prstGeom>
                  </pic:spPr>
                </pic:pic>
              </a:graphicData>
            </a:graphic>
          </wp:inline>
        </w:drawing>
      </w:r>
    </w:p>
    <w:p w14:paraId="492B61D4" w14:textId="77777777" w:rsidR="00842089" w:rsidRDefault="00000000">
      <w:pPr>
        <w:pStyle w:val="a5"/>
        <w:numPr>
          <w:ilvl w:val="1"/>
          <w:numId w:val="1"/>
        </w:numPr>
        <w:tabs>
          <w:tab w:val="left" w:pos="3869"/>
          <w:tab w:val="left" w:pos="5762"/>
        </w:tabs>
        <w:spacing w:before="98" w:line="240" w:lineRule="auto"/>
        <w:ind w:left="3869" w:hanging="243"/>
        <w:rPr>
          <w:sz w:val="18"/>
        </w:rPr>
      </w:pPr>
      <w:r>
        <w:rPr>
          <w:spacing w:val="-5"/>
          <w:sz w:val="18"/>
        </w:rPr>
        <w:t>AI</w:t>
      </w:r>
      <w:r>
        <w:rPr>
          <w:sz w:val="18"/>
        </w:rPr>
        <w:tab/>
        <w:t>(b)</w:t>
      </w:r>
      <w:r>
        <w:rPr>
          <w:spacing w:val="-6"/>
          <w:sz w:val="18"/>
        </w:rPr>
        <w:t xml:space="preserve"> </w:t>
      </w:r>
      <w:r>
        <w:rPr>
          <w:spacing w:val="-5"/>
          <w:sz w:val="18"/>
        </w:rPr>
        <w:t>PAI</w:t>
      </w:r>
    </w:p>
    <w:p w14:paraId="2054D410" w14:textId="77777777" w:rsidR="00842089" w:rsidRDefault="00000000">
      <w:pPr>
        <w:spacing w:before="2"/>
        <w:ind w:left="1163" w:hanging="737"/>
        <w:rPr>
          <w:sz w:val="18"/>
        </w:rPr>
      </w:pPr>
      <w:r>
        <w:rPr>
          <w:b/>
          <w:sz w:val="18"/>
        </w:rPr>
        <w:t>Figure</w:t>
      </w:r>
      <w:r>
        <w:rPr>
          <w:b/>
          <w:spacing w:val="-1"/>
          <w:sz w:val="18"/>
        </w:rPr>
        <w:t xml:space="preserve"> </w:t>
      </w:r>
      <w:r>
        <w:rPr>
          <w:b/>
          <w:sz w:val="18"/>
        </w:rPr>
        <w:t xml:space="preserve">6. </w:t>
      </w:r>
      <w:r>
        <w:rPr>
          <w:sz w:val="18"/>
        </w:rPr>
        <w:t>(a)</w:t>
      </w:r>
      <w:r>
        <w:rPr>
          <w:spacing w:val="-3"/>
          <w:sz w:val="18"/>
        </w:rPr>
        <w:t xml:space="preserve"> </w:t>
      </w:r>
      <w:r>
        <w:rPr>
          <w:sz w:val="18"/>
        </w:rPr>
        <w:t>Seismic</w:t>
      </w:r>
      <w:r>
        <w:rPr>
          <w:spacing w:val="-1"/>
          <w:sz w:val="18"/>
        </w:rPr>
        <w:t xml:space="preserve"> </w:t>
      </w:r>
      <w:r>
        <w:rPr>
          <w:sz w:val="18"/>
        </w:rPr>
        <w:t>trace</w:t>
      </w:r>
      <w:r>
        <w:rPr>
          <w:spacing w:val="-1"/>
          <w:sz w:val="18"/>
        </w:rPr>
        <w:t xml:space="preserve"> </w:t>
      </w:r>
      <w:r>
        <w:rPr>
          <w:sz w:val="18"/>
        </w:rPr>
        <w:t>obtained from</w:t>
      </w:r>
      <w:r>
        <w:rPr>
          <w:spacing w:val="-2"/>
          <w:sz w:val="18"/>
        </w:rPr>
        <w:t xml:space="preserve"> </w:t>
      </w:r>
      <w:r>
        <w:rPr>
          <w:sz w:val="18"/>
        </w:rPr>
        <w:t>AI</w:t>
      </w:r>
      <w:r>
        <w:rPr>
          <w:spacing w:val="-1"/>
          <w:sz w:val="18"/>
        </w:rPr>
        <w:t xml:space="preserve"> </w:t>
      </w:r>
      <w:r>
        <w:rPr>
          <w:sz w:val="18"/>
        </w:rPr>
        <w:t>in left side</w:t>
      </w:r>
      <w:r>
        <w:rPr>
          <w:spacing w:val="-1"/>
          <w:sz w:val="18"/>
        </w:rPr>
        <w:t xml:space="preserve"> </w:t>
      </w:r>
      <w:r>
        <w:rPr>
          <w:sz w:val="18"/>
        </w:rPr>
        <w:t>of</w:t>
      </w:r>
      <w:r>
        <w:rPr>
          <w:spacing w:val="-3"/>
          <w:sz w:val="18"/>
        </w:rPr>
        <w:t xml:space="preserve"> </w:t>
      </w:r>
      <w:r>
        <w:rPr>
          <w:sz w:val="18"/>
        </w:rPr>
        <w:t>the</w:t>
      </w:r>
      <w:r>
        <w:rPr>
          <w:spacing w:val="-1"/>
          <w:sz w:val="18"/>
        </w:rPr>
        <w:t xml:space="preserve"> </w:t>
      </w:r>
      <w:r>
        <w:rPr>
          <w:sz w:val="18"/>
        </w:rPr>
        <w:t>model (foot wall), offset=50 m, (b)</w:t>
      </w:r>
      <w:r>
        <w:rPr>
          <w:spacing w:val="-1"/>
          <w:sz w:val="18"/>
        </w:rPr>
        <w:t xml:space="preserve"> </w:t>
      </w:r>
      <w:r>
        <w:rPr>
          <w:sz w:val="18"/>
        </w:rPr>
        <w:t>Seismic</w:t>
      </w:r>
      <w:r>
        <w:rPr>
          <w:spacing w:val="-1"/>
          <w:sz w:val="18"/>
        </w:rPr>
        <w:t xml:space="preserve"> </w:t>
      </w:r>
      <w:r>
        <w:rPr>
          <w:sz w:val="18"/>
        </w:rPr>
        <w:t>trace</w:t>
      </w:r>
      <w:r>
        <w:rPr>
          <w:spacing w:val="-1"/>
          <w:sz w:val="18"/>
        </w:rPr>
        <w:t xml:space="preserve"> </w:t>
      </w:r>
      <w:r>
        <w:rPr>
          <w:sz w:val="18"/>
        </w:rPr>
        <w:t>obtained from PAI in left side of the model (foot wall), offset=50 m. Signal to noise ratio: 7.</w:t>
      </w:r>
    </w:p>
    <w:p w14:paraId="71583FAD" w14:textId="77777777" w:rsidR="00842089" w:rsidRDefault="00000000">
      <w:pPr>
        <w:pStyle w:val="a3"/>
        <w:spacing w:before="1"/>
        <w:rPr>
          <w:sz w:val="10"/>
        </w:rPr>
      </w:pPr>
      <w:r>
        <w:rPr>
          <w:noProof/>
          <w:sz w:val="10"/>
        </w:rPr>
        <w:drawing>
          <wp:anchor distT="0" distB="0" distL="0" distR="0" simplePos="0" relativeHeight="487593984" behindDoc="1" locked="0" layoutInCell="1" allowOverlap="1" wp14:anchorId="25F61288" wp14:editId="6C31C0BF">
            <wp:simplePos x="0" y="0"/>
            <wp:positionH relativeFrom="page">
              <wp:posOffset>2657842</wp:posOffset>
            </wp:positionH>
            <wp:positionV relativeFrom="paragraph">
              <wp:posOffset>89441</wp:posOffset>
            </wp:positionV>
            <wp:extent cx="2403553" cy="192357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2403553" cy="1923573"/>
                    </a:xfrm>
                    <a:prstGeom prst="rect">
                      <a:avLst/>
                    </a:prstGeom>
                  </pic:spPr>
                </pic:pic>
              </a:graphicData>
            </a:graphic>
          </wp:anchor>
        </w:drawing>
      </w:r>
    </w:p>
    <w:p w14:paraId="618FD631" w14:textId="77777777" w:rsidR="00842089" w:rsidRDefault="00000000">
      <w:pPr>
        <w:tabs>
          <w:tab w:val="left" w:pos="5674"/>
        </w:tabs>
        <w:spacing w:before="148" w:line="207" w:lineRule="exact"/>
        <w:ind w:left="3715"/>
        <w:rPr>
          <w:sz w:val="18"/>
        </w:rPr>
      </w:pPr>
      <w:r>
        <w:rPr>
          <w:sz w:val="18"/>
        </w:rPr>
        <w:t>(a)</w:t>
      </w:r>
      <w:r>
        <w:rPr>
          <w:spacing w:val="-1"/>
          <w:sz w:val="18"/>
        </w:rPr>
        <w:t xml:space="preserve"> </w:t>
      </w:r>
      <w:r>
        <w:rPr>
          <w:spacing w:val="-5"/>
          <w:sz w:val="18"/>
        </w:rPr>
        <w:t>AI</w:t>
      </w:r>
      <w:r>
        <w:rPr>
          <w:sz w:val="18"/>
        </w:rPr>
        <w:tab/>
        <w:t>(b)</w:t>
      </w:r>
      <w:r>
        <w:rPr>
          <w:spacing w:val="-6"/>
          <w:sz w:val="18"/>
        </w:rPr>
        <w:t xml:space="preserve"> </w:t>
      </w:r>
      <w:r>
        <w:rPr>
          <w:spacing w:val="-5"/>
          <w:sz w:val="18"/>
        </w:rPr>
        <w:t>PAI</w:t>
      </w:r>
    </w:p>
    <w:p w14:paraId="661909DD" w14:textId="77777777" w:rsidR="00842089" w:rsidRDefault="00000000">
      <w:pPr>
        <w:ind w:left="1221" w:hanging="795"/>
        <w:rPr>
          <w:sz w:val="18"/>
        </w:rPr>
      </w:pPr>
      <w:r>
        <w:rPr>
          <w:b/>
          <w:sz w:val="18"/>
        </w:rPr>
        <w:t xml:space="preserve">Figure 7. </w:t>
      </w:r>
      <w:r>
        <w:rPr>
          <w:sz w:val="18"/>
        </w:rPr>
        <w:t>(a) Seismic trace obtained from AI in right side of the model (hanging wall), offset=150 m, (b) Seismic trace obtained from PAI in right side of the model (hanging wall), offset=150 m. Signal to noise ratio: 7.</w:t>
      </w:r>
    </w:p>
    <w:p w14:paraId="699C4AFC" w14:textId="77777777" w:rsidR="00842089" w:rsidRDefault="00842089">
      <w:pPr>
        <w:rPr>
          <w:sz w:val="18"/>
        </w:rPr>
        <w:sectPr w:rsidR="00842089">
          <w:type w:val="continuous"/>
          <w:pgSz w:w="11910" w:h="16850"/>
          <w:pgMar w:top="1000" w:right="1275" w:bottom="280" w:left="1275" w:header="859" w:footer="0" w:gutter="0"/>
          <w:cols w:space="720"/>
        </w:sectPr>
      </w:pPr>
    </w:p>
    <w:p w14:paraId="2BF58E60" w14:textId="77777777" w:rsidR="00842089" w:rsidRDefault="00842089">
      <w:pPr>
        <w:pStyle w:val="a3"/>
        <w:rPr>
          <w:sz w:val="20"/>
        </w:rPr>
      </w:pPr>
    </w:p>
    <w:p w14:paraId="0663B0C6" w14:textId="77777777" w:rsidR="00842089" w:rsidRDefault="00842089">
      <w:pPr>
        <w:pStyle w:val="a3"/>
        <w:rPr>
          <w:sz w:val="20"/>
        </w:rPr>
      </w:pPr>
    </w:p>
    <w:p w14:paraId="398162BD" w14:textId="77777777" w:rsidR="00842089" w:rsidRDefault="00842089">
      <w:pPr>
        <w:pStyle w:val="a3"/>
        <w:rPr>
          <w:sz w:val="20"/>
        </w:rPr>
      </w:pPr>
    </w:p>
    <w:p w14:paraId="33B5B917" w14:textId="77777777" w:rsidR="00842089" w:rsidRDefault="00842089">
      <w:pPr>
        <w:pStyle w:val="a3"/>
        <w:rPr>
          <w:sz w:val="20"/>
        </w:rPr>
      </w:pPr>
    </w:p>
    <w:p w14:paraId="5D8A6552" w14:textId="77777777" w:rsidR="00842089" w:rsidRDefault="00842089">
      <w:pPr>
        <w:pStyle w:val="a3"/>
        <w:spacing w:before="74"/>
        <w:rPr>
          <w:sz w:val="20"/>
        </w:rPr>
      </w:pPr>
    </w:p>
    <w:p w14:paraId="215DDCF3" w14:textId="77777777" w:rsidR="00842089" w:rsidRDefault="00000000">
      <w:pPr>
        <w:tabs>
          <w:tab w:val="left" w:pos="4820"/>
        </w:tabs>
        <w:ind w:left="416"/>
        <w:rPr>
          <w:sz w:val="20"/>
        </w:rPr>
      </w:pPr>
      <w:r>
        <w:rPr>
          <w:noProof/>
          <w:sz w:val="20"/>
        </w:rPr>
        <w:drawing>
          <wp:inline distT="0" distB="0" distL="0" distR="0" wp14:anchorId="4BBC5B51" wp14:editId="14081D0D">
            <wp:extent cx="2407061" cy="221227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2407061" cy="2212276"/>
                    </a:xfrm>
                    <a:prstGeom prst="rect">
                      <a:avLst/>
                    </a:prstGeom>
                  </pic:spPr>
                </pic:pic>
              </a:graphicData>
            </a:graphic>
          </wp:inline>
        </w:drawing>
      </w:r>
      <w:r>
        <w:rPr>
          <w:sz w:val="20"/>
        </w:rPr>
        <w:tab/>
      </w:r>
      <w:r>
        <w:rPr>
          <w:noProof/>
          <w:sz w:val="20"/>
        </w:rPr>
        <w:drawing>
          <wp:inline distT="0" distB="0" distL="0" distR="0" wp14:anchorId="164F4169" wp14:editId="798D09C5">
            <wp:extent cx="2452621" cy="221227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2452621" cy="2212276"/>
                    </a:xfrm>
                    <a:prstGeom prst="rect">
                      <a:avLst/>
                    </a:prstGeom>
                  </pic:spPr>
                </pic:pic>
              </a:graphicData>
            </a:graphic>
          </wp:inline>
        </w:drawing>
      </w:r>
    </w:p>
    <w:p w14:paraId="28F207CF" w14:textId="77777777" w:rsidR="00842089" w:rsidRDefault="00842089">
      <w:pPr>
        <w:pStyle w:val="a3"/>
        <w:spacing w:before="7" w:after="1"/>
        <w:rPr>
          <w:sz w:val="6"/>
        </w:rPr>
      </w:pPr>
    </w:p>
    <w:tbl>
      <w:tblPr>
        <w:tblStyle w:val="TableNormal"/>
        <w:tblW w:w="0" w:type="auto"/>
        <w:tblInd w:w="2149" w:type="dxa"/>
        <w:tblLayout w:type="fixed"/>
        <w:tblLook w:val="01E0" w:firstRow="1" w:lastRow="1" w:firstColumn="1" w:lastColumn="1" w:noHBand="0" w:noVBand="0"/>
      </w:tblPr>
      <w:tblGrid>
        <w:gridCol w:w="2395"/>
        <w:gridCol w:w="2407"/>
      </w:tblGrid>
      <w:tr w:rsidR="00842089" w14:paraId="7AD90F18" w14:textId="77777777">
        <w:trPr>
          <w:trHeight w:val="220"/>
        </w:trPr>
        <w:tc>
          <w:tcPr>
            <w:tcW w:w="2395" w:type="dxa"/>
          </w:tcPr>
          <w:p w14:paraId="68224625" w14:textId="77777777" w:rsidR="00842089" w:rsidRDefault="00000000">
            <w:pPr>
              <w:pStyle w:val="TableParagraph"/>
              <w:spacing w:line="201" w:lineRule="exact"/>
              <w:ind w:left="50"/>
              <w:jc w:val="left"/>
              <w:rPr>
                <w:sz w:val="20"/>
              </w:rPr>
            </w:pPr>
            <w:r>
              <w:rPr>
                <w:spacing w:val="-5"/>
                <w:sz w:val="20"/>
              </w:rPr>
              <w:t>(a)</w:t>
            </w:r>
          </w:p>
        </w:tc>
        <w:tc>
          <w:tcPr>
            <w:tcW w:w="2407" w:type="dxa"/>
          </w:tcPr>
          <w:p w14:paraId="05E9F141" w14:textId="77777777" w:rsidR="00842089" w:rsidRDefault="00000000">
            <w:pPr>
              <w:pStyle w:val="TableParagraph"/>
              <w:spacing w:line="201" w:lineRule="exact"/>
              <w:ind w:left="0" w:right="48"/>
              <w:jc w:val="right"/>
              <w:rPr>
                <w:sz w:val="20"/>
              </w:rPr>
            </w:pPr>
            <w:r>
              <w:rPr>
                <w:spacing w:val="-5"/>
                <w:sz w:val="20"/>
              </w:rPr>
              <w:t>(b)</w:t>
            </w:r>
          </w:p>
        </w:tc>
      </w:tr>
    </w:tbl>
    <w:p w14:paraId="74250CAB" w14:textId="77777777" w:rsidR="00842089" w:rsidRDefault="00000000">
      <w:pPr>
        <w:ind w:left="573"/>
        <w:rPr>
          <w:sz w:val="18"/>
        </w:rPr>
      </w:pPr>
      <w:r>
        <w:rPr>
          <w:b/>
          <w:sz w:val="18"/>
        </w:rPr>
        <w:t>Figure</w:t>
      </w:r>
      <w:r>
        <w:rPr>
          <w:b/>
          <w:spacing w:val="-2"/>
          <w:sz w:val="18"/>
        </w:rPr>
        <w:t xml:space="preserve"> </w:t>
      </w:r>
      <w:r>
        <w:rPr>
          <w:b/>
          <w:sz w:val="18"/>
        </w:rPr>
        <w:t>8.</w:t>
      </w:r>
      <w:r>
        <w:rPr>
          <w:b/>
          <w:spacing w:val="-1"/>
          <w:sz w:val="18"/>
        </w:rPr>
        <w:t xml:space="preserve"> </w:t>
      </w:r>
      <w:r>
        <w:rPr>
          <w:sz w:val="18"/>
        </w:rPr>
        <w:t>(a)</w:t>
      </w:r>
      <w:r>
        <w:rPr>
          <w:spacing w:val="-2"/>
          <w:sz w:val="18"/>
        </w:rPr>
        <w:t xml:space="preserve"> </w:t>
      </w:r>
      <w:r>
        <w:rPr>
          <w:sz w:val="18"/>
        </w:rPr>
        <w:t>Seismic</w:t>
      </w:r>
      <w:r>
        <w:rPr>
          <w:spacing w:val="-2"/>
          <w:sz w:val="18"/>
        </w:rPr>
        <w:t xml:space="preserve"> </w:t>
      </w:r>
      <w:r>
        <w:rPr>
          <w:sz w:val="18"/>
        </w:rPr>
        <w:t>amplitude</w:t>
      </w:r>
      <w:r>
        <w:rPr>
          <w:spacing w:val="-3"/>
          <w:sz w:val="18"/>
        </w:rPr>
        <w:t xml:space="preserve"> </w:t>
      </w:r>
      <w:r>
        <w:rPr>
          <w:sz w:val="18"/>
        </w:rPr>
        <w:t>variation</w:t>
      </w:r>
      <w:r>
        <w:rPr>
          <w:spacing w:val="-1"/>
          <w:sz w:val="18"/>
        </w:rPr>
        <w:t xml:space="preserve"> </w:t>
      </w:r>
      <w:r>
        <w:rPr>
          <w:sz w:val="18"/>
        </w:rPr>
        <w:t>section</w:t>
      </w:r>
      <w:r>
        <w:rPr>
          <w:spacing w:val="-1"/>
          <w:sz w:val="18"/>
        </w:rPr>
        <w:t xml:space="preserve"> </w:t>
      </w:r>
      <w:r>
        <w:rPr>
          <w:sz w:val="18"/>
        </w:rPr>
        <w:t>using</w:t>
      </w:r>
      <w:r>
        <w:rPr>
          <w:spacing w:val="1"/>
          <w:sz w:val="18"/>
        </w:rPr>
        <w:t xml:space="preserve"> </w:t>
      </w:r>
      <w:r>
        <w:rPr>
          <w:sz w:val="18"/>
        </w:rPr>
        <w:t>AI,</w:t>
      </w:r>
      <w:r>
        <w:rPr>
          <w:spacing w:val="-2"/>
          <w:sz w:val="18"/>
        </w:rPr>
        <w:t xml:space="preserve"> </w:t>
      </w:r>
      <w:r>
        <w:rPr>
          <w:sz w:val="18"/>
        </w:rPr>
        <w:t>(b)</w:t>
      </w:r>
      <w:r>
        <w:rPr>
          <w:spacing w:val="-2"/>
          <w:sz w:val="18"/>
        </w:rPr>
        <w:t xml:space="preserve"> </w:t>
      </w:r>
      <w:r>
        <w:rPr>
          <w:sz w:val="18"/>
        </w:rPr>
        <w:t>seismic amplitude</w:t>
      </w:r>
      <w:r>
        <w:rPr>
          <w:spacing w:val="-3"/>
          <w:sz w:val="18"/>
        </w:rPr>
        <w:t xml:space="preserve"> </w:t>
      </w:r>
      <w:r>
        <w:rPr>
          <w:sz w:val="18"/>
        </w:rPr>
        <w:t>variation</w:t>
      </w:r>
      <w:r>
        <w:rPr>
          <w:spacing w:val="-3"/>
          <w:sz w:val="18"/>
        </w:rPr>
        <w:t xml:space="preserve"> </w:t>
      </w:r>
      <w:r>
        <w:rPr>
          <w:sz w:val="18"/>
        </w:rPr>
        <w:t>section</w:t>
      </w:r>
      <w:r>
        <w:rPr>
          <w:spacing w:val="-3"/>
          <w:sz w:val="18"/>
        </w:rPr>
        <w:t xml:space="preserve"> </w:t>
      </w:r>
      <w:r>
        <w:rPr>
          <w:sz w:val="18"/>
        </w:rPr>
        <w:t>using</w:t>
      </w:r>
      <w:r>
        <w:rPr>
          <w:spacing w:val="-2"/>
          <w:sz w:val="18"/>
        </w:rPr>
        <w:t xml:space="preserve"> </w:t>
      </w:r>
      <w:r>
        <w:rPr>
          <w:spacing w:val="-4"/>
          <w:sz w:val="18"/>
        </w:rPr>
        <w:t>PAI.</w:t>
      </w:r>
    </w:p>
    <w:p w14:paraId="4C63ED30" w14:textId="77777777" w:rsidR="00842089" w:rsidRDefault="00842089">
      <w:pPr>
        <w:pStyle w:val="a3"/>
        <w:spacing w:before="1"/>
        <w:rPr>
          <w:sz w:val="20"/>
        </w:rPr>
      </w:pPr>
    </w:p>
    <w:p w14:paraId="308F2806" w14:textId="77777777" w:rsidR="00842089" w:rsidRDefault="00842089">
      <w:pPr>
        <w:pStyle w:val="a3"/>
        <w:rPr>
          <w:sz w:val="20"/>
        </w:rPr>
        <w:sectPr w:rsidR="00842089">
          <w:pgSz w:w="11910" w:h="16850"/>
          <w:pgMar w:top="1040" w:right="1275" w:bottom="280" w:left="1275" w:header="859" w:footer="0" w:gutter="0"/>
          <w:cols w:space="720"/>
        </w:sectPr>
      </w:pPr>
    </w:p>
    <w:p w14:paraId="7EFF42FF" w14:textId="77777777" w:rsidR="00842089" w:rsidRDefault="00000000">
      <w:pPr>
        <w:pStyle w:val="a3"/>
        <w:spacing w:before="91"/>
        <w:ind w:left="143" w:right="38"/>
        <w:jc w:val="both"/>
      </w:pPr>
      <w:r>
        <w:t>The</w:t>
      </w:r>
      <w:r>
        <w:rPr>
          <w:spacing w:val="40"/>
        </w:rPr>
        <w:t xml:space="preserve"> </w:t>
      </w:r>
      <w:r>
        <w:t>next</w:t>
      </w:r>
      <w:r>
        <w:rPr>
          <w:spacing w:val="40"/>
        </w:rPr>
        <w:t xml:space="preserve"> </w:t>
      </w:r>
      <w:r>
        <w:t>question</w:t>
      </w:r>
      <w:r>
        <w:rPr>
          <w:spacing w:val="40"/>
        </w:rPr>
        <w:t xml:space="preserve"> </w:t>
      </w:r>
      <w:r>
        <w:t>that</w:t>
      </w:r>
      <w:r>
        <w:rPr>
          <w:spacing w:val="40"/>
        </w:rPr>
        <w:t xml:space="preserve"> </w:t>
      </w:r>
      <w:r>
        <w:t>arises</w:t>
      </w:r>
      <w:r>
        <w:rPr>
          <w:spacing w:val="40"/>
        </w:rPr>
        <w:t xml:space="preserve"> </w:t>
      </w:r>
      <w:r>
        <w:t>is</w:t>
      </w:r>
      <w:r>
        <w:rPr>
          <w:spacing w:val="40"/>
        </w:rPr>
        <w:t xml:space="preserve"> </w:t>
      </w:r>
      <w:r>
        <w:t>what</w:t>
      </w:r>
      <w:r>
        <w:rPr>
          <w:spacing w:val="40"/>
        </w:rPr>
        <w:t xml:space="preserve"> </w:t>
      </w:r>
      <w:r>
        <w:t>is</w:t>
      </w:r>
      <w:r>
        <w:rPr>
          <w:spacing w:val="80"/>
        </w:rPr>
        <w:t xml:space="preserve"> </w:t>
      </w:r>
      <w:r>
        <w:t>the advantage of inversion using PAI? The main advantage of using PAI is that, in addition to density and velocity, porosity is also included in the modeling and inversion process, and if it is necessary to estimate porosity in the reservoir, using PAI can be better, because the correlation between porosity in PAI is higher than that of AI, which will be explained later on this issue in real data. Inversion is also performed using BLRI algorithm for PAI and AI. Comparison of the inversion results of PAI and AI shows that the synthetic model structure in PAI inversion result is clearly detected; however, in</w:t>
      </w:r>
      <w:r>
        <w:rPr>
          <w:spacing w:val="65"/>
        </w:rPr>
        <w:t xml:space="preserve"> </w:t>
      </w:r>
      <w:r>
        <w:t>AI</w:t>
      </w:r>
      <w:r>
        <w:rPr>
          <w:spacing w:val="61"/>
        </w:rPr>
        <w:t xml:space="preserve"> </w:t>
      </w:r>
      <w:r>
        <w:t>case,</w:t>
      </w:r>
      <w:r>
        <w:rPr>
          <w:spacing w:val="62"/>
        </w:rPr>
        <w:t xml:space="preserve"> </w:t>
      </w:r>
      <w:r>
        <w:t>the</w:t>
      </w:r>
      <w:r>
        <w:rPr>
          <w:spacing w:val="64"/>
        </w:rPr>
        <w:t xml:space="preserve"> </w:t>
      </w:r>
      <w:r>
        <w:t>inversion</w:t>
      </w:r>
      <w:r>
        <w:rPr>
          <w:spacing w:val="62"/>
        </w:rPr>
        <w:t xml:space="preserve"> </w:t>
      </w:r>
      <w:r>
        <w:t>result</w:t>
      </w:r>
      <w:r>
        <w:rPr>
          <w:spacing w:val="69"/>
        </w:rPr>
        <w:t xml:space="preserve"> </w:t>
      </w:r>
      <w:r>
        <w:t>could</w:t>
      </w:r>
      <w:r>
        <w:rPr>
          <w:spacing w:val="63"/>
        </w:rPr>
        <w:t xml:space="preserve"> </w:t>
      </w:r>
      <w:r>
        <w:rPr>
          <w:spacing w:val="-5"/>
        </w:rPr>
        <w:t>not</w:t>
      </w:r>
    </w:p>
    <w:p w14:paraId="21BA2228" w14:textId="77777777" w:rsidR="00842089" w:rsidRDefault="00000000">
      <w:pPr>
        <w:pStyle w:val="a3"/>
        <w:spacing w:before="91"/>
        <w:ind w:left="143" w:right="417"/>
        <w:jc w:val="both"/>
      </w:pPr>
      <w:r>
        <w:br w:type="column"/>
      </w:r>
      <w:r>
        <w:t>reconstruct the synthetic model correctly (Figure 9). The inversion RMSE using AI</w:t>
      </w:r>
      <w:r>
        <w:rPr>
          <w:spacing w:val="40"/>
        </w:rPr>
        <w:t xml:space="preserve"> </w:t>
      </w:r>
      <w:r>
        <w:t>and PAI are 12% and 9%, respectively. Due to the results of the AI and PAI forward modeling and inversion, we can conclude</w:t>
      </w:r>
      <w:r>
        <w:rPr>
          <w:spacing w:val="80"/>
        </w:rPr>
        <w:t xml:space="preserve"> </w:t>
      </w:r>
      <w:r>
        <w:t>that the seismic attribute affects directly the reconstruction of initial model during inversion procedure and RMSE results prove this pretension.</w:t>
      </w:r>
    </w:p>
    <w:p w14:paraId="7CBD1332" w14:textId="77777777" w:rsidR="00842089" w:rsidRDefault="00000000">
      <w:pPr>
        <w:pStyle w:val="a3"/>
        <w:spacing w:before="2"/>
        <w:ind w:left="143" w:right="420"/>
        <w:jc w:val="both"/>
      </w:pPr>
      <w:r>
        <w:t>In the study of synthetic models, the use of PAI in the forward modeling procedure increased the contrast and in the inversion stage, it caused the porosity changes to be directly</w:t>
      </w:r>
      <w:r>
        <w:rPr>
          <w:spacing w:val="-7"/>
        </w:rPr>
        <w:t xml:space="preserve"> </w:t>
      </w:r>
      <w:r>
        <w:t>observed</w:t>
      </w:r>
      <w:r>
        <w:rPr>
          <w:spacing w:val="-4"/>
        </w:rPr>
        <w:t xml:space="preserve"> </w:t>
      </w:r>
      <w:r>
        <w:t>in</w:t>
      </w:r>
      <w:r>
        <w:rPr>
          <w:spacing w:val="-4"/>
        </w:rPr>
        <w:t xml:space="preserve"> </w:t>
      </w:r>
      <w:r>
        <w:t>the</w:t>
      </w:r>
      <w:r>
        <w:rPr>
          <w:spacing w:val="-4"/>
        </w:rPr>
        <w:t xml:space="preserve"> </w:t>
      </w:r>
      <w:r>
        <w:t>inversion</w:t>
      </w:r>
      <w:r>
        <w:rPr>
          <w:spacing w:val="-4"/>
        </w:rPr>
        <w:t xml:space="preserve"> </w:t>
      </w:r>
      <w:r>
        <w:t>results.</w:t>
      </w:r>
      <w:r>
        <w:rPr>
          <w:spacing w:val="-6"/>
        </w:rPr>
        <w:t xml:space="preserve"> </w:t>
      </w:r>
      <w:r>
        <w:t>The next step is to test the PAI on real data.</w:t>
      </w:r>
    </w:p>
    <w:p w14:paraId="7C966DFB" w14:textId="77777777" w:rsidR="00842089" w:rsidRDefault="00842089">
      <w:pPr>
        <w:pStyle w:val="a3"/>
        <w:jc w:val="both"/>
        <w:sectPr w:rsidR="00842089">
          <w:type w:val="continuous"/>
          <w:pgSz w:w="11910" w:h="16850"/>
          <w:pgMar w:top="1000" w:right="1275" w:bottom="280" w:left="1275" w:header="859" w:footer="0" w:gutter="0"/>
          <w:cols w:num="2" w:space="720" w:equalWidth="0">
            <w:col w:w="4222" w:space="533"/>
            <w:col w:w="4605"/>
          </w:cols>
        </w:sectPr>
      </w:pPr>
    </w:p>
    <w:p w14:paraId="32062A19" w14:textId="77777777" w:rsidR="00842089" w:rsidRDefault="00842089">
      <w:pPr>
        <w:pStyle w:val="a3"/>
        <w:rPr>
          <w:sz w:val="20"/>
        </w:rPr>
      </w:pPr>
    </w:p>
    <w:p w14:paraId="3189DAEC" w14:textId="77777777" w:rsidR="00842089" w:rsidRDefault="00842089">
      <w:pPr>
        <w:pStyle w:val="a3"/>
        <w:spacing w:before="7"/>
        <w:rPr>
          <w:sz w:val="20"/>
        </w:rPr>
      </w:pPr>
    </w:p>
    <w:p w14:paraId="10A06169" w14:textId="77777777" w:rsidR="00842089" w:rsidRDefault="00000000">
      <w:pPr>
        <w:tabs>
          <w:tab w:val="left" w:pos="4877"/>
        </w:tabs>
        <w:ind w:left="77"/>
        <w:rPr>
          <w:sz w:val="20"/>
        </w:rPr>
      </w:pPr>
      <w:r>
        <w:rPr>
          <w:noProof/>
          <w:sz w:val="20"/>
        </w:rPr>
        <w:drawing>
          <wp:inline distT="0" distB="0" distL="0" distR="0" wp14:anchorId="32BCC659" wp14:editId="0F1220DF">
            <wp:extent cx="2470268" cy="225332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2470268" cy="2253329"/>
                    </a:xfrm>
                    <a:prstGeom prst="rect">
                      <a:avLst/>
                    </a:prstGeom>
                  </pic:spPr>
                </pic:pic>
              </a:graphicData>
            </a:graphic>
          </wp:inline>
        </w:drawing>
      </w:r>
      <w:r>
        <w:rPr>
          <w:sz w:val="20"/>
        </w:rPr>
        <w:tab/>
      </w:r>
      <w:r>
        <w:rPr>
          <w:noProof/>
          <w:sz w:val="20"/>
        </w:rPr>
        <w:drawing>
          <wp:inline distT="0" distB="0" distL="0" distR="0" wp14:anchorId="4583CB00" wp14:editId="6C0F9D7B">
            <wp:extent cx="2519469" cy="225628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2519469" cy="2256282"/>
                    </a:xfrm>
                    <a:prstGeom prst="rect">
                      <a:avLst/>
                    </a:prstGeom>
                  </pic:spPr>
                </pic:pic>
              </a:graphicData>
            </a:graphic>
          </wp:inline>
        </w:drawing>
      </w:r>
    </w:p>
    <w:p w14:paraId="73C5AC2B" w14:textId="77777777" w:rsidR="00842089" w:rsidRDefault="00842089">
      <w:pPr>
        <w:pStyle w:val="a3"/>
        <w:spacing w:before="41"/>
        <w:rPr>
          <w:sz w:val="18"/>
        </w:rPr>
      </w:pPr>
    </w:p>
    <w:p w14:paraId="016AE237" w14:textId="77777777" w:rsidR="00842089" w:rsidRDefault="00000000">
      <w:pPr>
        <w:ind w:left="938" w:right="453" w:hanging="795"/>
        <w:rPr>
          <w:sz w:val="18"/>
        </w:rPr>
      </w:pPr>
      <w:r>
        <w:rPr>
          <w:b/>
          <w:sz w:val="18"/>
        </w:rPr>
        <w:t xml:space="preserve">Figure 9. </w:t>
      </w:r>
      <w:r>
        <w:rPr>
          <w:sz w:val="18"/>
        </w:rPr>
        <w:t>The inversion results of PAI and AI using BLRI algorithm. The inversion results normalized between 0 and 1</w:t>
      </w:r>
      <w:r>
        <w:rPr>
          <w:spacing w:val="40"/>
          <w:sz w:val="18"/>
        </w:rPr>
        <w:t xml:space="preserve"> </w:t>
      </w:r>
      <w:r>
        <w:rPr>
          <w:sz w:val="18"/>
        </w:rPr>
        <w:t>to be comparable.</w:t>
      </w:r>
    </w:p>
    <w:p w14:paraId="7C74FD5E" w14:textId="77777777" w:rsidR="00842089" w:rsidRDefault="00842089">
      <w:pPr>
        <w:rPr>
          <w:sz w:val="18"/>
        </w:rPr>
        <w:sectPr w:rsidR="00842089">
          <w:type w:val="continuous"/>
          <w:pgSz w:w="11910" w:h="16850"/>
          <w:pgMar w:top="1000" w:right="1275" w:bottom="280" w:left="1275" w:header="859" w:footer="0" w:gutter="0"/>
          <w:cols w:space="720"/>
        </w:sectPr>
      </w:pPr>
    </w:p>
    <w:p w14:paraId="2F28F17E" w14:textId="77777777" w:rsidR="00842089" w:rsidRDefault="00842089">
      <w:pPr>
        <w:pStyle w:val="a3"/>
        <w:rPr>
          <w:sz w:val="20"/>
        </w:rPr>
      </w:pPr>
    </w:p>
    <w:p w14:paraId="50C534D5" w14:textId="77777777" w:rsidR="00842089" w:rsidRDefault="00842089">
      <w:pPr>
        <w:pStyle w:val="a3"/>
        <w:spacing w:before="85"/>
        <w:rPr>
          <w:sz w:val="20"/>
        </w:rPr>
      </w:pPr>
    </w:p>
    <w:p w14:paraId="3888A2DA" w14:textId="77777777" w:rsidR="00842089" w:rsidRDefault="00842089">
      <w:pPr>
        <w:pStyle w:val="a3"/>
        <w:rPr>
          <w:sz w:val="20"/>
        </w:rPr>
        <w:sectPr w:rsidR="00842089">
          <w:pgSz w:w="11910" w:h="16850"/>
          <w:pgMar w:top="1040" w:right="1275" w:bottom="280" w:left="1275" w:header="859" w:footer="0" w:gutter="0"/>
          <w:cols w:space="720"/>
        </w:sectPr>
      </w:pPr>
    </w:p>
    <w:p w14:paraId="6CDC4602" w14:textId="77777777" w:rsidR="00842089" w:rsidRDefault="00000000">
      <w:pPr>
        <w:pStyle w:val="a3"/>
        <w:spacing w:before="92"/>
        <w:ind w:left="427" w:right="38"/>
        <w:jc w:val="both"/>
      </w:pPr>
      <w:r>
        <w:t>Well-logging data from three wells have</w:t>
      </w:r>
      <w:r>
        <w:rPr>
          <w:spacing w:val="80"/>
        </w:rPr>
        <w:t xml:space="preserve"> </w:t>
      </w:r>
      <w:r>
        <w:t>been</w:t>
      </w:r>
      <w:r>
        <w:rPr>
          <w:spacing w:val="40"/>
        </w:rPr>
        <w:t xml:space="preserve"> </w:t>
      </w:r>
      <w:r>
        <w:t>used</w:t>
      </w:r>
      <w:r>
        <w:rPr>
          <w:spacing w:val="40"/>
        </w:rPr>
        <w:t xml:space="preserve"> </w:t>
      </w:r>
      <w:r>
        <w:t>for</w:t>
      </w:r>
      <w:r>
        <w:rPr>
          <w:spacing w:val="40"/>
        </w:rPr>
        <w:t xml:space="preserve"> </w:t>
      </w:r>
      <w:r>
        <w:t>seismic</w:t>
      </w:r>
      <w:r>
        <w:rPr>
          <w:spacing w:val="40"/>
        </w:rPr>
        <w:t xml:space="preserve"> </w:t>
      </w:r>
      <w:r>
        <w:t>inversion.</w:t>
      </w:r>
      <w:r>
        <w:rPr>
          <w:spacing w:val="40"/>
        </w:rPr>
        <w:t xml:space="preserve"> </w:t>
      </w:r>
      <w:r>
        <w:t>Before</w:t>
      </w:r>
      <w:r>
        <w:rPr>
          <w:spacing w:val="80"/>
        </w:rPr>
        <w:t xml:space="preserve"> </w:t>
      </w:r>
      <w:r>
        <w:t>the inversion process, the correlation of porosity,</w:t>
      </w:r>
      <w:r>
        <w:rPr>
          <w:spacing w:val="80"/>
        </w:rPr>
        <w:t xml:space="preserve"> </w:t>
      </w:r>
      <w:r>
        <w:t>density</w:t>
      </w:r>
      <w:r>
        <w:rPr>
          <w:spacing w:val="80"/>
        </w:rPr>
        <w:t xml:space="preserve"> </w:t>
      </w:r>
      <w:r>
        <w:t>and</w:t>
      </w:r>
      <w:r>
        <w:rPr>
          <w:spacing w:val="80"/>
        </w:rPr>
        <w:t xml:space="preserve"> </w:t>
      </w:r>
      <w:r>
        <w:t>velocity</w:t>
      </w:r>
      <w:r>
        <w:rPr>
          <w:spacing w:val="80"/>
        </w:rPr>
        <w:t xml:space="preserve"> </w:t>
      </w:r>
      <w:r>
        <w:t>with</w:t>
      </w:r>
      <w:r>
        <w:rPr>
          <w:spacing w:val="80"/>
        </w:rPr>
        <w:t xml:space="preserve"> </w:t>
      </w:r>
      <w:r>
        <w:t>AI and PAI is investigated. The P-wave velocity has</w:t>
      </w:r>
      <w:r>
        <w:rPr>
          <w:spacing w:val="80"/>
        </w:rPr>
        <w:t xml:space="preserve">  </w:t>
      </w:r>
      <w:r>
        <w:t>a</w:t>
      </w:r>
      <w:r>
        <w:rPr>
          <w:spacing w:val="80"/>
        </w:rPr>
        <w:t xml:space="preserve">  </w:t>
      </w:r>
      <w:r>
        <w:t>higher</w:t>
      </w:r>
      <w:r>
        <w:rPr>
          <w:spacing w:val="80"/>
        </w:rPr>
        <w:t xml:space="preserve">  </w:t>
      </w:r>
      <w:r>
        <w:t>correlation</w:t>
      </w:r>
      <w:r>
        <w:rPr>
          <w:spacing w:val="80"/>
        </w:rPr>
        <w:t xml:space="preserve">  </w:t>
      </w:r>
      <w:r>
        <w:t>with</w:t>
      </w:r>
      <w:r>
        <w:rPr>
          <w:spacing w:val="80"/>
        </w:rPr>
        <w:t xml:space="preserve">  </w:t>
      </w:r>
      <w:r>
        <w:t>the AI than the PAI (Figure 10). The correlation of P-wave velocity with the AI is 0.98 and</w:t>
      </w:r>
      <w:r>
        <w:rPr>
          <w:spacing w:val="40"/>
        </w:rPr>
        <w:t xml:space="preserve"> </w:t>
      </w:r>
      <w:r>
        <w:t>the correlation of the P-wave velocity with PAI is 0.95 that is 3% less than the AI. According to Equation (1), the velocity has less weight in comparison with density and porosity, and the low correlation of the velocity with PAI is normal. The correlation between density and AI is not very different. The</w:t>
      </w:r>
      <w:r>
        <w:rPr>
          <w:spacing w:val="39"/>
        </w:rPr>
        <w:t xml:space="preserve"> </w:t>
      </w:r>
      <w:r>
        <w:t>correlation</w:t>
      </w:r>
      <w:r>
        <w:rPr>
          <w:spacing w:val="41"/>
        </w:rPr>
        <w:t xml:space="preserve"> </w:t>
      </w:r>
      <w:r>
        <w:t>between</w:t>
      </w:r>
      <w:r>
        <w:rPr>
          <w:spacing w:val="41"/>
        </w:rPr>
        <w:t xml:space="preserve"> </w:t>
      </w:r>
      <w:r>
        <w:t>density</w:t>
      </w:r>
      <w:r>
        <w:rPr>
          <w:spacing w:val="40"/>
        </w:rPr>
        <w:t xml:space="preserve"> </w:t>
      </w:r>
      <w:r>
        <w:t>with</w:t>
      </w:r>
      <w:r>
        <w:rPr>
          <w:spacing w:val="42"/>
        </w:rPr>
        <w:t xml:space="preserve"> </w:t>
      </w:r>
      <w:r>
        <w:t>AI</w:t>
      </w:r>
      <w:r>
        <w:rPr>
          <w:spacing w:val="39"/>
        </w:rPr>
        <w:t xml:space="preserve"> </w:t>
      </w:r>
      <w:r>
        <w:rPr>
          <w:spacing w:val="-5"/>
        </w:rPr>
        <w:t>is</w:t>
      </w:r>
    </w:p>
    <w:p w14:paraId="59769923" w14:textId="77777777" w:rsidR="00842089" w:rsidRDefault="00000000">
      <w:pPr>
        <w:pStyle w:val="a3"/>
        <w:ind w:left="427" w:right="38"/>
        <w:jc w:val="both"/>
      </w:pPr>
      <w:r>
        <w:t>0.89 and with PAI is 0.88 (Figure 10). Therefore,</w:t>
      </w:r>
      <w:r>
        <w:rPr>
          <w:spacing w:val="-2"/>
        </w:rPr>
        <w:t xml:space="preserve"> </w:t>
      </w:r>
      <w:r>
        <w:t>it</w:t>
      </w:r>
      <w:r>
        <w:rPr>
          <w:spacing w:val="-1"/>
        </w:rPr>
        <w:t xml:space="preserve"> </w:t>
      </w:r>
      <w:r>
        <w:t>can be</w:t>
      </w:r>
      <w:r>
        <w:rPr>
          <w:spacing w:val="-2"/>
        </w:rPr>
        <w:t xml:space="preserve"> </w:t>
      </w:r>
      <w:r>
        <w:t>stated</w:t>
      </w:r>
      <w:r>
        <w:rPr>
          <w:spacing w:val="-2"/>
        </w:rPr>
        <w:t xml:space="preserve"> </w:t>
      </w:r>
      <w:r>
        <w:t>that</w:t>
      </w:r>
      <w:r>
        <w:rPr>
          <w:spacing w:val="-1"/>
        </w:rPr>
        <w:t xml:space="preserve"> </w:t>
      </w:r>
      <w:r>
        <w:t>the</w:t>
      </w:r>
      <w:r>
        <w:rPr>
          <w:spacing w:val="-2"/>
        </w:rPr>
        <w:t xml:space="preserve"> </w:t>
      </w:r>
      <w:r>
        <w:t>correlation of</w:t>
      </w:r>
      <w:r>
        <w:rPr>
          <w:spacing w:val="79"/>
          <w:w w:val="150"/>
        </w:rPr>
        <w:t xml:space="preserve"> </w:t>
      </w:r>
      <w:r>
        <w:t>density</w:t>
      </w:r>
      <w:r>
        <w:rPr>
          <w:spacing w:val="77"/>
          <w:w w:val="150"/>
        </w:rPr>
        <w:t xml:space="preserve"> </w:t>
      </w:r>
      <w:r>
        <w:t>with</w:t>
      </w:r>
      <w:r>
        <w:rPr>
          <w:spacing w:val="79"/>
          <w:w w:val="150"/>
        </w:rPr>
        <w:t xml:space="preserve"> </w:t>
      </w:r>
      <w:r>
        <w:t>PAI</w:t>
      </w:r>
      <w:r>
        <w:rPr>
          <w:spacing w:val="77"/>
          <w:w w:val="150"/>
        </w:rPr>
        <w:t xml:space="preserve"> </w:t>
      </w:r>
      <w:r>
        <w:t>is</w:t>
      </w:r>
      <w:r>
        <w:rPr>
          <w:spacing w:val="26"/>
        </w:rPr>
        <w:t xml:space="preserve">  </w:t>
      </w:r>
      <w:r>
        <w:t>also</w:t>
      </w:r>
      <w:r>
        <w:rPr>
          <w:spacing w:val="26"/>
        </w:rPr>
        <w:t xml:space="preserve">  </w:t>
      </w:r>
      <w:r>
        <w:rPr>
          <w:spacing w:val="-2"/>
        </w:rPr>
        <w:t>acceptable.</w:t>
      </w:r>
    </w:p>
    <w:p w14:paraId="35DDA876" w14:textId="77777777" w:rsidR="00842089" w:rsidRDefault="00000000">
      <w:pPr>
        <w:pStyle w:val="a3"/>
        <w:spacing w:before="92"/>
        <w:ind w:left="427" w:right="134"/>
        <w:jc w:val="both"/>
      </w:pPr>
      <w:r>
        <w:br w:type="column"/>
      </w:r>
      <w:r>
        <w:t>Correlation of porosity with AI and PAI is different. The correlation between PAI and porosity is -0.93 and the correlation between porosity and AI is –0.85. There is a significant difference in the correlation of porosity because porosity is directly contributing in the PAI formula, and in addition, the weight of the porosity term in the PAI formula is greater than that of</w:t>
      </w:r>
      <w:r>
        <w:rPr>
          <w:spacing w:val="40"/>
        </w:rPr>
        <w:t xml:space="preserve"> </w:t>
      </w:r>
      <w:r>
        <w:t>density and velocity (Figure 12). It should be noted that the relationship between porosity, density and velocity parameters with AI are linear, but their relationship with PAI are a quadratic polynomial. Because the PAI Equation is written as a power Equation, the correlation between porosity, density and velocity with PAI is expressed as a quadratic Equation, and the use of a linear Equation is not appropriate in this case.</w:t>
      </w:r>
    </w:p>
    <w:p w14:paraId="13947B0E" w14:textId="77777777" w:rsidR="00842089" w:rsidRDefault="00842089">
      <w:pPr>
        <w:pStyle w:val="a3"/>
        <w:jc w:val="both"/>
        <w:sectPr w:rsidR="00842089">
          <w:type w:val="continuous"/>
          <w:pgSz w:w="11910" w:h="16850"/>
          <w:pgMar w:top="1000" w:right="1275" w:bottom="280" w:left="1275" w:header="859" w:footer="0" w:gutter="0"/>
          <w:cols w:num="2" w:space="720" w:equalWidth="0">
            <w:col w:w="4506" w:space="249"/>
            <w:col w:w="4605"/>
          </w:cols>
        </w:sectPr>
      </w:pPr>
    </w:p>
    <w:p w14:paraId="424186CD" w14:textId="77777777" w:rsidR="00842089" w:rsidRDefault="00842089">
      <w:pPr>
        <w:pStyle w:val="a3"/>
        <w:spacing w:before="3"/>
        <w:rPr>
          <w:sz w:val="18"/>
        </w:rPr>
      </w:pPr>
    </w:p>
    <w:p w14:paraId="66DD4195" w14:textId="77777777" w:rsidR="00842089" w:rsidRDefault="00000000">
      <w:pPr>
        <w:pStyle w:val="a3"/>
        <w:ind w:left="1789"/>
        <w:rPr>
          <w:sz w:val="20"/>
        </w:rPr>
      </w:pPr>
      <w:r>
        <w:rPr>
          <w:noProof/>
          <w:sz w:val="20"/>
        </w:rPr>
        <w:drawing>
          <wp:inline distT="0" distB="0" distL="0" distR="0" wp14:anchorId="2E1979C3" wp14:editId="2260EDE8">
            <wp:extent cx="3887285" cy="246221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3887285" cy="2462212"/>
                    </a:xfrm>
                    <a:prstGeom prst="rect">
                      <a:avLst/>
                    </a:prstGeom>
                  </pic:spPr>
                </pic:pic>
              </a:graphicData>
            </a:graphic>
          </wp:inline>
        </w:drawing>
      </w:r>
    </w:p>
    <w:p w14:paraId="5129EC89" w14:textId="77777777" w:rsidR="00842089" w:rsidRDefault="00000000">
      <w:pPr>
        <w:spacing w:before="17"/>
        <w:ind w:left="284"/>
        <w:jc w:val="center"/>
        <w:rPr>
          <w:sz w:val="20"/>
        </w:rPr>
      </w:pPr>
      <w:r>
        <w:rPr>
          <w:spacing w:val="-5"/>
          <w:sz w:val="20"/>
        </w:rPr>
        <w:t>(a)</w:t>
      </w:r>
    </w:p>
    <w:p w14:paraId="506423D4" w14:textId="77777777" w:rsidR="00842089" w:rsidRDefault="00000000">
      <w:pPr>
        <w:pStyle w:val="a3"/>
        <w:spacing w:before="8"/>
        <w:rPr>
          <w:sz w:val="6"/>
        </w:rPr>
      </w:pPr>
      <w:r>
        <w:rPr>
          <w:noProof/>
          <w:sz w:val="6"/>
        </w:rPr>
        <w:drawing>
          <wp:anchor distT="0" distB="0" distL="0" distR="0" simplePos="0" relativeHeight="487594496" behindDoc="1" locked="0" layoutInCell="1" allowOverlap="1" wp14:anchorId="7B939C5E" wp14:editId="68E2C01A">
            <wp:simplePos x="0" y="0"/>
            <wp:positionH relativeFrom="page">
              <wp:posOffset>1818075</wp:posOffset>
            </wp:positionH>
            <wp:positionV relativeFrom="paragraph">
              <wp:posOffset>64535</wp:posOffset>
            </wp:positionV>
            <wp:extent cx="4053850" cy="240363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4053850" cy="2403633"/>
                    </a:xfrm>
                    <a:prstGeom prst="rect">
                      <a:avLst/>
                    </a:prstGeom>
                  </pic:spPr>
                </pic:pic>
              </a:graphicData>
            </a:graphic>
          </wp:anchor>
        </w:drawing>
      </w:r>
    </w:p>
    <w:p w14:paraId="2CBF509C" w14:textId="77777777" w:rsidR="00842089" w:rsidRDefault="00000000">
      <w:pPr>
        <w:spacing w:before="81"/>
        <w:ind w:left="287"/>
        <w:jc w:val="center"/>
        <w:rPr>
          <w:sz w:val="20"/>
        </w:rPr>
      </w:pPr>
      <w:r>
        <w:rPr>
          <w:spacing w:val="-5"/>
          <w:sz w:val="20"/>
        </w:rPr>
        <w:t>(b)</w:t>
      </w:r>
    </w:p>
    <w:p w14:paraId="42844D49" w14:textId="77777777" w:rsidR="00842089" w:rsidRDefault="00000000">
      <w:pPr>
        <w:spacing w:before="2"/>
        <w:ind w:left="1279" w:right="138" w:hanging="852"/>
        <w:jc w:val="both"/>
        <w:rPr>
          <w:sz w:val="18"/>
        </w:rPr>
      </w:pPr>
      <w:r>
        <w:rPr>
          <w:b/>
          <w:sz w:val="18"/>
        </w:rPr>
        <w:t xml:space="preserve">Figure 10. </w:t>
      </w:r>
      <w:r>
        <w:rPr>
          <w:sz w:val="18"/>
        </w:rPr>
        <w:t>(a) Cross plot and correlation between P-wave velocity and AI (AI), which has been found to be linearly related to velocity and AI. (b) The cross plot and correlation between P-wave velocity and PAI, which has been found to be a quadratic polynomial (three wells’ data included).</w:t>
      </w:r>
    </w:p>
    <w:p w14:paraId="6895B079" w14:textId="77777777" w:rsidR="00842089" w:rsidRDefault="00842089">
      <w:pPr>
        <w:jc w:val="both"/>
        <w:rPr>
          <w:sz w:val="18"/>
        </w:rPr>
        <w:sectPr w:rsidR="00842089">
          <w:type w:val="continuous"/>
          <w:pgSz w:w="11910" w:h="16850"/>
          <w:pgMar w:top="1000" w:right="1275" w:bottom="280" w:left="1275" w:header="859" w:footer="0" w:gutter="0"/>
          <w:cols w:space="720"/>
        </w:sectPr>
      </w:pPr>
    </w:p>
    <w:p w14:paraId="51A012AF" w14:textId="77777777" w:rsidR="00842089" w:rsidRDefault="00842089">
      <w:pPr>
        <w:pStyle w:val="a3"/>
        <w:rPr>
          <w:sz w:val="20"/>
        </w:rPr>
      </w:pPr>
    </w:p>
    <w:p w14:paraId="04F99FAA" w14:textId="77777777" w:rsidR="00842089" w:rsidRDefault="00842089">
      <w:pPr>
        <w:pStyle w:val="a3"/>
        <w:spacing w:before="182"/>
        <w:rPr>
          <w:sz w:val="20"/>
        </w:rPr>
      </w:pPr>
    </w:p>
    <w:p w14:paraId="776EF94C" w14:textId="77777777" w:rsidR="00842089" w:rsidRDefault="00000000">
      <w:pPr>
        <w:pStyle w:val="a3"/>
        <w:ind w:left="1314"/>
        <w:rPr>
          <w:sz w:val="20"/>
        </w:rPr>
      </w:pPr>
      <w:r>
        <w:rPr>
          <w:noProof/>
          <w:sz w:val="20"/>
        </w:rPr>
        <w:drawing>
          <wp:inline distT="0" distB="0" distL="0" distR="0" wp14:anchorId="5DF08C52" wp14:editId="70440EB0">
            <wp:extent cx="4112986" cy="25176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4112986" cy="2517648"/>
                    </a:xfrm>
                    <a:prstGeom prst="rect">
                      <a:avLst/>
                    </a:prstGeom>
                  </pic:spPr>
                </pic:pic>
              </a:graphicData>
            </a:graphic>
          </wp:inline>
        </w:drawing>
      </w:r>
    </w:p>
    <w:p w14:paraId="775ECFD1" w14:textId="77777777" w:rsidR="00842089" w:rsidRDefault="00000000">
      <w:pPr>
        <w:ind w:right="279"/>
        <w:jc w:val="center"/>
        <w:rPr>
          <w:sz w:val="20"/>
        </w:rPr>
      </w:pPr>
      <w:r>
        <w:rPr>
          <w:spacing w:val="-5"/>
          <w:sz w:val="20"/>
        </w:rPr>
        <w:t>(a)</w:t>
      </w:r>
    </w:p>
    <w:p w14:paraId="0B5784D5" w14:textId="77777777" w:rsidR="00842089" w:rsidRDefault="00000000">
      <w:pPr>
        <w:pStyle w:val="a3"/>
        <w:rPr>
          <w:sz w:val="8"/>
        </w:rPr>
      </w:pPr>
      <w:r>
        <w:rPr>
          <w:noProof/>
          <w:sz w:val="8"/>
        </w:rPr>
        <w:drawing>
          <wp:anchor distT="0" distB="0" distL="0" distR="0" simplePos="0" relativeHeight="487595008" behindDoc="1" locked="0" layoutInCell="1" allowOverlap="1" wp14:anchorId="7DF45B2A" wp14:editId="225A4362">
            <wp:simplePos x="0" y="0"/>
            <wp:positionH relativeFrom="page">
              <wp:posOffset>1592490</wp:posOffset>
            </wp:positionH>
            <wp:positionV relativeFrom="paragraph">
              <wp:posOffset>73914</wp:posOffset>
            </wp:positionV>
            <wp:extent cx="4207027" cy="244830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4207027" cy="2448305"/>
                    </a:xfrm>
                    <a:prstGeom prst="rect">
                      <a:avLst/>
                    </a:prstGeom>
                  </pic:spPr>
                </pic:pic>
              </a:graphicData>
            </a:graphic>
          </wp:anchor>
        </w:drawing>
      </w:r>
    </w:p>
    <w:p w14:paraId="378F9541" w14:textId="77777777" w:rsidR="00842089" w:rsidRDefault="00000000">
      <w:pPr>
        <w:ind w:right="276"/>
        <w:jc w:val="center"/>
        <w:rPr>
          <w:sz w:val="20"/>
        </w:rPr>
      </w:pPr>
      <w:r>
        <w:rPr>
          <w:spacing w:val="-5"/>
          <w:sz w:val="20"/>
        </w:rPr>
        <w:t>(b)</w:t>
      </w:r>
    </w:p>
    <w:p w14:paraId="1A5DA918" w14:textId="77777777" w:rsidR="00842089" w:rsidRDefault="00000000">
      <w:pPr>
        <w:ind w:left="995" w:right="425" w:hanging="852"/>
        <w:jc w:val="both"/>
        <w:rPr>
          <w:sz w:val="18"/>
        </w:rPr>
      </w:pPr>
      <w:r>
        <w:rPr>
          <w:b/>
          <w:sz w:val="18"/>
        </w:rPr>
        <w:t xml:space="preserve">Figure 11. </w:t>
      </w:r>
      <w:r>
        <w:rPr>
          <w:sz w:val="18"/>
        </w:rPr>
        <w:t>(a) Cross plot and correlation between density and AI (AI), which has been found to be linearly related to density and AI. (b) cross plot and correlation between density and PAI, which has been found to be a quadratic polynomial (three wells’ data included).</w:t>
      </w:r>
    </w:p>
    <w:p w14:paraId="162CC654" w14:textId="77777777" w:rsidR="00842089" w:rsidRDefault="00000000">
      <w:pPr>
        <w:pStyle w:val="a3"/>
        <w:spacing w:before="8"/>
        <w:rPr>
          <w:sz w:val="13"/>
        </w:rPr>
      </w:pPr>
      <w:r>
        <w:rPr>
          <w:noProof/>
          <w:sz w:val="13"/>
        </w:rPr>
        <w:drawing>
          <wp:anchor distT="0" distB="0" distL="0" distR="0" simplePos="0" relativeHeight="487595520" behindDoc="1" locked="0" layoutInCell="1" allowOverlap="1" wp14:anchorId="7BD7DA71" wp14:editId="22E42B12">
            <wp:simplePos x="0" y="0"/>
            <wp:positionH relativeFrom="page">
              <wp:posOffset>1642943</wp:posOffset>
            </wp:positionH>
            <wp:positionV relativeFrom="paragraph">
              <wp:posOffset>115805</wp:posOffset>
            </wp:positionV>
            <wp:extent cx="4074227" cy="24765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a:off x="0" y="0"/>
                      <a:ext cx="4074227" cy="2476500"/>
                    </a:xfrm>
                    <a:prstGeom prst="rect">
                      <a:avLst/>
                    </a:prstGeom>
                  </pic:spPr>
                </pic:pic>
              </a:graphicData>
            </a:graphic>
          </wp:anchor>
        </w:drawing>
      </w:r>
    </w:p>
    <w:p w14:paraId="4EC1385E" w14:textId="77777777" w:rsidR="00842089" w:rsidRDefault="00000000">
      <w:pPr>
        <w:spacing w:before="64"/>
        <w:ind w:right="275"/>
        <w:jc w:val="center"/>
        <w:rPr>
          <w:sz w:val="20"/>
        </w:rPr>
      </w:pPr>
      <w:r>
        <w:rPr>
          <w:spacing w:val="-5"/>
          <w:sz w:val="20"/>
        </w:rPr>
        <w:t>(a)</w:t>
      </w:r>
    </w:p>
    <w:p w14:paraId="659C3C4C" w14:textId="77777777" w:rsidR="00842089" w:rsidRDefault="00842089">
      <w:pPr>
        <w:jc w:val="center"/>
        <w:rPr>
          <w:sz w:val="20"/>
        </w:rPr>
        <w:sectPr w:rsidR="00842089">
          <w:pgSz w:w="11910" w:h="16850"/>
          <w:pgMar w:top="1040" w:right="1275" w:bottom="280" w:left="1275" w:header="859" w:footer="0" w:gutter="0"/>
          <w:cols w:space="720"/>
        </w:sectPr>
      </w:pPr>
    </w:p>
    <w:p w14:paraId="35C21AC2" w14:textId="77777777" w:rsidR="00842089" w:rsidRDefault="00842089">
      <w:pPr>
        <w:pStyle w:val="a3"/>
        <w:rPr>
          <w:sz w:val="20"/>
        </w:rPr>
      </w:pPr>
    </w:p>
    <w:p w14:paraId="72895492" w14:textId="77777777" w:rsidR="00842089" w:rsidRDefault="00842089">
      <w:pPr>
        <w:pStyle w:val="a3"/>
        <w:rPr>
          <w:sz w:val="20"/>
        </w:rPr>
      </w:pPr>
    </w:p>
    <w:p w14:paraId="197E6BEA" w14:textId="77777777" w:rsidR="00842089" w:rsidRDefault="00842089">
      <w:pPr>
        <w:pStyle w:val="a3"/>
        <w:spacing w:before="64"/>
        <w:rPr>
          <w:sz w:val="20"/>
        </w:rPr>
      </w:pPr>
    </w:p>
    <w:p w14:paraId="21FEA1B0" w14:textId="77777777" w:rsidR="00842089" w:rsidRDefault="00000000">
      <w:pPr>
        <w:pStyle w:val="a3"/>
        <w:ind w:left="1343"/>
        <w:rPr>
          <w:sz w:val="20"/>
        </w:rPr>
      </w:pPr>
      <w:r>
        <w:rPr>
          <w:noProof/>
          <w:sz w:val="20"/>
        </w:rPr>
        <w:drawing>
          <wp:inline distT="0" distB="0" distL="0" distR="0" wp14:anchorId="26551B7F" wp14:editId="2A0C9554">
            <wp:extent cx="4445779" cy="24193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4445779" cy="2419350"/>
                    </a:xfrm>
                    <a:prstGeom prst="rect">
                      <a:avLst/>
                    </a:prstGeom>
                  </pic:spPr>
                </pic:pic>
              </a:graphicData>
            </a:graphic>
          </wp:inline>
        </w:drawing>
      </w:r>
    </w:p>
    <w:p w14:paraId="408DA0D3" w14:textId="77777777" w:rsidR="00842089" w:rsidRDefault="00000000">
      <w:pPr>
        <w:spacing w:before="61"/>
        <w:ind w:left="287"/>
        <w:jc w:val="center"/>
        <w:rPr>
          <w:sz w:val="20"/>
        </w:rPr>
      </w:pPr>
      <w:r>
        <w:rPr>
          <w:spacing w:val="-5"/>
          <w:sz w:val="20"/>
        </w:rPr>
        <w:t>(b)</w:t>
      </w:r>
    </w:p>
    <w:p w14:paraId="145F87DC" w14:textId="77777777" w:rsidR="00842089" w:rsidRDefault="00000000">
      <w:pPr>
        <w:spacing w:before="2"/>
        <w:ind w:left="1279" w:right="144" w:hanging="852"/>
        <w:jc w:val="both"/>
        <w:rPr>
          <w:sz w:val="18"/>
        </w:rPr>
      </w:pPr>
      <w:r>
        <w:rPr>
          <w:b/>
          <w:sz w:val="18"/>
        </w:rPr>
        <w:t xml:space="preserve">Figure 12. </w:t>
      </w:r>
      <w:r>
        <w:rPr>
          <w:sz w:val="18"/>
        </w:rPr>
        <w:t>(a) Cross plot and correlation between porosity and AI (AI), which has been found to be linearly related to porosity and AI. (b) cross plot and correlation between porosity and PAI, which has been found to be a quadratic polynomial (three wells’ data included).</w:t>
      </w:r>
    </w:p>
    <w:p w14:paraId="2FEBC828" w14:textId="77777777" w:rsidR="00842089" w:rsidRDefault="00842089">
      <w:pPr>
        <w:pStyle w:val="a3"/>
        <w:rPr>
          <w:sz w:val="16"/>
        </w:rPr>
      </w:pPr>
    </w:p>
    <w:p w14:paraId="036A7A15" w14:textId="77777777" w:rsidR="00842089" w:rsidRDefault="00842089">
      <w:pPr>
        <w:pStyle w:val="a3"/>
        <w:rPr>
          <w:sz w:val="16"/>
        </w:rPr>
        <w:sectPr w:rsidR="00842089">
          <w:pgSz w:w="11910" w:h="16850"/>
          <w:pgMar w:top="1040" w:right="1275" w:bottom="280" w:left="1275" w:header="859" w:footer="0" w:gutter="0"/>
          <w:cols w:space="720"/>
        </w:sectPr>
      </w:pPr>
    </w:p>
    <w:p w14:paraId="26DA190C" w14:textId="77777777" w:rsidR="00842089" w:rsidRDefault="00000000">
      <w:pPr>
        <w:pStyle w:val="a3"/>
        <w:spacing w:before="92"/>
        <w:ind w:left="427" w:right="38"/>
        <w:jc w:val="both"/>
      </w:pPr>
      <w:r>
        <w:t>As mentioned earlier, model-based seismic inversion algorithm was used to calculate the AI in this study. The average correlation and error</w:t>
      </w:r>
      <w:r>
        <w:rPr>
          <w:spacing w:val="-1"/>
        </w:rPr>
        <w:t xml:space="preserve"> </w:t>
      </w:r>
      <w:r>
        <w:t>between</w:t>
      </w:r>
      <w:r>
        <w:rPr>
          <w:spacing w:val="-4"/>
        </w:rPr>
        <w:t xml:space="preserve"> </w:t>
      </w:r>
      <w:r>
        <w:t>the</w:t>
      </w:r>
      <w:r>
        <w:rPr>
          <w:spacing w:val="-4"/>
        </w:rPr>
        <w:t xml:space="preserve"> </w:t>
      </w:r>
      <w:r>
        <w:t>real</w:t>
      </w:r>
      <w:r>
        <w:rPr>
          <w:spacing w:val="-1"/>
        </w:rPr>
        <w:t xml:space="preserve"> </w:t>
      </w:r>
      <w:r>
        <w:t>and</w:t>
      </w:r>
      <w:r>
        <w:rPr>
          <w:spacing w:val="-4"/>
        </w:rPr>
        <w:t xml:space="preserve"> </w:t>
      </w:r>
      <w:r>
        <w:t>estimated AI</w:t>
      </w:r>
      <w:r>
        <w:rPr>
          <w:spacing w:val="-6"/>
        </w:rPr>
        <w:t xml:space="preserve"> </w:t>
      </w:r>
      <w:r>
        <w:t>using the model-based seismic inversion algorithm at the location of the wells is 0.9915 and 0.2013, respectively. Table 1 shows the correlation and error between the actual and estimated</w:t>
      </w:r>
      <w:r>
        <w:rPr>
          <w:spacing w:val="29"/>
        </w:rPr>
        <w:t xml:space="preserve"> </w:t>
      </w:r>
      <w:r>
        <w:t>AI</w:t>
      </w:r>
      <w:r>
        <w:rPr>
          <w:spacing w:val="25"/>
        </w:rPr>
        <w:t xml:space="preserve"> </w:t>
      </w:r>
      <w:r>
        <w:t>using</w:t>
      </w:r>
      <w:r>
        <w:rPr>
          <w:spacing w:val="26"/>
        </w:rPr>
        <w:t xml:space="preserve"> </w:t>
      </w:r>
      <w:r>
        <w:t>the</w:t>
      </w:r>
      <w:r>
        <w:rPr>
          <w:spacing w:val="29"/>
        </w:rPr>
        <w:t xml:space="preserve"> </w:t>
      </w:r>
      <w:r>
        <w:t>model-based</w:t>
      </w:r>
      <w:r>
        <w:rPr>
          <w:spacing w:val="29"/>
        </w:rPr>
        <w:t xml:space="preserve"> </w:t>
      </w:r>
      <w:r>
        <w:rPr>
          <w:spacing w:val="-2"/>
        </w:rPr>
        <w:t>seismic</w:t>
      </w:r>
    </w:p>
    <w:p w14:paraId="17FFBBA7" w14:textId="77777777" w:rsidR="00842089" w:rsidRDefault="00000000">
      <w:pPr>
        <w:pStyle w:val="a3"/>
        <w:spacing w:before="92"/>
        <w:ind w:left="427" w:right="135"/>
        <w:jc w:val="both"/>
      </w:pPr>
      <w:r>
        <w:br w:type="column"/>
      </w:r>
      <w:r>
        <w:t xml:space="preserve">inversion algorithm at the location of each </w:t>
      </w:r>
      <w:r>
        <w:rPr>
          <w:spacing w:val="-2"/>
        </w:rPr>
        <w:t>well.</w:t>
      </w:r>
    </w:p>
    <w:p w14:paraId="48CEA46C" w14:textId="77777777" w:rsidR="00842089" w:rsidRDefault="00000000">
      <w:pPr>
        <w:pStyle w:val="a3"/>
        <w:ind w:left="427" w:right="136"/>
        <w:jc w:val="both"/>
      </w:pPr>
      <w:r>
        <w:t>Figure</w:t>
      </w:r>
      <w:r>
        <w:rPr>
          <w:spacing w:val="80"/>
        </w:rPr>
        <w:t xml:space="preserve"> </w:t>
      </w:r>
      <w:r>
        <w:t>13</w:t>
      </w:r>
      <w:r>
        <w:rPr>
          <w:spacing w:val="80"/>
        </w:rPr>
        <w:t xml:space="preserve"> </w:t>
      </w:r>
      <w:r>
        <w:t>shows</w:t>
      </w:r>
      <w:r>
        <w:rPr>
          <w:spacing w:val="80"/>
        </w:rPr>
        <w:t xml:space="preserve"> </w:t>
      </w:r>
      <w:r>
        <w:t>the</w:t>
      </w:r>
      <w:r>
        <w:rPr>
          <w:spacing w:val="80"/>
        </w:rPr>
        <w:t xml:space="preserve"> </w:t>
      </w:r>
      <w:r>
        <w:t>correlation</w:t>
      </w:r>
      <w:r>
        <w:rPr>
          <w:spacing w:val="80"/>
        </w:rPr>
        <w:t xml:space="preserve"> </w:t>
      </w:r>
      <w:r>
        <w:t>and</w:t>
      </w:r>
      <w:r>
        <w:rPr>
          <w:spacing w:val="80"/>
        </w:rPr>
        <w:t xml:space="preserve"> </w:t>
      </w:r>
      <w:r>
        <w:t>error</w:t>
      </w:r>
      <w:r>
        <w:rPr>
          <w:spacing w:val="80"/>
        </w:rPr>
        <w:t xml:space="preserve"> </w:t>
      </w:r>
      <w:r>
        <w:t>between</w:t>
      </w:r>
      <w:r>
        <w:rPr>
          <w:spacing w:val="80"/>
        </w:rPr>
        <w:t xml:space="preserve"> </w:t>
      </w:r>
      <w:r>
        <w:t>the</w:t>
      </w:r>
      <w:r>
        <w:rPr>
          <w:spacing w:val="80"/>
        </w:rPr>
        <w:t xml:space="preserve"> </w:t>
      </w:r>
      <w:r>
        <w:t>real</w:t>
      </w:r>
      <w:r>
        <w:rPr>
          <w:spacing w:val="80"/>
        </w:rPr>
        <w:t xml:space="preserve"> </w:t>
      </w:r>
      <w:r>
        <w:t>seismogram</w:t>
      </w:r>
      <w:r>
        <w:rPr>
          <w:spacing w:val="80"/>
        </w:rPr>
        <w:t xml:space="preserve"> </w:t>
      </w:r>
      <w:r>
        <w:t>and the</w:t>
      </w:r>
      <w:r>
        <w:rPr>
          <w:spacing w:val="40"/>
        </w:rPr>
        <w:t xml:space="preserve"> </w:t>
      </w:r>
      <w:r>
        <w:t>synthetic</w:t>
      </w:r>
      <w:r>
        <w:rPr>
          <w:spacing w:val="40"/>
        </w:rPr>
        <w:t xml:space="preserve"> </w:t>
      </w:r>
      <w:r>
        <w:t>seismogram</w:t>
      </w:r>
      <w:r>
        <w:rPr>
          <w:spacing w:val="40"/>
        </w:rPr>
        <w:t xml:space="preserve"> </w:t>
      </w:r>
      <w:r>
        <w:t>resulting</w:t>
      </w:r>
      <w:r>
        <w:rPr>
          <w:spacing w:val="40"/>
        </w:rPr>
        <w:t xml:space="preserve"> </w:t>
      </w:r>
      <w:r>
        <w:t>from</w:t>
      </w:r>
      <w:r>
        <w:rPr>
          <w:spacing w:val="80"/>
        </w:rPr>
        <w:t xml:space="preserve"> </w:t>
      </w:r>
      <w:r>
        <w:t>the model-based seismic inversion algorithm at the location of well No. 3, which indicates an error of 0.1959 and a correlation of</w:t>
      </w:r>
      <w:r>
        <w:rPr>
          <w:spacing w:val="40"/>
        </w:rPr>
        <w:t xml:space="preserve"> </w:t>
      </w:r>
      <w:r>
        <w:rPr>
          <w:spacing w:val="-2"/>
        </w:rPr>
        <w:t>0.9957.</w:t>
      </w:r>
    </w:p>
    <w:p w14:paraId="3A86AA43" w14:textId="77777777" w:rsidR="00842089" w:rsidRDefault="00842089">
      <w:pPr>
        <w:pStyle w:val="a3"/>
        <w:jc w:val="both"/>
        <w:sectPr w:rsidR="00842089">
          <w:type w:val="continuous"/>
          <w:pgSz w:w="11910" w:h="16850"/>
          <w:pgMar w:top="1000" w:right="1275" w:bottom="280" w:left="1275" w:header="859" w:footer="0" w:gutter="0"/>
          <w:cols w:num="2" w:space="720" w:equalWidth="0">
            <w:col w:w="4504" w:space="251"/>
            <w:col w:w="4605"/>
          </w:cols>
        </w:sectPr>
      </w:pPr>
    </w:p>
    <w:p w14:paraId="5B3E9CD0" w14:textId="77777777" w:rsidR="00842089" w:rsidRDefault="00000000">
      <w:pPr>
        <w:spacing w:before="139"/>
        <w:ind w:left="287"/>
        <w:jc w:val="center"/>
        <w:rPr>
          <w:sz w:val="18"/>
        </w:rPr>
      </w:pPr>
      <w:r>
        <w:rPr>
          <w:b/>
          <w:sz w:val="18"/>
        </w:rPr>
        <w:t>Table</w:t>
      </w:r>
      <w:r>
        <w:rPr>
          <w:b/>
          <w:spacing w:val="-4"/>
          <w:sz w:val="18"/>
        </w:rPr>
        <w:t xml:space="preserve"> </w:t>
      </w:r>
      <w:r>
        <w:rPr>
          <w:b/>
          <w:sz w:val="18"/>
        </w:rPr>
        <w:t>1</w:t>
      </w:r>
      <w:r>
        <w:rPr>
          <w:sz w:val="18"/>
        </w:rPr>
        <w:t>.</w:t>
      </w:r>
      <w:r>
        <w:rPr>
          <w:spacing w:val="-1"/>
          <w:sz w:val="18"/>
        </w:rPr>
        <w:t xml:space="preserve"> </w:t>
      </w:r>
      <w:r>
        <w:rPr>
          <w:sz w:val="18"/>
        </w:rPr>
        <w:t>The</w:t>
      </w:r>
      <w:r>
        <w:rPr>
          <w:spacing w:val="-2"/>
          <w:sz w:val="18"/>
        </w:rPr>
        <w:t xml:space="preserve"> </w:t>
      </w:r>
      <w:r>
        <w:rPr>
          <w:sz w:val="18"/>
        </w:rPr>
        <w:t>correlation</w:t>
      </w:r>
      <w:r>
        <w:rPr>
          <w:spacing w:val="-1"/>
          <w:sz w:val="18"/>
        </w:rPr>
        <w:t xml:space="preserve"> </w:t>
      </w:r>
      <w:r>
        <w:rPr>
          <w:sz w:val="18"/>
        </w:rPr>
        <w:t>and error</w:t>
      </w:r>
      <w:r>
        <w:rPr>
          <w:spacing w:val="-2"/>
          <w:sz w:val="18"/>
        </w:rPr>
        <w:t xml:space="preserve"> </w:t>
      </w:r>
      <w:r>
        <w:rPr>
          <w:sz w:val="18"/>
        </w:rPr>
        <w:t>between</w:t>
      </w:r>
      <w:r>
        <w:rPr>
          <w:spacing w:val="-1"/>
          <w:sz w:val="18"/>
        </w:rPr>
        <w:t xml:space="preserve"> </w:t>
      </w:r>
      <w:r>
        <w:rPr>
          <w:sz w:val="18"/>
        </w:rPr>
        <w:t>the</w:t>
      </w:r>
      <w:r>
        <w:rPr>
          <w:spacing w:val="-2"/>
          <w:sz w:val="18"/>
        </w:rPr>
        <w:t xml:space="preserve"> </w:t>
      </w:r>
      <w:r>
        <w:rPr>
          <w:sz w:val="18"/>
        </w:rPr>
        <w:t>actual</w:t>
      </w:r>
      <w:r>
        <w:rPr>
          <w:spacing w:val="-2"/>
          <w:sz w:val="18"/>
        </w:rPr>
        <w:t xml:space="preserve"> </w:t>
      </w:r>
      <w:r>
        <w:rPr>
          <w:sz w:val="18"/>
        </w:rPr>
        <w:t>and</w:t>
      </w:r>
      <w:r>
        <w:rPr>
          <w:spacing w:val="-2"/>
          <w:sz w:val="18"/>
        </w:rPr>
        <w:t xml:space="preserve"> </w:t>
      </w:r>
      <w:r>
        <w:rPr>
          <w:sz w:val="18"/>
        </w:rPr>
        <w:t>predicted</w:t>
      </w:r>
      <w:r>
        <w:rPr>
          <w:spacing w:val="4"/>
          <w:sz w:val="18"/>
        </w:rPr>
        <w:t xml:space="preserve"> </w:t>
      </w:r>
      <w:r>
        <w:rPr>
          <w:sz w:val="18"/>
        </w:rPr>
        <w:t>AI</w:t>
      </w:r>
      <w:r>
        <w:rPr>
          <w:spacing w:val="-2"/>
          <w:sz w:val="18"/>
        </w:rPr>
        <w:t xml:space="preserve"> </w:t>
      </w:r>
      <w:r>
        <w:rPr>
          <w:sz w:val="18"/>
        </w:rPr>
        <w:t>at</w:t>
      </w:r>
      <w:r>
        <w:rPr>
          <w:spacing w:val="-1"/>
          <w:sz w:val="18"/>
        </w:rPr>
        <w:t xml:space="preserve"> </w:t>
      </w:r>
      <w:r>
        <w:rPr>
          <w:sz w:val="18"/>
        </w:rPr>
        <w:t>the</w:t>
      </w:r>
      <w:r>
        <w:rPr>
          <w:spacing w:val="-3"/>
          <w:sz w:val="18"/>
        </w:rPr>
        <w:t xml:space="preserve"> </w:t>
      </w:r>
      <w:r>
        <w:rPr>
          <w:sz w:val="18"/>
        </w:rPr>
        <w:t>location</w:t>
      </w:r>
      <w:r>
        <w:rPr>
          <w:spacing w:val="-2"/>
          <w:sz w:val="18"/>
        </w:rPr>
        <w:t xml:space="preserve"> </w:t>
      </w:r>
      <w:r>
        <w:rPr>
          <w:sz w:val="18"/>
        </w:rPr>
        <w:t>of</w:t>
      </w:r>
      <w:r>
        <w:rPr>
          <w:spacing w:val="-4"/>
          <w:sz w:val="18"/>
        </w:rPr>
        <w:t xml:space="preserve"> </w:t>
      </w:r>
      <w:r>
        <w:rPr>
          <w:sz w:val="18"/>
        </w:rPr>
        <w:t xml:space="preserve">each </w:t>
      </w:r>
      <w:r>
        <w:rPr>
          <w:spacing w:val="-2"/>
          <w:sz w:val="18"/>
        </w:rPr>
        <w:t>well.</w:t>
      </w:r>
    </w:p>
    <w:p w14:paraId="0C12B48D" w14:textId="77777777" w:rsidR="00842089" w:rsidRDefault="00842089">
      <w:pPr>
        <w:pStyle w:val="a3"/>
        <w:spacing w:before="9"/>
        <w:rPr>
          <w:sz w:val="10"/>
        </w:rPr>
      </w:pPr>
    </w:p>
    <w:tbl>
      <w:tblPr>
        <w:tblStyle w:val="TableNormal"/>
        <w:tblW w:w="0" w:type="auto"/>
        <w:tblInd w:w="2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0"/>
        <w:gridCol w:w="1582"/>
        <w:gridCol w:w="1580"/>
      </w:tblGrid>
      <w:tr w:rsidR="00842089" w14:paraId="1FBAEA4A" w14:textId="77777777">
        <w:trPr>
          <w:trHeight w:val="230"/>
        </w:trPr>
        <w:tc>
          <w:tcPr>
            <w:tcW w:w="1580" w:type="dxa"/>
          </w:tcPr>
          <w:p w14:paraId="44A548A8" w14:textId="77777777" w:rsidR="00842089" w:rsidRDefault="00000000">
            <w:pPr>
              <w:pStyle w:val="TableParagraph"/>
              <w:spacing w:line="210" w:lineRule="exact"/>
              <w:ind w:left="7" w:right="2"/>
              <w:rPr>
                <w:b/>
                <w:sz w:val="20"/>
              </w:rPr>
            </w:pPr>
            <w:r>
              <w:rPr>
                <w:b/>
                <w:sz w:val="20"/>
              </w:rPr>
              <w:t>Well</w:t>
            </w:r>
            <w:r>
              <w:rPr>
                <w:b/>
                <w:spacing w:val="-4"/>
                <w:sz w:val="20"/>
              </w:rPr>
              <w:t xml:space="preserve"> </w:t>
            </w:r>
            <w:r>
              <w:rPr>
                <w:b/>
                <w:spacing w:val="-2"/>
                <w:sz w:val="20"/>
              </w:rPr>
              <w:t>number</w:t>
            </w:r>
          </w:p>
        </w:tc>
        <w:tc>
          <w:tcPr>
            <w:tcW w:w="1582" w:type="dxa"/>
          </w:tcPr>
          <w:p w14:paraId="13E14128" w14:textId="77777777" w:rsidR="00842089" w:rsidRDefault="00000000">
            <w:pPr>
              <w:pStyle w:val="TableParagraph"/>
              <w:spacing w:line="210" w:lineRule="exact"/>
              <w:ind w:left="3" w:right="1"/>
              <w:rPr>
                <w:b/>
                <w:sz w:val="20"/>
              </w:rPr>
            </w:pPr>
            <w:r>
              <w:rPr>
                <w:b/>
                <w:spacing w:val="-2"/>
                <w:sz w:val="20"/>
              </w:rPr>
              <w:t>Correlation</w:t>
            </w:r>
          </w:p>
        </w:tc>
        <w:tc>
          <w:tcPr>
            <w:tcW w:w="1580" w:type="dxa"/>
          </w:tcPr>
          <w:p w14:paraId="438D5321" w14:textId="77777777" w:rsidR="00842089" w:rsidRDefault="00000000">
            <w:pPr>
              <w:pStyle w:val="TableParagraph"/>
              <w:spacing w:line="210" w:lineRule="exact"/>
              <w:ind w:left="7" w:right="6"/>
              <w:rPr>
                <w:b/>
                <w:sz w:val="20"/>
              </w:rPr>
            </w:pPr>
            <w:r>
              <w:rPr>
                <w:b/>
                <w:spacing w:val="-2"/>
                <w:sz w:val="20"/>
              </w:rPr>
              <w:t>Error</w:t>
            </w:r>
          </w:p>
        </w:tc>
      </w:tr>
      <w:tr w:rsidR="00842089" w14:paraId="7087F1DC" w14:textId="77777777">
        <w:trPr>
          <w:trHeight w:val="230"/>
        </w:trPr>
        <w:tc>
          <w:tcPr>
            <w:tcW w:w="1580" w:type="dxa"/>
          </w:tcPr>
          <w:p w14:paraId="60BACF6E" w14:textId="77777777" w:rsidR="00842089" w:rsidRDefault="00000000">
            <w:pPr>
              <w:pStyle w:val="TableParagraph"/>
              <w:spacing w:line="210" w:lineRule="exact"/>
              <w:ind w:left="7"/>
              <w:rPr>
                <w:sz w:val="20"/>
              </w:rPr>
            </w:pPr>
            <w:r>
              <w:rPr>
                <w:spacing w:val="-10"/>
                <w:sz w:val="20"/>
              </w:rPr>
              <w:t>1</w:t>
            </w:r>
          </w:p>
        </w:tc>
        <w:tc>
          <w:tcPr>
            <w:tcW w:w="1582" w:type="dxa"/>
          </w:tcPr>
          <w:p w14:paraId="79B491CA" w14:textId="77777777" w:rsidR="00842089" w:rsidRDefault="00000000">
            <w:pPr>
              <w:pStyle w:val="TableParagraph"/>
              <w:spacing w:line="210" w:lineRule="exact"/>
              <w:ind w:left="3"/>
              <w:rPr>
                <w:sz w:val="20"/>
              </w:rPr>
            </w:pPr>
            <w:r>
              <w:rPr>
                <w:spacing w:val="-2"/>
                <w:sz w:val="20"/>
              </w:rPr>
              <w:t>0.9951</w:t>
            </w:r>
          </w:p>
        </w:tc>
        <w:tc>
          <w:tcPr>
            <w:tcW w:w="1580" w:type="dxa"/>
          </w:tcPr>
          <w:p w14:paraId="1F49E2A1" w14:textId="77777777" w:rsidR="00842089" w:rsidRDefault="00000000">
            <w:pPr>
              <w:pStyle w:val="TableParagraph"/>
              <w:spacing w:line="210" w:lineRule="exact"/>
              <w:ind w:left="7" w:right="7"/>
              <w:rPr>
                <w:sz w:val="20"/>
              </w:rPr>
            </w:pPr>
            <w:r>
              <w:rPr>
                <w:spacing w:val="-2"/>
                <w:sz w:val="20"/>
              </w:rPr>
              <w:t>0.2164</w:t>
            </w:r>
          </w:p>
        </w:tc>
      </w:tr>
      <w:tr w:rsidR="00842089" w14:paraId="47A48952" w14:textId="77777777">
        <w:trPr>
          <w:trHeight w:val="229"/>
        </w:trPr>
        <w:tc>
          <w:tcPr>
            <w:tcW w:w="1580" w:type="dxa"/>
          </w:tcPr>
          <w:p w14:paraId="2A5667AE" w14:textId="77777777" w:rsidR="00842089" w:rsidRDefault="00000000">
            <w:pPr>
              <w:pStyle w:val="TableParagraph"/>
              <w:spacing w:line="210" w:lineRule="exact"/>
              <w:ind w:left="7"/>
              <w:rPr>
                <w:sz w:val="20"/>
              </w:rPr>
            </w:pPr>
            <w:r>
              <w:rPr>
                <w:spacing w:val="-10"/>
                <w:sz w:val="20"/>
              </w:rPr>
              <w:t>2</w:t>
            </w:r>
          </w:p>
        </w:tc>
        <w:tc>
          <w:tcPr>
            <w:tcW w:w="1582" w:type="dxa"/>
          </w:tcPr>
          <w:p w14:paraId="4FD44145" w14:textId="77777777" w:rsidR="00842089" w:rsidRDefault="00000000">
            <w:pPr>
              <w:pStyle w:val="TableParagraph"/>
              <w:spacing w:line="210" w:lineRule="exact"/>
              <w:ind w:left="3"/>
              <w:rPr>
                <w:sz w:val="20"/>
              </w:rPr>
            </w:pPr>
            <w:r>
              <w:rPr>
                <w:spacing w:val="-2"/>
                <w:sz w:val="20"/>
              </w:rPr>
              <w:t>0.9894</w:t>
            </w:r>
          </w:p>
        </w:tc>
        <w:tc>
          <w:tcPr>
            <w:tcW w:w="1580" w:type="dxa"/>
          </w:tcPr>
          <w:p w14:paraId="1CD8E3B6" w14:textId="77777777" w:rsidR="00842089" w:rsidRDefault="00000000">
            <w:pPr>
              <w:pStyle w:val="TableParagraph"/>
              <w:spacing w:line="210" w:lineRule="exact"/>
              <w:ind w:left="7" w:right="7"/>
              <w:rPr>
                <w:sz w:val="20"/>
              </w:rPr>
            </w:pPr>
            <w:r>
              <w:rPr>
                <w:spacing w:val="-2"/>
                <w:sz w:val="20"/>
              </w:rPr>
              <w:t>0.1679</w:t>
            </w:r>
          </w:p>
        </w:tc>
      </w:tr>
      <w:tr w:rsidR="00842089" w14:paraId="7137028F" w14:textId="77777777">
        <w:trPr>
          <w:trHeight w:val="230"/>
        </w:trPr>
        <w:tc>
          <w:tcPr>
            <w:tcW w:w="1580" w:type="dxa"/>
          </w:tcPr>
          <w:p w14:paraId="0E34DE37" w14:textId="77777777" w:rsidR="00842089" w:rsidRDefault="00000000">
            <w:pPr>
              <w:pStyle w:val="TableParagraph"/>
              <w:spacing w:line="210" w:lineRule="exact"/>
              <w:ind w:left="7"/>
              <w:rPr>
                <w:sz w:val="20"/>
              </w:rPr>
            </w:pPr>
            <w:r>
              <w:rPr>
                <w:spacing w:val="-10"/>
                <w:sz w:val="20"/>
              </w:rPr>
              <w:t>3</w:t>
            </w:r>
          </w:p>
        </w:tc>
        <w:tc>
          <w:tcPr>
            <w:tcW w:w="1582" w:type="dxa"/>
          </w:tcPr>
          <w:p w14:paraId="1D3DAC24" w14:textId="77777777" w:rsidR="00842089" w:rsidRDefault="00000000">
            <w:pPr>
              <w:pStyle w:val="TableParagraph"/>
              <w:spacing w:line="210" w:lineRule="exact"/>
              <w:ind w:left="3"/>
              <w:rPr>
                <w:sz w:val="20"/>
              </w:rPr>
            </w:pPr>
            <w:r>
              <w:rPr>
                <w:spacing w:val="-2"/>
                <w:sz w:val="20"/>
              </w:rPr>
              <w:t>0.9957</w:t>
            </w:r>
          </w:p>
        </w:tc>
        <w:tc>
          <w:tcPr>
            <w:tcW w:w="1580" w:type="dxa"/>
          </w:tcPr>
          <w:p w14:paraId="6201917B" w14:textId="77777777" w:rsidR="00842089" w:rsidRDefault="00000000">
            <w:pPr>
              <w:pStyle w:val="TableParagraph"/>
              <w:spacing w:line="210" w:lineRule="exact"/>
              <w:ind w:left="7" w:right="7"/>
              <w:rPr>
                <w:sz w:val="20"/>
              </w:rPr>
            </w:pPr>
            <w:r>
              <w:rPr>
                <w:spacing w:val="-2"/>
                <w:sz w:val="20"/>
              </w:rPr>
              <w:t>0.1959</w:t>
            </w:r>
          </w:p>
        </w:tc>
      </w:tr>
    </w:tbl>
    <w:p w14:paraId="666A10D9" w14:textId="77777777" w:rsidR="00842089" w:rsidRDefault="00000000">
      <w:pPr>
        <w:pStyle w:val="a3"/>
        <w:spacing w:before="10"/>
        <w:rPr>
          <w:sz w:val="17"/>
        </w:rPr>
      </w:pPr>
      <w:r>
        <w:rPr>
          <w:noProof/>
          <w:sz w:val="17"/>
        </w:rPr>
        <w:drawing>
          <wp:anchor distT="0" distB="0" distL="0" distR="0" simplePos="0" relativeHeight="487596032" behindDoc="1" locked="0" layoutInCell="1" allowOverlap="1" wp14:anchorId="3FC98837" wp14:editId="317B7182">
            <wp:simplePos x="0" y="0"/>
            <wp:positionH relativeFrom="page">
              <wp:posOffset>1857375</wp:posOffset>
            </wp:positionH>
            <wp:positionV relativeFrom="paragraph">
              <wp:posOffset>145986</wp:posOffset>
            </wp:positionV>
            <wp:extent cx="4019625" cy="292893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4019625" cy="2928937"/>
                    </a:xfrm>
                    <a:prstGeom prst="rect">
                      <a:avLst/>
                    </a:prstGeom>
                  </pic:spPr>
                </pic:pic>
              </a:graphicData>
            </a:graphic>
          </wp:anchor>
        </w:drawing>
      </w:r>
    </w:p>
    <w:p w14:paraId="0E153A10" w14:textId="77777777" w:rsidR="00842089" w:rsidRDefault="00000000">
      <w:pPr>
        <w:spacing w:before="4"/>
        <w:ind w:left="572" w:right="293"/>
        <w:jc w:val="center"/>
        <w:rPr>
          <w:sz w:val="18"/>
        </w:rPr>
      </w:pPr>
      <w:r>
        <w:rPr>
          <w:b/>
          <w:sz w:val="18"/>
        </w:rPr>
        <w:t>Figure</w:t>
      </w:r>
      <w:r>
        <w:rPr>
          <w:b/>
          <w:spacing w:val="-2"/>
          <w:sz w:val="18"/>
        </w:rPr>
        <w:t xml:space="preserve"> </w:t>
      </w:r>
      <w:r>
        <w:rPr>
          <w:b/>
          <w:sz w:val="18"/>
        </w:rPr>
        <w:t>13.</w:t>
      </w:r>
      <w:r>
        <w:rPr>
          <w:b/>
          <w:spacing w:val="-3"/>
          <w:sz w:val="18"/>
        </w:rPr>
        <w:t xml:space="preserve"> </w:t>
      </w:r>
      <w:r>
        <w:rPr>
          <w:sz w:val="18"/>
        </w:rPr>
        <w:t>From</w:t>
      </w:r>
      <w:r>
        <w:rPr>
          <w:spacing w:val="-4"/>
          <w:sz w:val="18"/>
        </w:rPr>
        <w:t xml:space="preserve"> </w:t>
      </w:r>
      <w:r>
        <w:rPr>
          <w:sz w:val="18"/>
        </w:rPr>
        <w:t>left</w:t>
      </w:r>
      <w:r>
        <w:rPr>
          <w:spacing w:val="-2"/>
          <w:sz w:val="18"/>
        </w:rPr>
        <w:t xml:space="preserve"> </w:t>
      </w:r>
      <w:r>
        <w:rPr>
          <w:sz w:val="18"/>
        </w:rPr>
        <w:t>to right, synthetic</w:t>
      </w:r>
      <w:r>
        <w:rPr>
          <w:spacing w:val="-2"/>
          <w:sz w:val="18"/>
        </w:rPr>
        <w:t xml:space="preserve"> </w:t>
      </w:r>
      <w:r>
        <w:rPr>
          <w:sz w:val="18"/>
        </w:rPr>
        <w:t>seismogram,</w:t>
      </w:r>
      <w:r>
        <w:rPr>
          <w:spacing w:val="-2"/>
          <w:sz w:val="18"/>
        </w:rPr>
        <w:t xml:space="preserve"> </w:t>
      </w:r>
      <w:r>
        <w:rPr>
          <w:sz w:val="18"/>
        </w:rPr>
        <w:t>real</w:t>
      </w:r>
      <w:r>
        <w:rPr>
          <w:spacing w:val="-1"/>
          <w:sz w:val="18"/>
        </w:rPr>
        <w:t xml:space="preserve"> </w:t>
      </w:r>
      <w:r>
        <w:rPr>
          <w:sz w:val="18"/>
        </w:rPr>
        <w:t>seismogram</w:t>
      </w:r>
      <w:r>
        <w:rPr>
          <w:spacing w:val="-4"/>
          <w:sz w:val="18"/>
        </w:rPr>
        <w:t xml:space="preserve"> </w:t>
      </w:r>
      <w:r>
        <w:rPr>
          <w:sz w:val="18"/>
        </w:rPr>
        <w:t>and</w:t>
      </w:r>
      <w:r>
        <w:rPr>
          <w:spacing w:val="-1"/>
          <w:sz w:val="18"/>
        </w:rPr>
        <w:t xml:space="preserve"> </w:t>
      </w:r>
      <w:r>
        <w:rPr>
          <w:sz w:val="18"/>
        </w:rPr>
        <w:t>error</w:t>
      </w:r>
      <w:r>
        <w:rPr>
          <w:spacing w:val="-1"/>
          <w:sz w:val="18"/>
        </w:rPr>
        <w:t xml:space="preserve"> </w:t>
      </w:r>
      <w:r>
        <w:rPr>
          <w:sz w:val="18"/>
        </w:rPr>
        <w:t>using</w:t>
      </w:r>
      <w:r>
        <w:rPr>
          <w:spacing w:val="-2"/>
          <w:sz w:val="18"/>
        </w:rPr>
        <w:t xml:space="preserve"> </w:t>
      </w:r>
      <w:r>
        <w:rPr>
          <w:sz w:val="18"/>
        </w:rPr>
        <w:t>AI</w:t>
      </w:r>
      <w:r>
        <w:rPr>
          <w:spacing w:val="-1"/>
          <w:sz w:val="18"/>
        </w:rPr>
        <w:t xml:space="preserve"> </w:t>
      </w:r>
      <w:r>
        <w:rPr>
          <w:spacing w:val="-2"/>
          <w:sz w:val="18"/>
        </w:rPr>
        <w:t>inversion.</w:t>
      </w:r>
    </w:p>
    <w:p w14:paraId="5F613A7F" w14:textId="77777777" w:rsidR="00842089" w:rsidRDefault="00842089">
      <w:pPr>
        <w:jc w:val="center"/>
        <w:rPr>
          <w:sz w:val="18"/>
        </w:rPr>
        <w:sectPr w:rsidR="00842089">
          <w:type w:val="continuous"/>
          <w:pgSz w:w="11910" w:h="16850"/>
          <w:pgMar w:top="1000" w:right="1275" w:bottom="280" w:left="1275" w:header="859" w:footer="0" w:gutter="0"/>
          <w:cols w:space="720"/>
        </w:sectPr>
      </w:pPr>
    </w:p>
    <w:p w14:paraId="300E0D4E" w14:textId="77777777" w:rsidR="00842089" w:rsidRDefault="00842089">
      <w:pPr>
        <w:pStyle w:val="a3"/>
        <w:rPr>
          <w:sz w:val="20"/>
        </w:rPr>
      </w:pPr>
    </w:p>
    <w:p w14:paraId="262123C8" w14:textId="77777777" w:rsidR="00842089" w:rsidRDefault="00842089">
      <w:pPr>
        <w:pStyle w:val="a3"/>
        <w:spacing w:before="85"/>
        <w:rPr>
          <w:sz w:val="20"/>
        </w:rPr>
      </w:pPr>
    </w:p>
    <w:p w14:paraId="60667D35" w14:textId="77777777" w:rsidR="00842089" w:rsidRDefault="00842089">
      <w:pPr>
        <w:pStyle w:val="a3"/>
        <w:rPr>
          <w:sz w:val="20"/>
        </w:rPr>
        <w:sectPr w:rsidR="00842089">
          <w:pgSz w:w="11910" w:h="16850"/>
          <w:pgMar w:top="1040" w:right="1275" w:bottom="280" w:left="1275" w:header="859" w:footer="0" w:gutter="0"/>
          <w:cols w:space="720"/>
        </w:sectPr>
      </w:pPr>
    </w:p>
    <w:p w14:paraId="56DE3404" w14:textId="77777777" w:rsidR="00842089" w:rsidRDefault="00000000">
      <w:pPr>
        <w:pStyle w:val="a3"/>
        <w:spacing w:before="92"/>
        <w:ind w:left="143" w:right="39"/>
        <w:jc w:val="both"/>
      </w:pPr>
      <w:r>
        <w:t>The average correlation and error between</w:t>
      </w:r>
      <w:r>
        <w:rPr>
          <w:spacing w:val="40"/>
        </w:rPr>
        <w:t xml:space="preserve"> </w:t>
      </w:r>
      <w:r>
        <w:t>the actual and estimated PAI using the</w:t>
      </w:r>
      <w:r>
        <w:rPr>
          <w:spacing w:val="40"/>
        </w:rPr>
        <w:t xml:space="preserve"> </w:t>
      </w:r>
      <w:r>
        <w:t>model-based seismic inversion algorithm at the location of used wells are 0.9941 and 0.2117, respectively.</w:t>
      </w:r>
    </w:p>
    <w:p w14:paraId="257E6E86" w14:textId="77777777" w:rsidR="00842089" w:rsidRDefault="00000000">
      <w:pPr>
        <w:pStyle w:val="a3"/>
        <w:ind w:left="143" w:right="38"/>
        <w:jc w:val="both"/>
      </w:pPr>
      <w:r>
        <w:t>Table 2 shows the correlation and error between the actual and estimated AI using</w:t>
      </w:r>
      <w:r>
        <w:rPr>
          <w:spacing w:val="40"/>
        </w:rPr>
        <w:t xml:space="preserve"> </w:t>
      </w:r>
      <w:r>
        <w:t>the</w:t>
      </w:r>
      <w:r>
        <w:rPr>
          <w:spacing w:val="16"/>
        </w:rPr>
        <w:t xml:space="preserve"> </w:t>
      </w:r>
      <w:r>
        <w:t>model-based</w:t>
      </w:r>
      <w:r>
        <w:rPr>
          <w:spacing w:val="17"/>
        </w:rPr>
        <w:t xml:space="preserve"> </w:t>
      </w:r>
      <w:r>
        <w:t>seismic</w:t>
      </w:r>
      <w:r>
        <w:rPr>
          <w:spacing w:val="17"/>
        </w:rPr>
        <w:t xml:space="preserve"> </w:t>
      </w:r>
      <w:r>
        <w:t>inversion</w:t>
      </w:r>
      <w:r>
        <w:rPr>
          <w:spacing w:val="17"/>
        </w:rPr>
        <w:t xml:space="preserve"> </w:t>
      </w:r>
      <w:r>
        <w:rPr>
          <w:spacing w:val="-2"/>
        </w:rPr>
        <w:t>algorithm</w:t>
      </w:r>
    </w:p>
    <w:p w14:paraId="7E62C1D3" w14:textId="77777777" w:rsidR="00842089" w:rsidRDefault="00000000">
      <w:pPr>
        <w:pStyle w:val="a3"/>
        <w:spacing w:before="92" w:line="252" w:lineRule="exact"/>
        <w:ind w:left="143"/>
        <w:jc w:val="both"/>
      </w:pPr>
      <w:r>
        <w:br w:type="column"/>
      </w:r>
      <w:r>
        <w:t>at</w:t>
      </w:r>
      <w:r>
        <w:rPr>
          <w:spacing w:val="-1"/>
        </w:rPr>
        <w:t xml:space="preserve"> </w:t>
      </w:r>
      <w:r>
        <w:t>the</w:t>
      </w:r>
      <w:r>
        <w:rPr>
          <w:spacing w:val="-4"/>
        </w:rPr>
        <w:t xml:space="preserve"> </w:t>
      </w:r>
      <w:r>
        <w:t>location</w:t>
      </w:r>
      <w:r>
        <w:rPr>
          <w:spacing w:val="-1"/>
        </w:rPr>
        <w:t xml:space="preserve"> </w:t>
      </w:r>
      <w:r>
        <w:t>of</w:t>
      </w:r>
      <w:r>
        <w:rPr>
          <w:spacing w:val="-4"/>
        </w:rPr>
        <w:t xml:space="preserve"> </w:t>
      </w:r>
      <w:r>
        <w:t>each</w:t>
      </w:r>
      <w:r>
        <w:rPr>
          <w:spacing w:val="-1"/>
        </w:rPr>
        <w:t xml:space="preserve"> </w:t>
      </w:r>
      <w:r>
        <w:rPr>
          <w:spacing w:val="-4"/>
        </w:rPr>
        <w:t>well.</w:t>
      </w:r>
    </w:p>
    <w:p w14:paraId="2DB2AFDE" w14:textId="77777777" w:rsidR="00842089" w:rsidRDefault="00000000">
      <w:pPr>
        <w:pStyle w:val="a3"/>
        <w:ind w:left="143" w:right="419"/>
        <w:jc w:val="both"/>
      </w:pPr>
      <w:r>
        <w:t>Figure 14 shows the correlation and error between the real seismogram and the synthetic seismogram of PAI resulting from the model-based seismic inversion algorithm at the location of well No. 3, which indicates an error of 0.2117 and a correlation of</w:t>
      </w:r>
      <w:r>
        <w:rPr>
          <w:spacing w:val="40"/>
        </w:rPr>
        <w:t xml:space="preserve"> </w:t>
      </w:r>
      <w:r>
        <w:rPr>
          <w:spacing w:val="-2"/>
        </w:rPr>
        <w:t>0.9968.</w:t>
      </w:r>
    </w:p>
    <w:p w14:paraId="3B11A700" w14:textId="77777777" w:rsidR="00842089" w:rsidRDefault="00842089">
      <w:pPr>
        <w:pStyle w:val="a3"/>
        <w:jc w:val="both"/>
        <w:sectPr w:rsidR="00842089">
          <w:type w:val="continuous"/>
          <w:pgSz w:w="11910" w:h="16850"/>
          <w:pgMar w:top="1000" w:right="1275" w:bottom="280" w:left="1275" w:header="859" w:footer="0" w:gutter="0"/>
          <w:cols w:num="2" w:space="720" w:equalWidth="0">
            <w:col w:w="4220" w:space="536"/>
            <w:col w:w="4604"/>
          </w:cols>
        </w:sectPr>
      </w:pPr>
    </w:p>
    <w:p w14:paraId="2F406C30" w14:textId="77777777" w:rsidR="00842089" w:rsidRDefault="00842089">
      <w:pPr>
        <w:pStyle w:val="a3"/>
        <w:spacing w:before="45"/>
        <w:rPr>
          <w:sz w:val="18"/>
        </w:rPr>
      </w:pPr>
    </w:p>
    <w:p w14:paraId="55834853" w14:textId="77777777" w:rsidR="00842089" w:rsidRDefault="00000000">
      <w:pPr>
        <w:ind w:right="277"/>
        <w:jc w:val="center"/>
        <w:rPr>
          <w:sz w:val="18"/>
        </w:rPr>
      </w:pPr>
      <w:r>
        <w:rPr>
          <w:b/>
          <w:sz w:val="18"/>
        </w:rPr>
        <w:t>Table</w:t>
      </w:r>
      <w:r>
        <w:rPr>
          <w:b/>
          <w:spacing w:val="-4"/>
          <w:sz w:val="18"/>
        </w:rPr>
        <w:t xml:space="preserve"> </w:t>
      </w:r>
      <w:r>
        <w:rPr>
          <w:b/>
          <w:sz w:val="18"/>
        </w:rPr>
        <w:t>2</w:t>
      </w:r>
      <w:r>
        <w:rPr>
          <w:sz w:val="18"/>
        </w:rPr>
        <w:t>. The</w:t>
      </w:r>
      <w:r>
        <w:rPr>
          <w:spacing w:val="-3"/>
          <w:sz w:val="18"/>
        </w:rPr>
        <w:t xml:space="preserve"> </w:t>
      </w:r>
      <w:r>
        <w:rPr>
          <w:sz w:val="18"/>
        </w:rPr>
        <w:t>correlation and</w:t>
      </w:r>
      <w:r>
        <w:rPr>
          <w:spacing w:val="-1"/>
          <w:sz w:val="18"/>
        </w:rPr>
        <w:t xml:space="preserve"> </w:t>
      </w:r>
      <w:r>
        <w:rPr>
          <w:sz w:val="18"/>
        </w:rPr>
        <w:t>error</w:t>
      </w:r>
      <w:r>
        <w:rPr>
          <w:spacing w:val="-1"/>
          <w:sz w:val="18"/>
        </w:rPr>
        <w:t xml:space="preserve"> </w:t>
      </w:r>
      <w:r>
        <w:rPr>
          <w:sz w:val="18"/>
        </w:rPr>
        <w:t>between</w:t>
      </w:r>
      <w:r>
        <w:rPr>
          <w:spacing w:val="-1"/>
          <w:sz w:val="18"/>
        </w:rPr>
        <w:t xml:space="preserve"> </w:t>
      </w:r>
      <w:r>
        <w:rPr>
          <w:sz w:val="18"/>
        </w:rPr>
        <w:t>the</w:t>
      </w:r>
      <w:r>
        <w:rPr>
          <w:spacing w:val="-2"/>
          <w:sz w:val="18"/>
        </w:rPr>
        <w:t xml:space="preserve"> </w:t>
      </w:r>
      <w:r>
        <w:rPr>
          <w:sz w:val="18"/>
        </w:rPr>
        <w:t>actual</w:t>
      </w:r>
      <w:r>
        <w:rPr>
          <w:spacing w:val="-1"/>
          <w:sz w:val="18"/>
        </w:rPr>
        <w:t xml:space="preserve"> </w:t>
      </w:r>
      <w:r>
        <w:rPr>
          <w:sz w:val="18"/>
        </w:rPr>
        <w:t>and</w:t>
      </w:r>
      <w:r>
        <w:rPr>
          <w:spacing w:val="-3"/>
          <w:sz w:val="18"/>
        </w:rPr>
        <w:t xml:space="preserve"> </w:t>
      </w:r>
      <w:r>
        <w:rPr>
          <w:sz w:val="18"/>
        </w:rPr>
        <w:t>predicted</w:t>
      </w:r>
      <w:r>
        <w:rPr>
          <w:spacing w:val="-2"/>
          <w:sz w:val="18"/>
        </w:rPr>
        <w:t xml:space="preserve"> </w:t>
      </w:r>
      <w:r>
        <w:rPr>
          <w:sz w:val="18"/>
        </w:rPr>
        <w:t>PAI</w:t>
      </w:r>
      <w:r>
        <w:rPr>
          <w:spacing w:val="-1"/>
          <w:sz w:val="18"/>
        </w:rPr>
        <w:t xml:space="preserve"> </w:t>
      </w:r>
      <w:r>
        <w:rPr>
          <w:sz w:val="18"/>
        </w:rPr>
        <w:t>at</w:t>
      </w:r>
      <w:r>
        <w:rPr>
          <w:spacing w:val="-2"/>
          <w:sz w:val="18"/>
        </w:rPr>
        <w:t xml:space="preserve"> </w:t>
      </w:r>
      <w:r>
        <w:rPr>
          <w:sz w:val="18"/>
        </w:rPr>
        <w:t>the</w:t>
      </w:r>
      <w:r>
        <w:rPr>
          <w:spacing w:val="-2"/>
          <w:sz w:val="18"/>
        </w:rPr>
        <w:t xml:space="preserve"> </w:t>
      </w:r>
      <w:r>
        <w:rPr>
          <w:sz w:val="18"/>
        </w:rPr>
        <w:t>location</w:t>
      </w:r>
      <w:r>
        <w:rPr>
          <w:spacing w:val="-3"/>
          <w:sz w:val="18"/>
        </w:rPr>
        <w:t xml:space="preserve"> </w:t>
      </w:r>
      <w:r>
        <w:rPr>
          <w:sz w:val="18"/>
        </w:rPr>
        <w:t>of</w:t>
      </w:r>
      <w:r>
        <w:rPr>
          <w:spacing w:val="-3"/>
          <w:sz w:val="18"/>
        </w:rPr>
        <w:t xml:space="preserve"> </w:t>
      </w:r>
      <w:r>
        <w:rPr>
          <w:sz w:val="18"/>
        </w:rPr>
        <w:t xml:space="preserve">each </w:t>
      </w:r>
      <w:r>
        <w:rPr>
          <w:spacing w:val="-2"/>
          <w:sz w:val="18"/>
        </w:rPr>
        <w:t>well.</w:t>
      </w:r>
    </w:p>
    <w:p w14:paraId="287A7EA8" w14:textId="77777777" w:rsidR="00842089" w:rsidRDefault="00842089">
      <w:pPr>
        <w:pStyle w:val="a3"/>
        <w:spacing w:after="1"/>
        <w:rPr>
          <w:sz w:val="11"/>
        </w:rPr>
      </w:pPr>
    </w:p>
    <w:tbl>
      <w:tblPr>
        <w:tblStyle w:val="TableNormal"/>
        <w:tblW w:w="0" w:type="auto"/>
        <w:tblInd w:w="2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55"/>
        <w:gridCol w:w="1555"/>
      </w:tblGrid>
      <w:tr w:rsidR="00842089" w14:paraId="5F1C7E2A" w14:textId="77777777">
        <w:trPr>
          <w:trHeight w:val="283"/>
        </w:trPr>
        <w:tc>
          <w:tcPr>
            <w:tcW w:w="1555" w:type="dxa"/>
          </w:tcPr>
          <w:p w14:paraId="7E59B916" w14:textId="77777777" w:rsidR="00842089" w:rsidRDefault="00000000">
            <w:pPr>
              <w:pStyle w:val="TableParagraph"/>
              <w:spacing w:before="24"/>
              <w:ind w:right="2"/>
              <w:rPr>
                <w:b/>
                <w:sz w:val="20"/>
              </w:rPr>
            </w:pPr>
            <w:r>
              <w:rPr>
                <w:b/>
                <w:sz w:val="20"/>
              </w:rPr>
              <w:t>Well</w:t>
            </w:r>
            <w:r>
              <w:rPr>
                <w:b/>
                <w:spacing w:val="-4"/>
                <w:sz w:val="20"/>
              </w:rPr>
              <w:t xml:space="preserve"> </w:t>
            </w:r>
            <w:r>
              <w:rPr>
                <w:b/>
                <w:spacing w:val="-2"/>
                <w:sz w:val="20"/>
              </w:rPr>
              <w:t>number</w:t>
            </w:r>
          </w:p>
        </w:tc>
        <w:tc>
          <w:tcPr>
            <w:tcW w:w="1555" w:type="dxa"/>
          </w:tcPr>
          <w:p w14:paraId="531E7AD3" w14:textId="77777777" w:rsidR="00842089" w:rsidRDefault="00000000">
            <w:pPr>
              <w:pStyle w:val="TableParagraph"/>
              <w:spacing w:before="24"/>
              <w:ind w:right="3"/>
              <w:rPr>
                <w:b/>
                <w:sz w:val="20"/>
              </w:rPr>
            </w:pPr>
            <w:r>
              <w:rPr>
                <w:b/>
                <w:spacing w:val="-2"/>
                <w:sz w:val="20"/>
              </w:rPr>
              <w:t>correlation</w:t>
            </w:r>
          </w:p>
        </w:tc>
        <w:tc>
          <w:tcPr>
            <w:tcW w:w="1555" w:type="dxa"/>
          </w:tcPr>
          <w:p w14:paraId="535AD7FA" w14:textId="77777777" w:rsidR="00842089" w:rsidRDefault="00000000">
            <w:pPr>
              <w:pStyle w:val="TableParagraph"/>
              <w:spacing w:before="24"/>
              <w:ind w:right="3"/>
              <w:rPr>
                <w:b/>
                <w:sz w:val="20"/>
              </w:rPr>
            </w:pPr>
            <w:r>
              <w:rPr>
                <w:b/>
                <w:spacing w:val="-2"/>
                <w:sz w:val="20"/>
              </w:rPr>
              <w:t>error</w:t>
            </w:r>
          </w:p>
        </w:tc>
      </w:tr>
      <w:tr w:rsidR="00842089" w14:paraId="3CA8FED0" w14:textId="77777777">
        <w:trPr>
          <w:trHeight w:val="282"/>
        </w:trPr>
        <w:tc>
          <w:tcPr>
            <w:tcW w:w="1555" w:type="dxa"/>
          </w:tcPr>
          <w:p w14:paraId="6321041F" w14:textId="77777777" w:rsidR="00842089" w:rsidRDefault="00000000">
            <w:pPr>
              <w:pStyle w:val="TableParagraph"/>
              <w:spacing w:before="19"/>
              <w:rPr>
                <w:sz w:val="20"/>
              </w:rPr>
            </w:pPr>
            <w:r>
              <w:rPr>
                <w:spacing w:val="-10"/>
                <w:sz w:val="20"/>
              </w:rPr>
              <w:t>1</w:t>
            </w:r>
          </w:p>
        </w:tc>
        <w:tc>
          <w:tcPr>
            <w:tcW w:w="1555" w:type="dxa"/>
          </w:tcPr>
          <w:p w14:paraId="04A80490" w14:textId="77777777" w:rsidR="00842089" w:rsidRDefault="00000000">
            <w:pPr>
              <w:pStyle w:val="TableParagraph"/>
              <w:spacing w:before="19"/>
              <w:ind w:right="4"/>
              <w:rPr>
                <w:sz w:val="20"/>
              </w:rPr>
            </w:pPr>
            <w:r>
              <w:rPr>
                <w:spacing w:val="-2"/>
                <w:sz w:val="20"/>
              </w:rPr>
              <w:t>0.9933</w:t>
            </w:r>
          </w:p>
        </w:tc>
        <w:tc>
          <w:tcPr>
            <w:tcW w:w="1555" w:type="dxa"/>
          </w:tcPr>
          <w:p w14:paraId="3CC3BFFC" w14:textId="77777777" w:rsidR="00842089" w:rsidRDefault="00000000">
            <w:pPr>
              <w:pStyle w:val="TableParagraph"/>
              <w:spacing w:before="19"/>
              <w:ind w:right="4"/>
              <w:rPr>
                <w:sz w:val="20"/>
              </w:rPr>
            </w:pPr>
            <w:r>
              <w:rPr>
                <w:spacing w:val="-2"/>
                <w:sz w:val="20"/>
              </w:rPr>
              <w:t>0.2225</w:t>
            </w:r>
          </w:p>
        </w:tc>
      </w:tr>
      <w:tr w:rsidR="00842089" w14:paraId="2023C9C7" w14:textId="77777777">
        <w:trPr>
          <w:trHeight w:val="282"/>
        </w:trPr>
        <w:tc>
          <w:tcPr>
            <w:tcW w:w="1555" w:type="dxa"/>
          </w:tcPr>
          <w:p w14:paraId="3A444A5A" w14:textId="77777777" w:rsidR="00842089" w:rsidRDefault="00000000">
            <w:pPr>
              <w:pStyle w:val="TableParagraph"/>
              <w:spacing w:before="19"/>
              <w:rPr>
                <w:sz w:val="20"/>
              </w:rPr>
            </w:pPr>
            <w:r>
              <w:rPr>
                <w:spacing w:val="-10"/>
                <w:sz w:val="20"/>
              </w:rPr>
              <w:t>2</w:t>
            </w:r>
          </w:p>
        </w:tc>
        <w:tc>
          <w:tcPr>
            <w:tcW w:w="1555" w:type="dxa"/>
          </w:tcPr>
          <w:p w14:paraId="68E541E6" w14:textId="77777777" w:rsidR="00842089" w:rsidRDefault="00000000">
            <w:pPr>
              <w:pStyle w:val="TableParagraph"/>
              <w:spacing w:before="19"/>
              <w:ind w:right="4"/>
              <w:rPr>
                <w:sz w:val="20"/>
              </w:rPr>
            </w:pPr>
            <w:r>
              <w:rPr>
                <w:spacing w:val="-2"/>
                <w:sz w:val="20"/>
              </w:rPr>
              <w:t>0.9952</w:t>
            </w:r>
          </w:p>
        </w:tc>
        <w:tc>
          <w:tcPr>
            <w:tcW w:w="1555" w:type="dxa"/>
          </w:tcPr>
          <w:p w14:paraId="3E1E0147" w14:textId="77777777" w:rsidR="00842089" w:rsidRDefault="00000000">
            <w:pPr>
              <w:pStyle w:val="TableParagraph"/>
              <w:spacing w:before="19"/>
              <w:ind w:right="4"/>
              <w:rPr>
                <w:sz w:val="20"/>
              </w:rPr>
            </w:pPr>
            <w:r>
              <w:rPr>
                <w:spacing w:val="-2"/>
                <w:sz w:val="20"/>
              </w:rPr>
              <w:t>0.2196</w:t>
            </w:r>
          </w:p>
        </w:tc>
      </w:tr>
      <w:tr w:rsidR="00842089" w14:paraId="4C73B0EE" w14:textId="77777777">
        <w:trPr>
          <w:trHeight w:val="282"/>
        </w:trPr>
        <w:tc>
          <w:tcPr>
            <w:tcW w:w="1555" w:type="dxa"/>
          </w:tcPr>
          <w:p w14:paraId="180087A0" w14:textId="77777777" w:rsidR="00842089" w:rsidRDefault="00000000">
            <w:pPr>
              <w:pStyle w:val="TableParagraph"/>
              <w:spacing w:before="19"/>
              <w:rPr>
                <w:sz w:val="20"/>
              </w:rPr>
            </w:pPr>
            <w:r>
              <w:rPr>
                <w:spacing w:val="-10"/>
                <w:sz w:val="20"/>
              </w:rPr>
              <w:t>3</w:t>
            </w:r>
          </w:p>
        </w:tc>
        <w:tc>
          <w:tcPr>
            <w:tcW w:w="1555" w:type="dxa"/>
          </w:tcPr>
          <w:p w14:paraId="675FBEAB" w14:textId="77777777" w:rsidR="00842089" w:rsidRDefault="00000000">
            <w:pPr>
              <w:pStyle w:val="TableParagraph"/>
              <w:spacing w:before="19"/>
              <w:ind w:right="4"/>
              <w:rPr>
                <w:sz w:val="20"/>
              </w:rPr>
            </w:pPr>
            <w:r>
              <w:rPr>
                <w:spacing w:val="-2"/>
                <w:sz w:val="20"/>
              </w:rPr>
              <w:t>0.9968</w:t>
            </w:r>
          </w:p>
        </w:tc>
        <w:tc>
          <w:tcPr>
            <w:tcW w:w="1555" w:type="dxa"/>
          </w:tcPr>
          <w:p w14:paraId="5F229324" w14:textId="77777777" w:rsidR="00842089" w:rsidRDefault="00000000">
            <w:pPr>
              <w:pStyle w:val="TableParagraph"/>
              <w:spacing w:before="19"/>
              <w:ind w:right="4"/>
              <w:rPr>
                <w:sz w:val="20"/>
              </w:rPr>
            </w:pPr>
            <w:r>
              <w:rPr>
                <w:spacing w:val="-2"/>
                <w:sz w:val="20"/>
              </w:rPr>
              <w:t>0.2117</w:t>
            </w:r>
          </w:p>
        </w:tc>
      </w:tr>
    </w:tbl>
    <w:p w14:paraId="0D578709" w14:textId="77777777" w:rsidR="00842089" w:rsidRDefault="00000000">
      <w:pPr>
        <w:pStyle w:val="a3"/>
        <w:spacing w:before="78"/>
        <w:rPr>
          <w:sz w:val="20"/>
        </w:rPr>
      </w:pPr>
      <w:r>
        <w:rPr>
          <w:noProof/>
          <w:sz w:val="20"/>
        </w:rPr>
        <w:drawing>
          <wp:anchor distT="0" distB="0" distL="0" distR="0" simplePos="0" relativeHeight="487596544" behindDoc="1" locked="0" layoutInCell="1" allowOverlap="1" wp14:anchorId="67BE65A9" wp14:editId="0E4EF1A5">
            <wp:simplePos x="0" y="0"/>
            <wp:positionH relativeFrom="page">
              <wp:posOffset>1814195</wp:posOffset>
            </wp:positionH>
            <wp:positionV relativeFrom="paragraph">
              <wp:posOffset>210842</wp:posOffset>
            </wp:positionV>
            <wp:extent cx="3770433" cy="275348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3770433" cy="2753487"/>
                    </a:xfrm>
                    <a:prstGeom prst="rect">
                      <a:avLst/>
                    </a:prstGeom>
                  </pic:spPr>
                </pic:pic>
              </a:graphicData>
            </a:graphic>
          </wp:anchor>
        </w:drawing>
      </w:r>
    </w:p>
    <w:p w14:paraId="71E41F4F" w14:textId="77777777" w:rsidR="00842089" w:rsidRDefault="00000000">
      <w:pPr>
        <w:ind w:right="281"/>
        <w:jc w:val="center"/>
        <w:rPr>
          <w:sz w:val="18"/>
        </w:rPr>
      </w:pPr>
      <w:r>
        <w:rPr>
          <w:b/>
          <w:sz w:val="18"/>
        </w:rPr>
        <w:t>Figure</w:t>
      </w:r>
      <w:r>
        <w:rPr>
          <w:b/>
          <w:spacing w:val="-4"/>
          <w:sz w:val="18"/>
        </w:rPr>
        <w:t xml:space="preserve"> </w:t>
      </w:r>
      <w:r>
        <w:rPr>
          <w:b/>
          <w:sz w:val="18"/>
        </w:rPr>
        <w:t>14.</w:t>
      </w:r>
      <w:r>
        <w:rPr>
          <w:b/>
          <w:spacing w:val="-3"/>
          <w:sz w:val="18"/>
        </w:rPr>
        <w:t xml:space="preserve"> </w:t>
      </w:r>
      <w:r>
        <w:rPr>
          <w:sz w:val="18"/>
        </w:rPr>
        <w:t>From</w:t>
      </w:r>
      <w:r>
        <w:rPr>
          <w:spacing w:val="-4"/>
          <w:sz w:val="18"/>
        </w:rPr>
        <w:t xml:space="preserve"> </w:t>
      </w:r>
      <w:r>
        <w:rPr>
          <w:sz w:val="18"/>
        </w:rPr>
        <w:t>left</w:t>
      </w:r>
      <w:r>
        <w:rPr>
          <w:spacing w:val="1"/>
          <w:sz w:val="18"/>
        </w:rPr>
        <w:t xml:space="preserve"> </w:t>
      </w:r>
      <w:r>
        <w:rPr>
          <w:sz w:val="18"/>
        </w:rPr>
        <w:t>to right, synthetic</w:t>
      </w:r>
      <w:r>
        <w:rPr>
          <w:spacing w:val="-3"/>
          <w:sz w:val="18"/>
        </w:rPr>
        <w:t xml:space="preserve"> </w:t>
      </w:r>
      <w:r>
        <w:rPr>
          <w:sz w:val="18"/>
        </w:rPr>
        <w:t>seismogram,</w:t>
      </w:r>
      <w:r>
        <w:rPr>
          <w:spacing w:val="-1"/>
          <w:sz w:val="18"/>
        </w:rPr>
        <w:t xml:space="preserve"> </w:t>
      </w:r>
      <w:r>
        <w:rPr>
          <w:sz w:val="18"/>
        </w:rPr>
        <w:t>real</w:t>
      </w:r>
      <w:r>
        <w:rPr>
          <w:spacing w:val="-1"/>
          <w:sz w:val="18"/>
        </w:rPr>
        <w:t xml:space="preserve"> </w:t>
      </w:r>
      <w:r>
        <w:rPr>
          <w:sz w:val="18"/>
        </w:rPr>
        <w:t>seismogram</w:t>
      </w:r>
      <w:r>
        <w:rPr>
          <w:spacing w:val="-4"/>
          <w:sz w:val="18"/>
        </w:rPr>
        <w:t xml:space="preserve"> </w:t>
      </w:r>
      <w:r>
        <w:rPr>
          <w:sz w:val="18"/>
        </w:rPr>
        <w:t>and error</w:t>
      </w:r>
      <w:r>
        <w:rPr>
          <w:spacing w:val="-1"/>
          <w:sz w:val="18"/>
        </w:rPr>
        <w:t xml:space="preserve"> </w:t>
      </w:r>
      <w:r>
        <w:rPr>
          <w:sz w:val="18"/>
        </w:rPr>
        <w:t>using</w:t>
      </w:r>
      <w:r>
        <w:rPr>
          <w:spacing w:val="-5"/>
          <w:sz w:val="18"/>
        </w:rPr>
        <w:t xml:space="preserve"> </w:t>
      </w:r>
      <w:r>
        <w:rPr>
          <w:sz w:val="18"/>
        </w:rPr>
        <w:t>PAI</w:t>
      </w:r>
      <w:r>
        <w:rPr>
          <w:spacing w:val="-1"/>
          <w:sz w:val="18"/>
        </w:rPr>
        <w:t xml:space="preserve"> </w:t>
      </w:r>
      <w:r>
        <w:rPr>
          <w:spacing w:val="-2"/>
          <w:sz w:val="18"/>
        </w:rPr>
        <w:t>inversion.</w:t>
      </w:r>
    </w:p>
    <w:p w14:paraId="57921EFF" w14:textId="77777777" w:rsidR="00842089" w:rsidRDefault="00000000">
      <w:pPr>
        <w:pStyle w:val="a3"/>
        <w:spacing w:before="10"/>
        <w:rPr>
          <w:sz w:val="19"/>
        </w:rPr>
      </w:pPr>
      <w:r>
        <w:rPr>
          <w:noProof/>
          <w:sz w:val="19"/>
        </w:rPr>
        <w:drawing>
          <wp:anchor distT="0" distB="0" distL="0" distR="0" simplePos="0" relativeHeight="487597056" behindDoc="1" locked="0" layoutInCell="1" allowOverlap="1" wp14:anchorId="0598F3FA" wp14:editId="57D477AA">
            <wp:simplePos x="0" y="0"/>
            <wp:positionH relativeFrom="page">
              <wp:posOffset>1176019</wp:posOffset>
            </wp:positionH>
            <wp:positionV relativeFrom="paragraph">
              <wp:posOffset>160389</wp:posOffset>
            </wp:positionV>
            <wp:extent cx="5040845" cy="289159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5040845" cy="2891599"/>
                    </a:xfrm>
                    <a:prstGeom prst="rect">
                      <a:avLst/>
                    </a:prstGeom>
                  </pic:spPr>
                </pic:pic>
              </a:graphicData>
            </a:graphic>
          </wp:anchor>
        </w:drawing>
      </w:r>
    </w:p>
    <w:p w14:paraId="1BBBFBE0" w14:textId="77777777" w:rsidR="00842089" w:rsidRDefault="00000000">
      <w:pPr>
        <w:ind w:right="275"/>
        <w:jc w:val="center"/>
        <w:rPr>
          <w:sz w:val="20"/>
        </w:rPr>
      </w:pPr>
      <w:r>
        <w:rPr>
          <w:spacing w:val="-5"/>
          <w:sz w:val="20"/>
        </w:rPr>
        <w:t>(a)</w:t>
      </w:r>
    </w:p>
    <w:p w14:paraId="15BA6EAF" w14:textId="77777777" w:rsidR="00842089" w:rsidRDefault="00842089">
      <w:pPr>
        <w:jc w:val="center"/>
        <w:rPr>
          <w:sz w:val="20"/>
        </w:rPr>
        <w:sectPr w:rsidR="00842089">
          <w:type w:val="continuous"/>
          <w:pgSz w:w="11910" w:h="16850"/>
          <w:pgMar w:top="1000" w:right="1275" w:bottom="280" w:left="1275" w:header="859" w:footer="0" w:gutter="0"/>
          <w:cols w:space="720"/>
        </w:sectPr>
      </w:pPr>
    </w:p>
    <w:p w14:paraId="2C34ECCB" w14:textId="77777777" w:rsidR="00842089" w:rsidRDefault="00842089">
      <w:pPr>
        <w:pStyle w:val="a3"/>
        <w:rPr>
          <w:sz w:val="20"/>
        </w:rPr>
      </w:pPr>
    </w:p>
    <w:p w14:paraId="056CEA96" w14:textId="77777777" w:rsidR="00842089" w:rsidRDefault="00842089">
      <w:pPr>
        <w:pStyle w:val="a3"/>
        <w:spacing w:before="182"/>
        <w:rPr>
          <w:sz w:val="20"/>
        </w:rPr>
      </w:pPr>
    </w:p>
    <w:p w14:paraId="3E7030DE" w14:textId="77777777" w:rsidR="00842089" w:rsidRDefault="00000000">
      <w:pPr>
        <w:pStyle w:val="a3"/>
        <w:ind w:left="959"/>
        <w:rPr>
          <w:sz w:val="20"/>
        </w:rPr>
      </w:pPr>
      <w:r>
        <w:rPr>
          <w:noProof/>
          <w:sz w:val="20"/>
        </w:rPr>
        <w:drawing>
          <wp:inline distT="0" distB="0" distL="0" distR="0" wp14:anchorId="0CFF974B" wp14:editId="445BC641">
            <wp:extent cx="4923618" cy="284035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4923618" cy="2840354"/>
                    </a:xfrm>
                    <a:prstGeom prst="rect">
                      <a:avLst/>
                    </a:prstGeom>
                  </pic:spPr>
                </pic:pic>
              </a:graphicData>
            </a:graphic>
          </wp:inline>
        </w:drawing>
      </w:r>
    </w:p>
    <w:p w14:paraId="710F8D36" w14:textId="77777777" w:rsidR="00842089" w:rsidRDefault="00000000">
      <w:pPr>
        <w:ind w:left="287"/>
        <w:jc w:val="center"/>
        <w:rPr>
          <w:sz w:val="20"/>
        </w:rPr>
      </w:pPr>
      <w:r>
        <w:rPr>
          <w:spacing w:val="-5"/>
          <w:sz w:val="20"/>
        </w:rPr>
        <w:t>(b)</w:t>
      </w:r>
    </w:p>
    <w:p w14:paraId="7CA94547" w14:textId="77777777" w:rsidR="00842089" w:rsidRDefault="00000000">
      <w:pPr>
        <w:spacing w:before="2"/>
        <w:ind w:left="574" w:right="293"/>
        <w:jc w:val="center"/>
        <w:rPr>
          <w:sz w:val="18"/>
        </w:rPr>
      </w:pPr>
      <w:r>
        <w:rPr>
          <w:b/>
          <w:sz w:val="18"/>
        </w:rPr>
        <w:t>Figure</w:t>
      </w:r>
      <w:r>
        <w:rPr>
          <w:b/>
          <w:spacing w:val="-1"/>
          <w:sz w:val="18"/>
        </w:rPr>
        <w:t xml:space="preserve"> </w:t>
      </w:r>
      <w:r>
        <w:rPr>
          <w:b/>
          <w:sz w:val="18"/>
        </w:rPr>
        <w:t xml:space="preserve">15. </w:t>
      </w:r>
      <w:r>
        <w:rPr>
          <w:sz w:val="18"/>
        </w:rPr>
        <w:t>(a)</w:t>
      </w:r>
      <w:r>
        <w:rPr>
          <w:spacing w:val="-1"/>
          <w:sz w:val="18"/>
        </w:rPr>
        <w:t xml:space="preserve"> </w:t>
      </w:r>
      <w:r>
        <w:rPr>
          <w:sz w:val="18"/>
        </w:rPr>
        <w:t>The</w:t>
      </w:r>
      <w:r>
        <w:rPr>
          <w:spacing w:val="-2"/>
          <w:sz w:val="18"/>
        </w:rPr>
        <w:t xml:space="preserve"> </w:t>
      </w:r>
      <w:r>
        <w:rPr>
          <w:sz w:val="18"/>
        </w:rPr>
        <w:t>initial</w:t>
      </w:r>
      <w:r>
        <w:rPr>
          <w:spacing w:val="-1"/>
          <w:sz w:val="18"/>
        </w:rPr>
        <w:t xml:space="preserve"> </w:t>
      </w:r>
      <w:r>
        <w:rPr>
          <w:sz w:val="18"/>
        </w:rPr>
        <w:t>model</w:t>
      </w:r>
      <w:r>
        <w:rPr>
          <w:spacing w:val="-1"/>
          <w:sz w:val="18"/>
        </w:rPr>
        <w:t xml:space="preserve"> </w:t>
      </w:r>
      <w:r>
        <w:rPr>
          <w:sz w:val="18"/>
        </w:rPr>
        <w:t>of</w:t>
      </w:r>
      <w:r>
        <w:rPr>
          <w:spacing w:val="-1"/>
          <w:sz w:val="18"/>
        </w:rPr>
        <w:t xml:space="preserve"> </w:t>
      </w:r>
      <w:r>
        <w:rPr>
          <w:sz w:val="18"/>
        </w:rPr>
        <w:t>AI,</w:t>
      </w:r>
      <w:r>
        <w:rPr>
          <w:spacing w:val="-1"/>
          <w:sz w:val="18"/>
        </w:rPr>
        <w:t xml:space="preserve"> </w:t>
      </w:r>
      <w:r>
        <w:rPr>
          <w:sz w:val="18"/>
        </w:rPr>
        <w:t>(b)</w:t>
      </w:r>
      <w:r>
        <w:rPr>
          <w:spacing w:val="-1"/>
          <w:sz w:val="18"/>
        </w:rPr>
        <w:t xml:space="preserve"> </w:t>
      </w:r>
      <w:r>
        <w:rPr>
          <w:sz w:val="18"/>
        </w:rPr>
        <w:t>The</w:t>
      </w:r>
      <w:r>
        <w:rPr>
          <w:spacing w:val="-2"/>
          <w:sz w:val="18"/>
        </w:rPr>
        <w:t xml:space="preserve"> </w:t>
      </w:r>
      <w:r>
        <w:rPr>
          <w:sz w:val="18"/>
        </w:rPr>
        <w:t>initial model</w:t>
      </w:r>
      <w:r>
        <w:rPr>
          <w:spacing w:val="-3"/>
          <w:sz w:val="18"/>
        </w:rPr>
        <w:t xml:space="preserve"> </w:t>
      </w:r>
      <w:r>
        <w:rPr>
          <w:sz w:val="18"/>
        </w:rPr>
        <w:t>of</w:t>
      </w:r>
      <w:r>
        <w:rPr>
          <w:spacing w:val="-3"/>
          <w:sz w:val="18"/>
        </w:rPr>
        <w:t xml:space="preserve"> </w:t>
      </w:r>
      <w:r>
        <w:rPr>
          <w:sz w:val="18"/>
        </w:rPr>
        <w:t>PAI</w:t>
      </w:r>
      <w:r>
        <w:rPr>
          <w:spacing w:val="-1"/>
          <w:sz w:val="18"/>
        </w:rPr>
        <w:t xml:space="preserve"> </w:t>
      </w:r>
      <w:r>
        <w:rPr>
          <w:sz w:val="18"/>
        </w:rPr>
        <w:t>at</w:t>
      </w:r>
      <w:r>
        <w:rPr>
          <w:spacing w:val="-1"/>
          <w:sz w:val="18"/>
        </w:rPr>
        <w:t xml:space="preserve"> </w:t>
      </w:r>
      <w:r>
        <w:rPr>
          <w:sz w:val="18"/>
        </w:rPr>
        <w:t>the</w:t>
      </w:r>
      <w:r>
        <w:rPr>
          <w:spacing w:val="-2"/>
          <w:sz w:val="18"/>
        </w:rPr>
        <w:t xml:space="preserve"> </w:t>
      </w:r>
      <w:r>
        <w:rPr>
          <w:sz w:val="18"/>
        </w:rPr>
        <w:t>location</w:t>
      </w:r>
      <w:r>
        <w:rPr>
          <w:spacing w:val="-2"/>
          <w:sz w:val="18"/>
        </w:rPr>
        <w:t xml:space="preserve"> </w:t>
      </w:r>
      <w:r>
        <w:rPr>
          <w:sz w:val="18"/>
        </w:rPr>
        <w:t>of</w:t>
      </w:r>
      <w:r>
        <w:rPr>
          <w:spacing w:val="-3"/>
          <w:sz w:val="18"/>
        </w:rPr>
        <w:t xml:space="preserve"> </w:t>
      </w:r>
      <w:r>
        <w:rPr>
          <w:sz w:val="18"/>
        </w:rPr>
        <w:t>well</w:t>
      </w:r>
      <w:r>
        <w:rPr>
          <w:spacing w:val="-1"/>
          <w:sz w:val="18"/>
        </w:rPr>
        <w:t xml:space="preserve"> </w:t>
      </w:r>
      <w:r>
        <w:rPr>
          <w:sz w:val="18"/>
        </w:rPr>
        <w:t xml:space="preserve">No. </w:t>
      </w:r>
      <w:r>
        <w:rPr>
          <w:spacing w:val="-5"/>
          <w:sz w:val="18"/>
        </w:rPr>
        <w:t>1.</w:t>
      </w:r>
    </w:p>
    <w:p w14:paraId="04D3ADF5" w14:textId="77777777" w:rsidR="00842089" w:rsidRDefault="00000000">
      <w:pPr>
        <w:pStyle w:val="a3"/>
        <w:spacing w:before="26"/>
        <w:rPr>
          <w:sz w:val="20"/>
        </w:rPr>
      </w:pPr>
      <w:r>
        <w:rPr>
          <w:noProof/>
          <w:sz w:val="20"/>
        </w:rPr>
        <w:drawing>
          <wp:anchor distT="0" distB="0" distL="0" distR="0" simplePos="0" relativeHeight="487597568" behindDoc="1" locked="0" layoutInCell="1" allowOverlap="1" wp14:anchorId="0FD17353" wp14:editId="7141E41B">
            <wp:simplePos x="0" y="0"/>
            <wp:positionH relativeFrom="page">
              <wp:posOffset>1193800</wp:posOffset>
            </wp:positionH>
            <wp:positionV relativeFrom="paragraph">
              <wp:posOffset>178077</wp:posOffset>
            </wp:positionV>
            <wp:extent cx="5348224" cy="2558033"/>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8" cstate="print"/>
                    <a:stretch>
                      <a:fillRect/>
                    </a:stretch>
                  </pic:blipFill>
                  <pic:spPr>
                    <a:xfrm>
                      <a:off x="0" y="0"/>
                      <a:ext cx="5348224" cy="2558033"/>
                    </a:xfrm>
                    <a:prstGeom prst="rect">
                      <a:avLst/>
                    </a:prstGeom>
                  </pic:spPr>
                </pic:pic>
              </a:graphicData>
            </a:graphic>
          </wp:anchor>
        </w:drawing>
      </w:r>
    </w:p>
    <w:p w14:paraId="47C5388A" w14:textId="77777777" w:rsidR="00842089" w:rsidRDefault="00000000">
      <w:pPr>
        <w:spacing w:after="3"/>
        <w:ind w:left="289"/>
        <w:jc w:val="center"/>
        <w:rPr>
          <w:sz w:val="20"/>
        </w:rPr>
      </w:pPr>
      <w:r>
        <w:rPr>
          <w:spacing w:val="-5"/>
          <w:sz w:val="20"/>
        </w:rPr>
        <w:t>(a)</w:t>
      </w:r>
    </w:p>
    <w:p w14:paraId="7416EA3C" w14:textId="77777777" w:rsidR="00842089" w:rsidRDefault="00000000">
      <w:pPr>
        <w:pStyle w:val="a3"/>
        <w:ind w:left="680"/>
        <w:rPr>
          <w:sz w:val="20"/>
        </w:rPr>
      </w:pPr>
      <w:r>
        <w:rPr>
          <w:noProof/>
          <w:sz w:val="20"/>
        </w:rPr>
        <w:drawing>
          <wp:inline distT="0" distB="0" distL="0" distR="0" wp14:anchorId="07D8DF6A" wp14:editId="25FFA5E0">
            <wp:extent cx="5270121" cy="2475166"/>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5270121" cy="2475166"/>
                    </a:xfrm>
                    <a:prstGeom prst="rect">
                      <a:avLst/>
                    </a:prstGeom>
                  </pic:spPr>
                </pic:pic>
              </a:graphicData>
            </a:graphic>
          </wp:inline>
        </w:drawing>
      </w:r>
    </w:p>
    <w:p w14:paraId="2E24F36A" w14:textId="77777777" w:rsidR="00842089" w:rsidRDefault="00000000">
      <w:pPr>
        <w:ind w:left="287"/>
        <w:jc w:val="center"/>
        <w:rPr>
          <w:sz w:val="20"/>
        </w:rPr>
      </w:pPr>
      <w:r>
        <w:rPr>
          <w:spacing w:val="-5"/>
          <w:sz w:val="20"/>
        </w:rPr>
        <w:t>(b)</w:t>
      </w:r>
    </w:p>
    <w:p w14:paraId="5A9AE779" w14:textId="77777777" w:rsidR="00842089" w:rsidRDefault="00000000">
      <w:pPr>
        <w:ind w:left="575" w:right="293"/>
        <w:jc w:val="center"/>
        <w:rPr>
          <w:sz w:val="18"/>
        </w:rPr>
      </w:pPr>
      <w:r>
        <w:rPr>
          <w:b/>
          <w:sz w:val="18"/>
        </w:rPr>
        <w:t>Figure</w:t>
      </w:r>
      <w:r>
        <w:rPr>
          <w:b/>
          <w:spacing w:val="-2"/>
          <w:sz w:val="18"/>
        </w:rPr>
        <w:t xml:space="preserve"> </w:t>
      </w:r>
      <w:r>
        <w:rPr>
          <w:b/>
          <w:sz w:val="18"/>
        </w:rPr>
        <w:t xml:space="preserve">16. </w:t>
      </w:r>
      <w:r>
        <w:rPr>
          <w:sz w:val="18"/>
        </w:rPr>
        <w:t>(a)</w:t>
      </w:r>
      <w:r>
        <w:rPr>
          <w:spacing w:val="-1"/>
          <w:sz w:val="18"/>
        </w:rPr>
        <w:t xml:space="preserve"> </w:t>
      </w:r>
      <w:r>
        <w:rPr>
          <w:sz w:val="18"/>
        </w:rPr>
        <w:t>the</w:t>
      </w:r>
      <w:r>
        <w:rPr>
          <w:spacing w:val="-2"/>
          <w:sz w:val="18"/>
        </w:rPr>
        <w:t xml:space="preserve"> </w:t>
      </w:r>
      <w:r>
        <w:rPr>
          <w:sz w:val="18"/>
        </w:rPr>
        <w:t>AI</w:t>
      </w:r>
      <w:r>
        <w:rPr>
          <w:spacing w:val="-1"/>
          <w:sz w:val="18"/>
        </w:rPr>
        <w:t xml:space="preserve"> </w:t>
      </w:r>
      <w:r>
        <w:rPr>
          <w:sz w:val="18"/>
        </w:rPr>
        <w:t>cross-section with AI</w:t>
      </w:r>
      <w:r>
        <w:rPr>
          <w:spacing w:val="-1"/>
          <w:sz w:val="18"/>
        </w:rPr>
        <w:t xml:space="preserve"> </w:t>
      </w:r>
      <w:r>
        <w:rPr>
          <w:sz w:val="18"/>
        </w:rPr>
        <w:t>log,</w:t>
      </w:r>
      <w:r>
        <w:rPr>
          <w:spacing w:val="-1"/>
          <w:sz w:val="18"/>
        </w:rPr>
        <w:t xml:space="preserve"> </w:t>
      </w:r>
      <w:r>
        <w:rPr>
          <w:sz w:val="18"/>
        </w:rPr>
        <w:t>(b)</w:t>
      </w:r>
      <w:r>
        <w:rPr>
          <w:spacing w:val="-2"/>
          <w:sz w:val="18"/>
        </w:rPr>
        <w:t xml:space="preserve"> </w:t>
      </w:r>
      <w:r>
        <w:rPr>
          <w:sz w:val="18"/>
        </w:rPr>
        <w:t>the</w:t>
      </w:r>
      <w:r>
        <w:rPr>
          <w:spacing w:val="-4"/>
          <w:sz w:val="18"/>
        </w:rPr>
        <w:t xml:space="preserve"> </w:t>
      </w:r>
      <w:r>
        <w:rPr>
          <w:sz w:val="18"/>
        </w:rPr>
        <w:t>PAI</w:t>
      </w:r>
      <w:r>
        <w:rPr>
          <w:spacing w:val="-1"/>
          <w:sz w:val="18"/>
        </w:rPr>
        <w:t xml:space="preserve"> </w:t>
      </w:r>
      <w:r>
        <w:rPr>
          <w:sz w:val="18"/>
        </w:rPr>
        <w:t>cross-section with</w:t>
      </w:r>
      <w:r>
        <w:rPr>
          <w:spacing w:val="-2"/>
          <w:sz w:val="18"/>
        </w:rPr>
        <w:t xml:space="preserve"> </w:t>
      </w:r>
      <w:r>
        <w:rPr>
          <w:sz w:val="18"/>
        </w:rPr>
        <w:t>PAI</w:t>
      </w:r>
      <w:r>
        <w:rPr>
          <w:spacing w:val="-1"/>
          <w:sz w:val="18"/>
        </w:rPr>
        <w:t xml:space="preserve"> </w:t>
      </w:r>
      <w:r>
        <w:rPr>
          <w:sz w:val="18"/>
        </w:rPr>
        <w:t>log</w:t>
      </w:r>
      <w:r>
        <w:rPr>
          <w:spacing w:val="-2"/>
          <w:sz w:val="18"/>
        </w:rPr>
        <w:t xml:space="preserve"> </w:t>
      </w:r>
      <w:r>
        <w:rPr>
          <w:sz w:val="18"/>
        </w:rPr>
        <w:t>at</w:t>
      </w:r>
      <w:r>
        <w:rPr>
          <w:spacing w:val="-1"/>
          <w:sz w:val="18"/>
        </w:rPr>
        <w:t xml:space="preserve"> </w:t>
      </w:r>
      <w:r>
        <w:rPr>
          <w:sz w:val="18"/>
        </w:rPr>
        <w:t>the</w:t>
      </w:r>
      <w:r>
        <w:rPr>
          <w:spacing w:val="-4"/>
          <w:sz w:val="18"/>
        </w:rPr>
        <w:t xml:space="preserve"> </w:t>
      </w:r>
      <w:r>
        <w:rPr>
          <w:sz w:val="18"/>
        </w:rPr>
        <w:t>location of</w:t>
      </w:r>
      <w:r>
        <w:rPr>
          <w:spacing w:val="-3"/>
          <w:sz w:val="18"/>
        </w:rPr>
        <w:t xml:space="preserve"> </w:t>
      </w:r>
      <w:r>
        <w:rPr>
          <w:sz w:val="18"/>
        </w:rPr>
        <w:t>well</w:t>
      </w:r>
      <w:r>
        <w:rPr>
          <w:spacing w:val="-1"/>
          <w:sz w:val="18"/>
        </w:rPr>
        <w:t xml:space="preserve"> </w:t>
      </w:r>
      <w:r>
        <w:rPr>
          <w:sz w:val="18"/>
        </w:rPr>
        <w:t>No.</w:t>
      </w:r>
      <w:r>
        <w:rPr>
          <w:spacing w:val="-1"/>
          <w:sz w:val="18"/>
        </w:rPr>
        <w:t xml:space="preserve"> </w:t>
      </w:r>
      <w:r>
        <w:rPr>
          <w:spacing w:val="-5"/>
          <w:sz w:val="18"/>
        </w:rPr>
        <w:t>1.</w:t>
      </w:r>
    </w:p>
    <w:p w14:paraId="03AEEF1E" w14:textId="77777777" w:rsidR="00842089" w:rsidRDefault="00842089">
      <w:pPr>
        <w:jc w:val="center"/>
        <w:rPr>
          <w:sz w:val="18"/>
        </w:rPr>
        <w:sectPr w:rsidR="00842089">
          <w:pgSz w:w="11910" w:h="16850"/>
          <w:pgMar w:top="1040" w:right="1275" w:bottom="280" w:left="1275" w:header="859" w:footer="0" w:gutter="0"/>
          <w:cols w:space="720"/>
        </w:sectPr>
      </w:pPr>
    </w:p>
    <w:p w14:paraId="6918036D" w14:textId="77777777" w:rsidR="00842089" w:rsidRDefault="00842089">
      <w:pPr>
        <w:pStyle w:val="a3"/>
        <w:rPr>
          <w:sz w:val="20"/>
        </w:rPr>
      </w:pPr>
    </w:p>
    <w:p w14:paraId="594848E8" w14:textId="77777777" w:rsidR="00842089" w:rsidRDefault="00842089">
      <w:pPr>
        <w:pStyle w:val="a3"/>
        <w:spacing w:before="85"/>
        <w:rPr>
          <w:sz w:val="20"/>
        </w:rPr>
      </w:pPr>
    </w:p>
    <w:p w14:paraId="4521E417" w14:textId="77777777" w:rsidR="00842089" w:rsidRDefault="00842089">
      <w:pPr>
        <w:pStyle w:val="a3"/>
        <w:rPr>
          <w:sz w:val="20"/>
        </w:rPr>
        <w:sectPr w:rsidR="00842089">
          <w:pgSz w:w="11910" w:h="16850"/>
          <w:pgMar w:top="1040" w:right="1275" w:bottom="280" w:left="1275" w:header="859" w:footer="0" w:gutter="0"/>
          <w:cols w:space="720"/>
        </w:sectPr>
      </w:pPr>
    </w:p>
    <w:p w14:paraId="40383134" w14:textId="77777777" w:rsidR="00842089" w:rsidRDefault="00000000">
      <w:pPr>
        <w:pStyle w:val="a3"/>
        <w:spacing w:before="92"/>
        <w:ind w:left="143" w:right="38"/>
        <w:jc w:val="both"/>
      </w:pPr>
      <w:r>
        <w:t>The initial (low frequency) models for AI</w:t>
      </w:r>
      <w:r>
        <w:rPr>
          <w:spacing w:val="80"/>
        </w:rPr>
        <w:t xml:space="preserve"> </w:t>
      </w:r>
      <w:r>
        <w:t>and PAI are illustrated in Figure 15, and</w:t>
      </w:r>
      <w:r>
        <w:rPr>
          <w:spacing w:val="40"/>
        </w:rPr>
        <w:t xml:space="preserve"> </w:t>
      </w:r>
      <w:r>
        <w:t>these initial models are used in seismic inversion procedure.</w:t>
      </w:r>
    </w:p>
    <w:p w14:paraId="46C4727B" w14:textId="77777777" w:rsidR="00842089" w:rsidRDefault="00000000">
      <w:pPr>
        <w:pStyle w:val="a3"/>
        <w:ind w:left="143" w:right="41"/>
        <w:jc w:val="both"/>
      </w:pPr>
      <w:r>
        <w:t>In the section of AI in Ghar 1 and 2, drastic changes in sound impedance can be seen. Considering that the inversion has been done in the reservoir zones, it is expected that the AI is low in the reservoir layers, while high values are also observed in the AI section. In the PAI section, extreme changes in the mentioned zones have become smoother.</w:t>
      </w:r>
    </w:p>
    <w:p w14:paraId="7968A34F" w14:textId="77777777" w:rsidR="00842089" w:rsidRDefault="00000000">
      <w:pPr>
        <w:pStyle w:val="a3"/>
        <w:ind w:left="143"/>
      </w:pPr>
      <w:r>
        <w:t>In addition, from the studies of drilling core samples</w:t>
      </w:r>
      <w:r>
        <w:rPr>
          <w:spacing w:val="40"/>
        </w:rPr>
        <w:t xml:space="preserve"> </w:t>
      </w:r>
      <w:r>
        <w:t>and</w:t>
      </w:r>
      <w:r>
        <w:rPr>
          <w:spacing w:val="40"/>
        </w:rPr>
        <w:t xml:space="preserve"> </w:t>
      </w:r>
      <w:r>
        <w:t>analysis</w:t>
      </w:r>
      <w:r>
        <w:rPr>
          <w:spacing w:val="40"/>
        </w:rPr>
        <w:t xml:space="preserve"> </w:t>
      </w:r>
      <w:r>
        <w:t>of</w:t>
      </w:r>
      <w:r>
        <w:rPr>
          <w:spacing w:val="40"/>
        </w:rPr>
        <w:t xml:space="preserve"> </w:t>
      </w:r>
      <w:r>
        <w:t>thin</w:t>
      </w:r>
      <w:r>
        <w:rPr>
          <w:spacing w:val="40"/>
        </w:rPr>
        <w:t xml:space="preserve"> </w:t>
      </w:r>
      <w:r>
        <w:t>sections,</w:t>
      </w:r>
      <w:r>
        <w:rPr>
          <w:spacing w:val="40"/>
        </w:rPr>
        <w:t xml:space="preserve"> </w:t>
      </w:r>
      <w:r>
        <w:t>it</w:t>
      </w:r>
      <w:r>
        <w:rPr>
          <w:spacing w:val="40"/>
        </w:rPr>
        <w:t xml:space="preserve"> </w:t>
      </w:r>
      <w:r>
        <w:t>is determined that Ghar 3 has better quality and porosity</w:t>
      </w:r>
      <w:r>
        <w:rPr>
          <w:spacing w:val="80"/>
        </w:rPr>
        <w:t xml:space="preserve"> </w:t>
      </w:r>
      <w:r>
        <w:t>than</w:t>
      </w:r>
      <w:r>
        <w:rPr>
          <w:spacing w:val="80"/>
        </w:rPr>
        <w:t xml:space="preserve"> </w:t>
      </w:r>
      <w:r>
        <w:t>other</w:t>
      </w:r>
      <w:r>
        <w:rPr>
          <w:spacing w:val="80"/>
        </w:rPr>
        <w:t xml:space="preserve"> </w:t>
      </w:r>
      <w:r>
        <w:t>zones</w:t>
      </w:r>
      <w:r>
        <w:rPr>
          <w:spacing w:val="80"/>
        </w:rPr>
        <w:t xml:space="preserve"> </w:t>
      </w:r>
      <w:r>
        <w:t>(Figure</w:t>
      </w:r>
      <w:r>
        <w:rPr>
          <w:spacing w:val="80"/>
        </w:rPr>
        <w:t xml:space="preserve"> </w:t>
      </w:r>
      <w:r>
        <w:t>16). Finally, the main difference between AI and PAI sections is that porosity changes can be interpreted</w:t>
      </w:r>
      <w:r>
        <w:rPr>
          <w:spacing w:val="80"/>
        </w:rPr>
        <w:t xml:space="preserve"> </w:t>
      </w:r>
      <w:r>
        <w:t>directly</w:t>
      </w:r>
      <w:r>
        <w:rPr>
          <w:spacing w:val="80"/>
        </w:rPr>
        <w:t xml:space="preserve"> </w:t>
      </w:r>
      <w:r>
        <w:t>in</w:t>
      </w:r>
      <w:r>
        <w:rPr>
          <w:spacing w:val="80"/>
        </w:rPr>
        <w:t xml:space="preserve"> </w:t>
      </w:r>
      <w:r>
        <w:t>the</w:t>
      </w:r>
      <w:r>
        <w:rPr>
          <w:spacing w:val="80"/>
        </w:rPr>
        <w:t xml:space="preserve"> </w:t>
      </w:r>
      <w:r>
        <w:t>PAI</w:t>
      </w:r>
      <w:r>
        <w:rPr>
          <w:spacing w:val="80"/>
        </w:rPr>
        <w:t xml:space="preserve"> </w:t>
      </w:r>
      <w:r>
        <w:t>section</w:t>
      </w:r>
      <w:r>
        <w:rPr>
          <w:spacing w:val="80"/>
          <w:w w:val="150"/>
        </w:rPr>
        <w:t xml:space="preserve"> </w:t>
      </w:r>
      <w:r>
        <w:t>because the porosity parameter is included in the PAI method.</w:t>
      </w:r>
    </w:p>
    <w:p w14:paraId="3E4E0A9B" w14:textId="77777777" w:rsidR="00842089" w:rsidRDefault="00000000">
      <w:pPr>
        <w:pStyle w:val="a3"/>
        <w:ind w:left="143"/>
      </w:pPr>
      <w:r>
        <w:t>In</w:t>
      </w:r>
      <w:r>
        <w:rPr>
          <w:spacing w:val="33"/>
        </w:rPr>
        <w:t xml:space="preserve"> </w:t>
      </w:r>
      <w:r>
        <w:t>comparison</w:t>
      </w:r>
      <w:r>
        <w:rPr>
          <w:spacing w:val="31"/>
        </w:rPr>
        <w:t xml:space="preserve"> </w:t>
      </w:r>
      <w:r>
        <w:t>of</w:t>
      </w:r>
      <w:r>
        <w:rPr>
          <w:spacing w:val="31"/>
        </w:rPr>
        <w:t xml:space="preserve"> </w:t>
      </w:r>
      <w:r>
        <w:t>the</w:t>
      </w:r>
      <w:r>
        <w:rPr>
          <w:spacing w:val="33"/>
        </w:rPr>
        <w:t xml:space="preserve"> </w:t>
      </w:r>
      <w:r>
        <w:t>inversion</w:t>
      </w:r>
      <w:r>
        <w:rPr>
          <w:spacing w:val="33"/>
        </w:rPr>
        <w:t xml:space="preserve"> </w:t>
      </w:r>
      <w:r>
        <w:t>result</w:t>
      </w:r>
      <w:r>
        <w:rPr>
          <w:spacing w:val="32"/>
        </w:rPr>
        <w:t xml:space="preserve"> </w:t>
      </w:r>
      <w:r>
        <w:t>of</w:t>
      </w:r>
      <w:r>
        <w:rPr>
          <w:spacing w:val="31"/>
        </w:rPr>
        <w:t xml:space="preserve"> </w:t>
      </w:r>
      <w:r>
        <w:t>AI and</w:t>
      </w:r>
      <w:r>
        <w:rPr>
          <w:spacing w:val="54"/>
        </w:rPr>
        <w:t xml:space="preserve"> </w:t>
      </w:r>
      <w:r>
        <w:t>PAI,</w:t>
      </w:r>
      <w:r>
        <w:rPr>
          <w:spacing w:val="54"/>
        </w:rPr>
        <w:t xml:space="preserve"> </w:t>
      </w:r>
      <w:r>
        <w:t>it</w:t>
      </w:r>
      <w:r>
        <w:rPr>
          <w:spacing w:val="55"/>
        </w:rPr>
        <w:t xml:space="preserve"> </w:t>
      </w:r>
      <w:r>
        <w:t>should</w:t>
      </w:r>
      <w:r>
        <w:rPr>
          <w:spacing w:val="54"/>
        </w:rPr>
        <w:t xml:space="preserve"> </w:t>
      </w:r>
      <w:r>
        <w:t>be</w:t>
      </w:r>
      <w:r>
        <w:rPr>
          <w:spacing w:val="52"/>
        </w:rPr>
        <w:t xml:space="preserve"> </w:t>
      </w:r>
      <w:r>
        <w:t>stated</w:t>
      </w:r>
      <w:r>
        <w:rPr>
          <w:spacing w:val="54"/>
        </w:rPr>
        <w:t xml:space="preserve"> </w:t>
      </w:r>
      <w:r>
        <w:t>that</w:t>
      </w:r>
      <w:r>
        <w:rPr>
          <w:spacing w:val="52"/>
        </w:rPr>
        <w:t xml:space="preserve"> </w:t>
      </w:r>
      <w:r>
        <w:t>it</w:t>
      </w:r>
      <w:r>
        <w:rPr>
          <w:spacing w:val="52"/>
        </w:rPr>
        <w:t xml:space="preserve"> </w:t>
      </w:r>
      <w:r>
        <w:t>is</w:t>
      </w:r>
      <w:r>
        <w:rPr>
          <w:spacing w:val="55"/>
        </w:rPr>
        <w:t xml:space="preserve"> </w:t>
      </w:r>
      <w:r>
        <w:rPr>
          <w:spacing w:val="-5"/>
        </w:rPr>
        <w:t>not</w:t>
      </w:r>
    </w:p>
    <w:p w14:paraId="52F9AE5B" w14:textId="77777777" w:rsidR="00842089" w:rsidRDefault="00000000">
      <w:pPr>
        <w:pStyle w:val="a3"/>
        <w:spacing w:before="92"/>
        <w:ind w:left="143" w:right="418"/>
        <w:jc w:val="both"/>
      </w:pPr>
      <w:r>
        <w:br w:type="column"/>
      </w:r>
      <w:r>
        <w:t>logical to choose which of the inversion results is better. Because, AI and PAI are not the same, and the inversion results of these seismic attributes will definitely be different. However, using PAI instead of AI has some advantages. The direct involvement of porosity in the PAI equation makes the interpretation of porosity changes using PAI more reliable compared to AI (Figure 12). In addition, one of the important factors controlling the reservoir quality is porosity, and due to the inclusion of porosity in the</w:t>
      </w:r>
      <w:r>
        <w:rPr>
          <w:spacing w:val="40"/>
        </w:rPr>
        <w:t xml:space="preserve"> </w:t>
      </w:r>
      <w:r>
        <w:t>PAI equation, PAI can also be used to interpret the reservoir quality.</w:t>
      </w:r>
    </w:p>
    <w:p w14:paraId="4FA2AEED" w14:textId="77777777" w:rsidR="00842089" w:rsidRDefault="00000000">
      <w:pPr>
        <w:pStyle w:val="a3"/>
        <w:ind w:left="143" w:right="418"/>
        <w:jc w:val="both"/>
      </w:pPr>
      <w:r>
        <w:t>AI, as a well-known seismic attribute, has been</w:t>
      </w:r>
      <w:r>
        <w:rPr>
          <w:spacing w:val="-3"/>
        </w:rPr>
        <w:t xml:space="preserve"> </w:t>
      </w:r>
      <w:r>
        <w:t>used</w:t>
      </w:r>
      <w:r>
        <w:rPr>
          <w:spacing w:val="-6"/>
        </w:rPr>
        <w:t xml:space="preserve"> </w:t>
      </w:r>
      <w:r>
        <w:t>for</w:t>
      </w:r>
      <w:r>
        <w:rPr>
          <w:spacing w:val="-3"/>
        </w:rPr>
        <w:t xml:space="preserve"> </w:t>
      </w:r>
      <w:r>
        <w:t>years</w:t>
      </w:r>
      <w:r>
        <w:rPr>
          <w:spacing w:val="-3"/>
        </w:rPr>
        <w:t xml:space="preserve"> </w:t>
      </w:r>
      <w:r>
        <w:t>for</w:t>
      </w:r>
      <w:r>
        <w:rPr>
          <w:spacing w:val="-3"/>
        </w:rPr>
        <w:t xml:space="preserve"> </w:t>
      </w:r>
      <w:r>
        <w:t>forward</w:t>
      </w:r>
      <w:r>
        <w:rPr>
          <w:spacing w:val="-3"/>
        </w:rPr>
        <w:t xml:space="preserve"> </w:t>
      </w:r>
      <w:r>
        <w:t>modeling</w:t>
      </w:r>
      <w:r>
        <w:rPr>
          <w:spacing w:val="-6"/>
        </w:rPr>
        <w:t xml:space="preserve"> </w:t>
      </w:r>
      <w:r>
        <w:t>and inversion of seismic data. However, investigating the relationship and correlation between AI and PAI is also an important issue. The correlation between AI and PAI in well data is shown in Figure 17, and the correlation between PAI and AI in seismic data is shown in Figure 18.</w:t>
      </w:r>
    </w:p>
    <w:p w14:paraId="2F1D9A15" w14:textId="77777777" w:rsidR="00842089" w:rsidRDefault="00842089">
      <w:pPr>
        <w:pStyle w:val="a3"/>
        <w:jc w:val="both"/>
        <w:sectPr w:rsidR="00842089">
          <w:type w:val="continuous"/>
          <w:pgSz w:w="11910" w:h="16850"/>
          <w:pgMar w:top="1000" w:right="1275" w:bottom="280" w:left="1275" w:header="859" w:footer="0" w:gutter="0"/>
          <w:cols w:num="2" w:space="720" w:equalWidth="0">
            <w:col w:w="4223" w:space="533"/>
            <w:col w:w="4604"/>
          </w:cols>
        </w:sectPr>
      </w:pPr>
    </w:p>
    <w:p w14:paraId="1DACE542" w14:textId="77777777" w:rsidR="00842089" w:rsidRDefault="00842089">
      <w:pPr>
        <w:pStyle w:val="a3"/>
        <w:spacing w:before="5"/>
        <w:rPr>
          <w:sz w:val="8"/>
        </w:rPr>
      </w:pPr>
    </w:p>
    <w:p w14:paraId="0CE3CF59" w14:textId="77777777" w:rsidR="00842089" w:rsidRDefault="00000000">
      <w:pPr>
        <w:pStyle w:val="a3"/>
        <w:ind w:left="1665"/>
        <w:rPr>
          <w:sz w:val="20"/>
        </w:rPr>
      </w:pPr>
      <w:r>
        <w:rPr>
          <w:noProof/>
          <w:sz w:val="20"/>
        </w:rPr>
        <w:drawing>
          <wp:inline distT="0" distB="0" distL="0" distR="0" wp14:anchorId="5B8B36F9" wp14:editId="06C8DBEE">
            <wp:extent cx="3667743" cy="216027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0" cstate="print"/>
                    <a:stretch>
                      <a:fillRect/>
                    </a:stretch>
                  </pic:blipFill>
                  <pic:spPr>
                    <a:xfrm>
                      <a:off x="0" y="0"/>
                      <a:ext cx="3667743" cy="2160270"/>
                    </a:xfrm>
                    <a:prstGeom prst="rect">
                      <a:avLst/>
                    </a:prstGeom>
                  </pic:spPr>
                </pic:pic>
              </a:graphicData>
            </a:graphic>
          </wp:inline>
        </w:drawing>
      </w:r>
    </w:p>
    <w:p w14:paraId="1A964FEB" w14:textId="77777777" w:rsidR="00842089" w:rsidRDefault="00000000">
      <w:pPr>
        <w:ind w:left="995" w:right="453" w:hanging="852"/>
        <w:rPr>
          <w:sz w:val="18"/>
        </w:rPr>
      </w:pPr>
      <w:r>
        <w:rPr>
          <w:b/>
          <w:sz w:val="18"/>
        </w:rPr>
        <w:t xml:space="preserve">Figure 17. </w:t>
      </w:r>
      <w:r>
        <w:rPr>
          <w:sz w:val="18"/>
        </w:rPr>
        <w:t>The cross plot between AI and PAI for used well data (three wells' data integrated). The relationship between PAI and AI introduced as quadratic polynomial.</w:t>
      </w:r>
    </w:p>
    <w:p w14:paraId="1384A1E5" w14:textId="77777777" w:rsidR="00842089" w:rsidRDefault="00000000">
      <w:pPr>
        <w:pStyle w:val="a3"/>
        <w:spacing w:before="3"/>
        <w:rPr>
          <w:sz w:val="16"/>
        </w:rPr>
      </w:pPr>
      <w:r>
        <w:rPr>
          <w:noProof/>
          <w:sz w:val="16"/>
        </w:rPr>
        <w:drawing>
          <wp:anchor distT="0" distB="0" distL="0" distR="0" simplePos="0" relativeHeight="487598080" behindDoc="1" locked="0" layoutInCell="1" allowOverlap="1" wp14:anchorId="62A9FB65" wp14:editId="2E1E4BE7">
            <wp:simplePos x="0" y="0"/>
            <wp:positionH relativeFrom="page">
              <wp:posOffset>1999992</wp:posOffset>
            </wp:positionH>
            <wp:positionV relativeFrom="paragraph">
              <wp:posOffset>134277</wp:posOffset>
            </wp:positionV>
            <wp:extent cx="3389263" cy="226361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3389263" cy="2263616"/>
                    </a:xfrm>
                    <a:prstGeom prst="rect">
                      <a:avLst/>
                    </a:prstGeom>
                  </pic:spPr>
                </pic:pic>
              </a:graphicData>
            </a:graphic>
          </wp:anchor>
        </w:drawing>
      </w:r>
    </w:p>
    <w:p w14:paraId="62439885" w14:textId="77777777" w:rsidR="00842089" w:rsidRDefault="00000000">
      <w:pPr>
        <w:spacing w:before="48"/>
        <w:ind w:left="995" w:right="435" w:hanging="852"/>
        <w:rPr>
          <w:sz w:val="18"/>
        </w:rPr>
      </w:pPr>
      <w:r>
        <w:rPr>
          <w:b/>
          <w:sz w:val="18"/>
        </w:rPr>
        <w:t>Figure 18</w:t>
      </w:r>
      <w:r>
        <w:rPr>
          <w:sz w:val="18"/>
        </w:rPr>
        <w:t>. The cross plot between AI and PAI for seismic data in XLINE= 1074.</w:t>
      </w:r>
      <w:r>
        <w:rPr>
          <w:spacing w:val="40"/>
          <w:sz w:val="18"/>
        </w:rPr>
        <w:t xml:space="preserve"> </w:t>
      </w:r>
      <w:r>
        <w:rPr>
          <w:sz w:val="18"/>
        </w:rPr>
        <w:t>The relationship between PAI and</w:t>
      </w:r>
      <w:r>
        <w:rPr>
          <w:spacing w:val="12"/>
          <w:sz w:val="18"/>
        </w:rPr>
        <w:t xml:space="preserve"> </w:t>
      </w:r>
      <w:r>
        <w:rPr>
          <w:sz w:val="18"/>
        </w:rPr>
        <w:t>AI</w:t>
      </w:r>
      <w:r>
        <w:rPr>
          <w:spacing w:val="40"/>
          <w:sz w:val="18"/>
        </w:rPr>
        <w:t xml:space="preserve"> </w:t>
      </w:r>
      <w:r>
        <w:rPr>
          <w:sz w:val="18"/>
        </w:rPr>
        <w:t>is linear.</w:t>
      </w:r>
    </w:p>
    <w:p w14:paraId="563F0759" w14:textId="77777777" w:rsidR="00842089" w:rsidRDefault="00842089">
      <w:pPr>
        <w:rPr>
          <w:sz w:val="18"/>
        </w:rPr>
        <w:sectPr w:rsidR="00842089">
          <w:type w:val="continuous"/>
          <w:pgSz w:w="11910" w:h="16850"/>
          <w:pgMar w:top="1000" w:right="1275" w:bottom="280" w:left="1275" w:header="859" w:footer="0" w:gutter="0"/>
          <w:cols w:space="720"/>
        </w:sectPr>
      </w:pPr>
    </w:p>
    <w:p w14:paraId="4B09C3CA" w14:textId="77777777" w:rsidR="00842089" w:rsidRDefault="00842089">
      <w:pPr>
        <w:pStyle w:val="a3"/>
        <w:rPr>
          <w:sz w:val="20"/>
        </w:rPr>
      </w:pPr>
    </w:p>
    <w:p w14:paraId="50A8E9C8" w14:textId="77777777" w:rsidR="00842089" w:rsidRDefault="00842089">
      <w:pPr>
        <w:pStyle w:val="a3"/>
        <w:spacing w:before="85"/>
        <w:rPr>
          <w:sz w:val="20"/>
        </w:rPr>
      </w:pPr>
    </w:p>
    <w:p w14:paraId="7B1D8FD8" w14:textId="77777777" w:rsidR="00842089" w:rsidRDefault="00842089">
      <w:pPr>
        <w:pStyle w:val="a3"/>
        <w:rPr>
          <w:sz w:val="20"/>
        </w:rPr>
        <w:sectPr w:rsidR="00842089">
          <w:pgSz w:w="11910" w:h="16850"/>
          <w:pgMar w:top="1040" w:right="1275" w:bottom="280" w:left="1275" w:header="859" w:footer="0" w:gutter="0"/>
          <w:cols w:space="720"/>
        </w:sectPr>
      </w:pPr>
    </w:p>
    <w:p w14:paraId="38244AC7" w14:textId="77777777" w:rsidR="00842089" w:rsidRDefault="00000000">
      <w:pPr>
        <w:pStyle w:val="1"/>
        <w:numPr>
          <w:ilvl w:val="0"/>
          <w:numId w:val="1"/>
        </w:numPr>
        <w:tabs>
          <w:tab w:val="left" w:pos="647"/>
        </w:tabs>
        <w:spacing w:before="96"/>
        <w:ind w:left="647" w:hanging="220"/>
        <w:jc w:val="both"/>
      </w:pPr>
      <w:r>
        <w:rPr>
          <w:spacing w:val="-2"/>
        </w:rPr>
        <w:t>Conclusion</w:t>
      </w:r>
    </w:p>
    <w:p w14:paraId="63559121" w14:textId="77777777" w:rsidR="00842089" w:rsidRDefault="00000000">
      <w:pPr>
        <w:pStyle w:val="a3"/>
        <w:ind w:left="427" w:right="38"/>
        <w:jc w:val="both"/>
      </w:pPr>
      <w:r>
        <w:t>According to the results obtained from this research, it can be stated that PAI is a very useful and simple seismic attribute that can</w:t>
      </w:r>
      <w:r>
        <w:rPr>
          <w:spacing w:val="40"/>
        </w:rPr>
        <w:t xml:space="preserve"> </w:t>
      </w:r>
      <w:r>
        <w:t>be used for forward modeling and inversion of seismic data. The use of PAI increases the contrast in seismic traces, and as a result, the separation of subsurface layers is done more accurately. Inversion using PAI causes that the porosity variation can directly be seen in inversion</w:t>
      </w:r>
      <w:r>
        <w:rPr>
          <w:spacing w:val="-4"/>
        </w:rPr>
        <w:t xml:space="preserve"> </w:t>
      </w:r>
      <w:r>
        <w:t>results.</w:t>
      </w:r>
      <w:r>
        <w:rPr>
          <w:spacing w:val="-4"/>
        </w:rPr>
        <w:t xml:space="preserve"> </w:t>
      </w:r>
      <w:r>
        <w:t>Correlation</w:t>
      </w:r>
      <w:r>
        <w:rPr>
          <w:spacing w:val="-4"/>
        </w:rPr>
        <w:t xml:space="preserve"> </w:t>
      </w:r>
      <w:r>
        <w:t>of</w:t>
      </w:r>
      <w:r>
        <w:rPr>
          <w:spacing w:val="-3"/>
        </w:rPr>
        <w:t xml:space="preserve"> </w:t>
      </w:r>
      <w:r>
        <w:t>porosity</w:t>
      </w:r>
      <w:r>
        <w:rPr>
          <w:spacing w:val="-7"/>
        </w:rPr>
        <w:t xml:space="preserve"> </w:t>
      </w:r>
      <w:r>
        <w:t>with PAI is also higher than AI, and this makes</w:t>
      </w:r>
      <w:r>
        <w:rPr>
          <w:spacing w:val="40"/>
        </w:rPr>
        <w:t xml:space="preserve"> </w:t>
      </w:r>
      <w:r>
        <w:t>the interpretation and estimation of porosity through PAI more accurate. The most important characteristic of reservoir layers is the presence of appropriate porosity in these layers. For this reason, porosity has been directly</w:t>
      </w:r>
      <w:r>
        <w:rPr>
          <w:spacing w:val="-2"/>
        </w:rPr>
        <w:t xml:space="preserve"> </w:t>
      </w:r>
      <w:r>
        <w:t>included in PAI</w:t>
      </w:r>
      <w:r>
        <w:rPr>
          <w:spacing w:val="-4"/>
        </w:rPr>
        <w:t xml:space="preserve"> </w:t>
      </w:r>
      <w:r>
        <w:t>Equation, in order to perform</w:t>
      </w:r>
      <w:r>
        <w:rPr>
          <w:spacing w:val="-3"/>
        </w:rPr>
        <w:t xml:space="preserve"> </w:t>
      </w:r>
      <w:r>
        <w:t>better</w:t>
      </w:r>
      <w:r>
        <w:rPr>
          <w:spacing w:val="-1"/>
        </w:rPr>
        <w:t xml:space="preserve"> </w:t>
      </w:r>
      <w:r>
        <w:t>than AI</w:t>
      </w:r>
      <w:r>
        <w:rPr>
          <w:spacing w:val="-3"/>
        </w:rPr>
        <w:t xml:space="preserve"> </w:t>
      </w:r>
      <w:r>
        <w:t>in the identification of hydrocarbon reservoirs. In addition, in the PAI Equation, porosity has more weight than density and P-wave velocity, so that the role of porosity in the inversion results is greater. Note that, the PAI can be introduced as a robust index for reservoir quality evaluation. It is suggested to use PAI in the inversion of carbonate reservoirs seismic data and obtain its results. Additionally, other extended versions of AI using petrophysical</w:t>
      </w:r>
      <w:r>
        <w:rPr>
          <w:spacing w:val="40"/>
        </w:rPr>
        <w:t xml:space="preserve"> </w:t>
      </w:r>
      <w:r>
        <w:t>parameters can be provided to be used in all aspects of reservoir characterization.</w:t>
      </w:r>
    </w:p>
    <w:p w14:paraId="64AD7AD9" w14:textId="77777777" w:rsidR="00842089" w:rsidRDefault="00842089">
      <w:pPr>
        <w:pStyle w:val="a3"/>
        <w:spacing w:before="4"/>
      </w:pPr>
    </w:p>
    <w:sectPr w:rsidR="00842089" w:rsidSect="00BB21F6">
      <w:type w:val="continuous"/>
      <w:pgSz w:w="11910" w:h="16850"/>
      <w:pgMar w:top="1000" w:right="1275" w:bottom="280" w:left="1275" w:header="859" w:footer="0" w:gutter="0"/>
      <w:cols w:num="2" w:space="720" w:equalWidth="0">
        <w:col w:w="4505" w:space="250"/>
        <w:col w:w="46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9905" w14:textId="77777777" w:rsidR="00835BC4" w:rsidRDefault="00835BC4">
      <w:r>
        <w:separator/>
      </w:r>
    </w:p>
  </w:endnote>
  <w:endnote w:type="continuationSeparator" w:id="0">
    <w:p w14:paraId="3A9E0BB9" w14:textId="77777777" w:rsidR="00835BC4" w:rsidRDefault="0083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9C62" w14:textId="77777777" w:rsidR="00835BC4" w:rsidRDefault="00835BC4">
      <w:r>
        <w:separator/>
      </w:r>
    </w:p>
  </w:footnote>
  <w:footnote w:type="continuationSeparator" w:id="0">
    <w:p w14:paraId="3EF823DD" w14:textId="77777777" w:rsidR="00835BC4" w:rsidRDefault="00835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6CB4" w14:textId="6A1D1014" w:rsidR="00842089" w:rsidRDefault="00842089">
    <w:pPr>
      <w:pStyle w:val="a3"/>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83CB" w14:textId="1F1BA3D7" w:rsidR="00842089" w:rsidRDefault="00842089">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85E0" w14:textId="11E9433C" w:rsidR="00842089" w:rsidRDefault="00000000">
    <w:pPr>
      <w:pStyle w:val="a3"/>
      <w:spacing w:line="14" w:lineRule="auto"/>
      <w:rPr>
        <w:sz w:val="20"/>
      </w:rPr>
    </w:pPr>
    <w:r>
      <w:rPr>
        <w:noProof/>
        <w:sz w:val="20"/>
      </w:rPr>
      <mc:AlternateContent>
        <mc:Choice Requires="wps">
          <w:drawing>
            <wp:anchor distT="0" distB="0" distL="0" distR="0" simplePos="0" relativeHeight="487294976" behindDoc="1" locked="0" layoutInCell="1" allowOverlap="1" wp14:anchorId="77237094" wp14:editId="25A2C684">
              <wp:simplePos x="0" y="0"/>
              <wp:positionH relativeFrom="page">
                <wp:posOffset>1042720</wp:posOffset>
              </wp:positionH>
              <wp:positionV relativeFrom="page">
                <wp:posOffset>533145</wp:posOffset>
              </wp:positionV>
              <wp:extent cx="205104"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0B344DDC" w14:textId="77777777" w:rsidR="00842089" w:rsidRDefault="00000000">
                          <w:pPr>
                            <w:spacing w:before="1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Pr>
                              <w:b/>
                              <w:color w:val="808080"/>
                              <w:spacing w:val="-5"/>
                              <w:sz w:val="18"/>
                            </w:rPr>
                            <w:t>14</w:t>
                          </w:r>
                          <w:r>
                            <w:rPr>
                              <w:b/>
                              <w:color w:val="808080"/>
                              <w:spacing w:val="-5"/>
                              <w:sz w:val="18"/>
                            </w:rPr>
                            <w:fldChar w:fldCharType="end"/>
                          </w:r>
                        </w:p>
                      </w:txbxContent>
                    </wps:txbx>
                    <wps:bodyPr wrap="square" lIns="0" tIns="0" rIns="0" bIns="0" rtlCol="0">
                      <a:noAutofit/>
                    </wps:bodyPr>
                  </wps:wsp>
                </a:graphicData>
              </a:graphic>
            </wp:anchor>
          </w:drawing>
        </mc:Choice>
        <mc:Fallback>
          <w:pict>
            <v:shapetype w14:anchorId="77237094" id="_x0000_t202" coordsize="21600,21600" o:spt="202" path="m,l,21600r21600,l21600,xe">
              <v:stroke joinstyle="miter"/>
              <v:path gradientshapeok="t" o:connecttype="rect"/>
            </v:shapetype>
            <v:shape id="Textbox 14" o:spid="_x0000_s1029" type="#_x0000_t202" style="position:absolute;margin-left:82.1pt;margin-top:42pt;width:16.15pt;height:12pt;z-index:-160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" filled="f" stroked="f">
              <v:textbox inset="0,0,0,0">
                <w:txbxContent>
                  <w:p w14:paraId="0B344DDC" w14:textId="77777777" w:rsidR="00842089" w:rsidRDefault="00000000">
                    <w:pPr>
                      <w:spacing w:before="1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Pr>
                        <w:b/>
                        <w:color w:val="808080"/>
                        <w:spacing w:val="-5"/>
                        <w:sz w:val="18"/>
                      </w:rPr>
                      <w:t>14</w:t>
                    </w:r>
                    <w:r>
                      <w:rPr>
                        <w:b/>
                        <w:color w:val="808080"/>
                        <w:spacing w:val="-5"/>
                        <w:sz w:val="1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850A" w14:textId="77777777" w:rsidR="00842089" w:rsidRDefault="00000000">
    <w:pPr>
      <w:pStyle w:val="a3"/>
      <w:spacing w:line="14" w:lineRule="auto"/>
      <w:rPr>
        <w:sz w:val="20"/>
      </w:rPr>
    </w:pPr>
    <w:r>
      <w:rPr>
        <w:noProof/>
        <w:sz w:val="20"/>
      </w:rPr>
      <mc:AlternateContent>
        <mc:Choice Requires="wps">
          <w:drawing>
            <wp:anchor distT="0" distB="0" distL="0" distR="0" simplePos="0" relativeHeight="487293952" behindDoc="1" locked="0" layoutInCell="1" allowOverlap="1" wp14:anchorId="376C15E9" wp14:editId="48915BD1">
              <wp:simplePos x="0" y="0"/>
              <wp:positionH relativeFrom="page">
                <wp:posOffset>1569466</wp:posOffset>
              </wp:positionH>
              <wp:positionV relativeFrom="page">
                <wp:posOffset>533145</wp:posOffset>
              </wp:positionV>
              <wp:extent cx="4069079"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9079" cy="152400"/>
                      </a:xfrm>
                      <a:prstGeom prst="rect">
                        <a:avLst/>
                      </a:prstGeom>
                    </wps:spPr>
                    <wps:txbx>
                      <w:txbxContent>
                        <w:p w14:paraId="5A41378C" w14:textId="36C127CE" w:rsidR="00842089" w:rsidRDefault="00842089">
                          <w:pPr>
                            <w:spacing w:before="12"/>
                            <w:ind w:left="20"/>
                            <w:rPr>
                              <w:b/>
                              <w:sz w:val="18"/>
                            </w:rPr>
                          </w:pPr>
                        </w:p>
                      </w:txbxContent>
                    </wps:txbx>
                    <wps:bodyPr wrap="square" lIns="0" tIns="0" rIns="0" bIns="0" rtlCol="0">
                      <a:noAutofit/>
                    </wps:bodyPr>
                  </wps:wsp>
                </a:graphicData>
              </a:graphic>
            </wp:anchor>
          </w:drawing>
        </mc:Choice>
        <mc:Fallback>
          <w:pict>
            <v:shapetype w14:anchorId="376C15E9" id="_x0000_t202" coordsize="21600,21600" o:spt="202" path="m,l,21600r21600,l21600,xe">
              <v:stroke joinstyle="miter"/>
              <v:path gradientshapeok="t" o:connecttype="rect"/>
            </v:shapetype>
            <v:shape id="Textbox 12" o:spid="_x0000_s1030" type="#_x0000_t202" style="position:absolute;margin-left:123.6pt;margin-top:42pt;width:320.4pt;height:12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" filled="f" stroked="f">
              <v:textbox inset="0,0,0,0">
                <w:txbxContent>
                  <w:p w14:paraId="5A41378C" w14:textId="36C127CE" w:rsidR="00842089" w:rsidRDefault="00842089">
                    <w:pPr>
                      <w:spacing w:before="12"/>
                      <w:ind w:left="20"/>
                      <w:rPr>
                        <w:b/>
                        <w:sz w:val="18"/>
                      </w:rPr>
                    </w:pPr>
                  </w:p>
                </w:txbxContent>
              </v:textbox>
              <w10:wrap anchorx="page" anchory="page"/>
            </v:shape>
          </w:pict>
        </mc:Fallback>
      </mc:AlternateContent>
    </w:r>
    <w:r>
      <w:rPr>
        <w:noProof/>
        <w:sz w:val="20"/>
      </w:rPr>
      <mc:AlternateContent>
        <mc:Choice Requires="wps">
          <w:drawing>
            <wp:anchor distT="0" distB="0" distL="0" distR="0" simplePos="0" relativeHeight="487294464" behindDoc="1" locked="0" layoutInCell="1" allowOverlap="1" wp14:anchorId="0B7C4868" wp14:editId="39F26B57">
              <wp:simplePos x="0" y="0"/>
              <wp:positionH relativeFrom="page">
                <wp:posOffset>6332220</wp:posOffset>
              </wp:positionH>
              <wp:positionV relativeFrom="page">
                <wp:posOffset>533145</wp:posOffset>
              </wp:positionV>
              <wp:extent cx="20193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52400"/>
                      </a:xfrm>
                      <a:prstGeom prst="rect">
                        <a:avLst/>
                      </a:prstGeom>
                    </wps:spPr>
                    <wps:txbx>
                      <w:txbxContent>
                        <w:p w14:paraId="085F9034" w14:textId="77777777" w:rsidR="00842089" w:rsidRDefault="00000000">
                          <w:pPr>
                            <w:spacing w:before="1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Pr>
                              <w:b/>
                              <w:color w:val="808080"/>
                              <w:spacing w:val="-5"/>
                              <w:sz w:val="18"/>
                            </w:rPr>
                            <w:t>13</w:t>
                          </w:r>
                          <w:r>
                            <w:rPr>
                              <w:b/>
                              <w:color w:val="808080"/>
                              <w:spacing w:val="-5"/>
                              <w:sz w:val="18"/>
                            </w:rPr>
                            <w:fldChar w:fldCharType="end"/>
                          </w:r>
                        </w:p>
                      </w:txbxContent>
                    </wps:txbx>
                    <wps:bodyPr wrap="square" lIns="0" tIns="0" rIns="0" bIns="0" rtlCol="0">
                      <a:noAutofit/>
                    </wps:bodyPr>
                  </wps:wsp>
                </a:graphicData>
              </a:graphic>
            </wp:anchor>
          </w:drawing>
        </mc:Choice>
        <mc:Fallback>
          <w:pict>
            <v:shape w14:anchorId="0B7C4868" id="Textbox 13" o:spid="_x0000_s1031" type="#_x0000_t202" style="position:absolute;margin-left:498.6pt;margin-top:42pt;width:15.9pt;height:12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" filled="f" stroked="f">
              <v:textbox inset="0,0,0,0">
                <w:txbxContent>
                  <w:p w14:paraId="085F9034" w14:textId="77777777" w:rsidR="00842089" w:rsidRDefault="00000000">
                    <w:pPr>
                      <w:spacing w:before="12"/>
                      <w:ind w:left="60"/>
                      <w:rPr>
                        <w:b/>
                        <w:sz w:val="18"/>
                      </w:rPr>
                    </w:pPr>
                    <w:r>
                      <w:rPr>
                        <w:b/>
                        <w:color w:val="808080"/>
                        <w:spacing w:val="-5"/>
                        <w:sz w:val="18"/>
                      </w:rPr>
                      <w:fldChar w:fldCharType="begin"/>
                    </w:r>
                    <w:r>
                      <w:rPr>
                        <w:b/>
                        <w:color w:val="808080"/>
                        <w:spacing w:val="-5"/>
                        <w:sz w:val="18"/>
                      </w:rPr>
                      <w:instrText xml:space="preserve"> PAGE </w:instrText>
                    </w:r>
                    <w:r>
                      <w:rPr>
                        <w:b/>
                        <w:color w:val="808080"/>
                        <w:spacing w:val="-5"/>
                        <w:sz w:val="18"/>
                      </w:rPr>
                      <w:fldChar w:fldCharType="separate"/>
                    </w:r>
                    <w:r>
                      <w:rPr>
                        <w:b/>
                        <w:color w:val="808080"/>
                        <w:spacing w:val="-5"/>
                        <w:sz w:val="18"/>
                      </w:rPr>
                      <w:t>13</w:t>
                    </w:r>
                    <w:r>
                      <w:rPr>
                        <w:b/>
                        <w:color w:val="808080"/>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42B07"/>
    <w:multiLevelType w:val="hybridMultilevel"/>
    <w:tmpl w:val="C9204EB0"/>
    <w:lvl w:ilvl="0" w:tplc="1D3032D8">
      <w:start w:val="1"/>
      <w:numFmt w:val="decimal"/>
      <w:lvlText w:val="%1."/>
      <w:lvlJc w:val="left"/>
      <w:pPr>
        <w:ind w:left="364" w:hanging="221"/>
        <w:jc w:val="right"/>
      </w:pPr>
      <w:rPr>
        <w:rFonts w:ascii="Times New Roman" w:eastAsia="Times New Roman" w:hAnsi="Times New Roman" w:cs="Times New Roman" w:hint="default"/>
        <w:b/>
        <w:bCs/>
        <w:i w:val="0"/>
        <w:iCs w:val="0"/>
        <w:spacing w:val="0"/>
        <w:w w:val="100"/>
        <w:sz w:val="22"/>
        <w:szCs w:val="22"/>
        <w:lang w:val="en-US" w:eastAsia="en-US" w:bidi="ar-SA"/>
      </w:rPr>
    </w:lvl>
    <w:lvl w:ilvl="1" w:tplc="0C08F2E2">
      <w:start w:val="1"/>
      <w:numFmt w:val="lowerLetter"/>
      <w:lvlText w:val="(%2)"/>
      <w:lvlJc w:val="left"/>
      <w:pPr>
        <w:ind w:left="3871" w:hanging="245"/>
        <w:jc w:val="left"/>
      </w:pPr>
      <w:rPr>
        <w:rFonts w:ascii="Times New Roman" w:eastAsia="Times New Roman" w:hAnsi="Times New Roman" w:cs="Times New Roman" w:hint="default"/>
        <w:b w:val="0"/>
        <w:bCs w:val="0"/>
        <w:i w:val="0"/>
        <w:iCs w:val="0"/>
        <w:spacing w:val="-1"/>
        <w:w w:val="100"/>
        <w:sz w:val="18"/>
        <w:szCs w:val="18"/>
        <w:lang w:val="en-US" w:eastAsia="en-US" w:bidi="ar-SA"/>
      </w:rPr>
    </w:lvl>
    <w:lvl w:ilvl="2" w:tplc="5B343486">
      <w:numFmt w:val="bullet"/>
      <w:lvlText w:val="•"/>
      <w:lvlJc w:val="left"/>
      <w:pPr>
        <w:ind w:left="3917" w:hanging="245"/>
      </w:pPr>
      <w:rPr>
        <w:rFonts w:hint="default"/>
        <w:lang w:val="en-US" w:eastAsia="en-US" w:bidi="ar-SA"/>
      </w:rPr>
    </w:lvl>
    <w:lvl w:ilvl="3" w:tplc="88689AE0">
      <w:numFmt w:val="bullet"/>
      <w:lvlText w:val="•"/>
      <w:lvlJc w:val="left"/>
      <w:pPr>
        <w:ind w:left="3955" w:hanging="245"/>
      </w:pPr>
      <w:rPr>
        <w:rFonts w:hint="default"/>
        <w:lang w:val="en-US" w:eastAsia="en-US" w:bidi="ar-SA"/>
      </w:rPr>
    </w:lvl>
    <w:lvl w:ilvl="4" w:tplc="F70C3E74">
      <w:numFmt w:val="bullet"/>
      <w:lvlText w:val="•"/>
      <w:lvlJc w:val="left"/>
      <w:pPr>
        <w:ind w:left="3993" w:hanging="245"/>
      </w:pPr>
      <w:rPr>
        <w:rFonts w:hint="default"/>
        <w:lang w:val="en-US" w:eastAsia="en-US" w:bidi="ar-SA"/>
      </w:rPr>
    </w:lvl>
    <w:lvl w:ilvl="5" w:tplc="6C429EEA">
      <w:numFmt w:val="bullet"/>
      <w:lvlText w:val="•"/>
      <w:lvlJc w:val="left"/>
      <w:pPr>
        <w:ind w:left="4031" w:hanging="245"/>
      </w:pPr>
      <w:rPr>
        <w:rFonts w:hint="default"/>
        <w:lang w:val="en-US" w:eastAsia="en-US" w:bidi="ar-SA"/>
      </w:rPr>
    </w:lvl>
    <w:lvl w:ilvl="6" w:tplc="E1AAC156">
      <w:numFmt w:val="bullet"/>
      <w:lvlText w:val="•"/>
      <w:lvlJc w:val="left"/>
      <w:pPr>
        <w:ind w:left="4069" w:hanging="245"/>
      </w:pPr>
      <w:rPr>
        <w:rFonts w:hint="default"/>
        <w:lang w:val="en-US" w:eastAsia="en-US" w:bidi="ar-SA"/>
      </w:rPr>
    </w:lvl>
    <w:lvl w:ilvl="7" w:tplc="91C83B28">
      <w:numFmt w:val="bullet"/>
      <w:lvlText w:val="•"/>
      <w:lvlJc w:val="left"/>
      <w:pPr>
        <w:ind w:left="4107" w:hanging="245"/>
      </w:pPr>
      <w:rPr>
        <w:rFonts w:hint="default"/>
        <w:lang w:val="en-US" w:eastAsia="en-US" w:bidi="ar-SA"/>
      </w:rPr>
    </w:lvl>
    <w:lvl w:ilvl="8" w:tplc="C3AAF15E">
      <w:numFmt w:val="bullet"/>
      <w:lvlText w:val="•"/>
      <w:lvlJc w:val="left"/>
      <w:pPr>
        <w:ind w:left="4145" w:hanging="245"/>
      </w:pPr>
      <w:rPr>
        <w:rFonts w:hint="default"/>
        <w:lang w:val="en-US" w:eastAsia="en-US" w:bidi="ar-SA"/>
      </w:rPr>
    </w:lvl>
  </w:abstractNum>
  <w:num w:numId="1" w16cid:durableId="165506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2089"/>
    <w:rsid w:val="00033F99"/>
    <w:rsid w:val="001578C9"/>
    <w:rsid w:val="00467BB0"/>
    <w:rsid w:val="004C423A"/>
    <w:rsid w:val="007F1038"/>
    <w:rsid w:val="00817D79"/>
    <w:rsid w:val="00835BC4"/>
    <w:rsid w:val="00842089"/>
    <w:rsid w:val="009D57BD"/>
    <w:rsid w:val="00BB21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F5ABA"/>
  <w15:docId w15:val="{AFFE5112-F0FE-45A9-889E-D54D1CBF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line="250" w:lineRule="exact"/>
      <w:ind w:left="647" w:hanging="220"/>
      <w:jc w:val="both"/>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ind w:left="575" w:right="858"/>
      <w:jc w:val="center"/>
    </w:pPr>
    <w:rPr>
      <w:b/>
      <w:bCs/>
      <w:sz w:val="24"/>
      <w:szCs w:val="24"/>
    </w:rPr>
  </w:style>
  <w:style w:type="paragraph" w:styleId="a5">
    <w:name w:val="List Paragraph"/>
    <w:basedOn w:val="a"/>
    <w:uiPriority w:val="1"/>
    <w:qFormat/>
    <w:pPr>
      <w:spacing w:line="250" w:lineRule="exact"/>
      <w:ind w:left="647" w:hanging="220"/>
      <w:jc w:val="both"/>
    </w:pPr>
  </w:style>
  <w:style w:type="paragraph" w:customStyle="1" w:styleId="TableParagraph">
    <w:name w:val="Table Paragraph"/>
    <w:basedOn w:val="a"/>
    <w:uiPriority w:val="1"/>
    <w:qFormat/>
    <w:pPr>
      <w:ind w:left="8"/>
      <w:jc w:val="center"/>
    </w:pPr>
  </w:style>
  <w:style w:type="paragraph" w:styleId="a6">
    <w:name w:val="footer"/>
    <w:basedOn w:val="a"/>
    <w:link w:val="a7"/>
    <w:uiPriority w:val="99"/>
    <w:unhideWhenUsed/>
    <w:rsid w:val="001578C9"/>
    <w:pPr>
      <w:tabs>
        <w:tab w:val="center" w:pos="4677"/>
        <w:tab w:val="right" w:pos="9355"/>
      </w:tabs>
    </w:pPr>
  </w:style>
  <w:style w:type="character" w:customStyle="1" w:styleId="a7">
    <w:name w:val="Нижний колонтитул Знак"/>
    <w:basedOn w:val="a0"/>
    <w:link w:val="a6"/>
    <w:uiPriority w:val="99"/>
    <w:rsid w:val="001578C9"/>
    <w:rPr>
      <w:rFonts w:ascii="Times New Roman" w:eastAsia="Times New Roman" w:hAnsi="Times New Roman" w:cs="Times New Roman"/>
    </w:rPr>
  </w:style>
  <w:style w:type="paragraph" w:styleId="a8">
    <w:name w:val="header"/>
    <w:basedOn w:val="a"/>
    <w:link w:val="a9"/>
    <w:uiPriority w:val="99"/>
    <w:unhideWhenUsed/>
    <w:rsid w:val="001578C9"/>
    <w:pPr>
      <w:tabs>
        <w:tab w:val="center" w:pos="4677"/>
        <w:tab w:val="right" w:pos="9355"/>
      </w:tabs>
    </w:pPr>
  </w:style>
  <w:style w:type="character" w:customStyle="1" w:styleId="a9">
    <w:name w:val="Верхний колонтитул Знак"/>
    <w:basedOn w:val="a0"/>
    <w:link w:val="a8"/>
    <w:uiPriority w:val="99"/>
    <w:rsid w:val="001578C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yperlink" Target="https://orcid.org/0000-0002-0454-5927" TargetMode="Externa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5.jpeg"/><Relationship Id="rId29" Type="http://schemas.openxmlformats.org/officeDocument/2006/relationships/image" Target="media/image14.jpe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8865-9517"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hyperlink" Target="mailto:shadmanaman@sut.ac.ir" TargetMode="Externa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https://orcid.org/0000-0003-3927-4503" TargetMode="External"/><Relationship Id="rId14" Type="http://schemas.openxmlformats.org/officeDocument/2006/relationships/header" Target="header2.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hyperlink" Target="mailto:shadmanaman@sut.ac.ir" TargetMode="Externa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4212</Words>
  <Characters>24010</Characters>
  <Application>Microsoft Office Word</Application>
  <DocSecurity>0</DocSecurity>
  <Lines>200</Lines>
  <Paragraphs>56</Paragraphs>
  <ScaleCrop>false</ScaleCrop>
  <Company/>
  <LinksUpToDate>false</LinksUpToDate>
  <CharactersWithSpaces>28166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سعید آفتاب</dc:creator>
  <cp:lastModifiedBy>алексей поздняков</cp:lastModifiedBy>
  <cp:revision>7</cp:revision>
  <dcterms:created xsi:type="dcterms:W3CDTF">2026-04-28T07:37:00Z</dcterms:created>
  <dcterms:modified xsi:type="dcterms:W3CDTF">2026-06-30T10:12:00Z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2024-02-20T00:00:00Z</vt:filetime>
  </property>
  <property fmtid="{D5CDD505-2E9C-101B-9397-08002B2CF9AE}" pid="3" name="Creator">
    <vt:lpwstr>Microsoft® Word 2010</vt:lpwstr>
  </property>
  <property fmtid="{D5CDD505-2E9C-101B-9397-08002B2CF9AE}" pid="4" name="LastSaved">
    <vt:filetime>2026-04-28T00:00:00Z</vt:filetime>
  </property>
  <property fmtid="{D5CDD505-2E9C-101B-9397-08002B2CF9AE}" pid="5" name="Producer">
    <vt:lpwstr>Microsoft® Word 2010</vt:lpwstr>
  </property>
</Properties>
</file>