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94560"/>
          <w:sz w:val="72"/>
          <w:szCs w:val="72"/>
        </w:rPr>
        <w:t xml:space="preserve">AGENTHUB</w:t>
      </w:r>
    </w:p>
    <w:p>
      <w:pPr>
        <w:spacing w:after="200"/>
        <w:jc w:val="center"/>
      </w:pPr>
      <w:r>
        <w:rPr>
          <w:rFonts w:ascii="Arial" w:cs="Arial" w:eastAsia="Arial" w:hAnsi="Arial"/>
          <w:color w:val="16213E"/>
          <w:sz w:val="32"/>
          <w:szCs w:val="32"/>
        </w:rPr>
        <w:t xml:space="preserve">The Infrastructure Layer for Autonomous Agents</w:t>
      </w:r>
    </w:p>
    <w:p>
      <w:pPr>
        <w:spacing w:after="400"/>
      </w:pPr>
    </w:p>
    <w:p>
      <w:pPr>
        <w:jc w:val="center"/>
      </w:pPr>
      <w:r>
        <w:rPr>
          <w:rFonts w:ascii="Arial" w:cs="Arial" w:eastAsia="Arial" w:hAnsi="Arial"/>
          <w:color w:val="0F3460"/>
          <w:sz w:val="28"/>
          <w:szCs w:val="28"/>
        </w:rPr>
        <w:t xml:space="preserve">Master Build Plan &amp; Technical Specification</w:t>
      </w:r>
    </w:p>
    <w:p>
      <w:pPr>
        <w:spacing w:after="200"/>
        <w:jc w:val="center"/>
      </w:pPr>
      <w:r>
        <w:rPr>
          <w:rFonts w:ascii="Arial" w:cs="Arial" w:eastAsia="Arial" w:hAnsi="Arial"/>
          <w:color w:val="666666"/>
          <w:sz w:val="24"/>
          <w:szCs w:val="24"/>
        </w:rPr>
        <w:t xml:space="preserve">Segmented Into Individual Session Deliverables</w:t>
      </w:r>
    </w:p>
    <w:p>
      <w:pPr>
        <w:spacing w:after="800"/>
      </w:pPr>
    </w:p>
    <w:p>
      <w:pPr>
        <w:jc w:val="center"/>
      </w:pPr>
      <w:r>
        <w:rPr>
          <w:rFonts w:ascii="Arial" w:cs="Arial" w:eastAsia="Arial" w:hAnsi="Arial"/>
          <w:color w:val="444444"/>
          <w:sz w:val="22"/>
          <w:szCs w:val="22"/>
        </w:rPr>
        <w:t xml:space="preserve">Prepared by: Demario</w:t>
      </w:r>
    </w:p>
    <w:p>
      <w:pPr>
        <w:jc w:val="center"/>
      </w:pPr>
      <w:r>
        <w:t>Version 1.2 | February 2026 (Viability + Execution Segmentation Update: February 12, 2026)</w:t>
      </w:r>
    </w:p>
    <w:p>
      <w:pPr>
        <w:jc w:val="center"/>
      </w:pPr>
      <w:r>
        <w:rPr>
          <w:rFonts w:ascii="Arial" w:cs="Arial" w:eastAsia="Arial" w:hAnsi="Arial"/>
          <w:b/>
          <w:bCs/>
          <w:color w:val="E94560"/>
          <w:sz w:val="20"/>
          <w:szCs w:val="20"/>
        </w:rPr>
        <w:t xml:space="preserve">CONFIDENTIAL</w:t>
      </w:r>
    </w:p>
    <w:p>
      <w:r>
        <w:br w:type="page"/>
      </w:r>
    </w:p>
    <w:p>
      <w:pPr>
        <w:pStyle w:val="Heading1"/>
        <w:spacing w:before="36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AgentHub is a two-layer platform that serves as both the collaborative development environment for AI agent creators (Layer 1: human-facing) and the runtime infrastructure that agents themselves query programmatically to discover, delegate, and acquire capabilities (Layer 2: agent-native). This document provides a complete, session-segmented build plan with 18 individual deliverables, each scoped for a single working session.</w:t>
      </w:r>
    </w:p>
    <w:p>
      <w:pPr>
        <w:pStyle w:val="Heading2"/>
        <w:spacing w:before="300" w:after="160"/>
      </w:pPr>
      <w:r>
        <w:rPr>
          <w:rFonts w:ascii="Arial" w:cs="Arial" w:eastAsia="Arial" w:hAnsi="Arial"/>
          <w:b/>
          <w:bCs/>
          <w:color w:val="16213E"/>
          <w:sz w:val="30"/>
          <w:szCs w:val="30"/>
        </w:rPr>
        <w:t xml:space="preserve">1.1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AI Agent Market (2025)</w:t>
            </w:r>
          </w:p>
          <w:p>
            <w:r>
              <w:rPr>
                <w:rFonts w:ascii="Arial" w:cs="Arial" w:eastAsia="Arial" w:hAnsi="Arial"/>
                <w:b/>
                <w:bCs/>
                <w:color w:val="E94560"/>
                <w:sz w:val="32"/>
                <w:szCs w:val="32"/>
              </w:rPr>
              <w:t xml:space="preserve">$7.84 Billion</w:t>
            </w:r>
          </w:p>
          <w:p>
            <w:r>
              <w:rPr>
                <w:rFonts w:ascii="Arial" w:cs="Arial" w:eastAsia="Arial" w:hAnsi="Arial"/>
                <w:color w:val="666666"/>
                <w:sz w:val="18"/>
                <w:szCs w:val="18"/>
              </w:rPr>
              <w:t xml:space="preserve">Source: MarketsandMarkets. Projected to reach $52.62B by 2030 at 46.3% CAGR.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t>Agentic App Penetration</w:t>
              <w:br/>
              <w:t>40% by End-2026</w:t>
              <w:br/>
              <w:t>Gartner predicts 40% of enterprise applications will include task-specific agents by end-2026 (up from &lt;5% in 2025), and 33% will include agentic AI by 2028.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Enterprise Agent Adoption</w:t>
            </w:r>
          </w:p>
          <w:p>
            <w:r>
              <w:rPr>
                <w:rFonts w:ascii="Arial" w:cs="Arial" w:eastAsia="Arial" w:hAnsi="Arial"/>
                <w:b/>
                <w:bCs/>
                <w:color w:val="E94560"/>
                <w:sz w:val="32"/>
                <w:szCs w:val="32"/>
              </w:rPr>
              <w:t xml:space="preserve">83% of Organizations</w:t>
            </w:r>
          </w:p>
          <w:p>
            <w:r>
              <w:rPr>
                <w:rFonts w:ascii="Arial" w:cs="Arial" w:eastAsia="Arial" w:hAnsi="Arial"/>
                <w:color w:val="666666"/>
                <w:sz w:val="18"/>
                <w:szCs w:val="18"/>
              </w:rPr>
              <w:t xml:space="preserve">83% report most/all teams have adopted AI agents. Avg. 12 agents per org, projected +67% in 2 years (Salesforce/Deloitte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The Critical Gap</w:t>
            </w:r>
          </w:p>
          <w:p>
            <w:r>
              <w:rPr>
                <w:rFonts w:ascii="Arial" w:cs="Arial" w:eastAsia="Arial" w:hAnsi="Arial"/>
                <w:b/>
                <w:bCs/>
                <w:color w:val="E94560"/>
                <w:sz w:val="32"/>
                <w:szCs w:val="32"/>
              </w:rPr>
              <w:t xml:space="preserve">50% of Agents in Silos</w:t>
            </w:r>
          </w:p>
          <w:p>
            <w:r>
              <w:rPr>
                <w:rFonts w:ascii="Arial" w:cs="Arial" w:eastAsia="Arial" w:hAnsi="Arial"/>
                <w:color w:val="666666"/>
                <w:sz w:val="18"/>
                <w:szCs w:val="18"/>
              </w:rPr>
              <w:t xml:space="preserve">Half of deployed agents operate in isolation. 96% of IT leaders say success depends on cross-system integration.</w:t>
            </w:r>
          </w:p>
        </w:tc>
      </w:tr>
    </w:tbl>
    <w:p>
      <w:pPr>
        <w:spacing w:after="200"/>
      </w:pPr>
    </w:p>
    <w:p>
      <w:pPr>
        <w:pStyle w:val="Heading2"/>
        <w:spacing w:before="300" w:after="160"/>
      </w:pPr>
      <w:r>
        <w:rPr>
          <w:rFonts w:ascii="Arial" w:cs="Arial" w:eastAsia="Arial" w:hAnsi="Arial"/>
          <w:b/>
          <w:bCs/>
          <w:color w:val="16213E"/>
          <w:sz w:val="30"/>
          <w:szCs w:val="30"/>
        </w:rPr>
        <w:t xml:space="preserve">1.2 The Two-Layer Architecture</w:t>
      </w:r>
    </w:p>
    <w:p>
      <w:pPr>
        <w:spacing w:after="120"/>
      </w:pPr>
      <w:r>
        <w:rPr>
          <w:rFonts w:ascii="Arial" w:cs="Arial" w:eastAsia="Arial" w:hAnsi="Arial"/>
          <w:sz w:val="22"/>
          <w:szCs w:val="22"/>
        </w:rPr>
        <w:t xml:space="preserve">The platform is deliberately designed as two coexisting layers that share core infrastructure but serve fundamentally different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1: Agent DevHub</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2: Agent Runtime Infra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developers building agents</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themselves, at runtime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Core Action</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collaborate, distribute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Discover, delegate, acquire capabilities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UI: PRs, forks, browsing</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programmatic search, contracts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Value Prop</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agents better, together</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Make agents autonomously more capable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Seats, subscriptions, marketplace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Per-API-call, compute, delegation fees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Moat</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network effects</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Machine-to-machine network effects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 Docker Hub</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DNS + Service Mesh + Lambda Marketplace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Timeline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first (Months 1-6)</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Architect from day 1, launch Months 4-9</w:t>
            </w:r>
          </w:p>
        </w:tc>
      </w:tr>
    </w:tbl>
    <w:p>
      <w:pPr>
        <w:spacing w:after="200"/>
      </w:pPr>
    </w:p>
    <w:p>
      <w:pPr>
        <w:pStyle w:val="Heading2"/>
        <w:spacing w:before="300" w:after="160"/>
      </w:pPr>
      <w:r>
        <w:rPr>
          <w:rFonts w:ascii="Arial" w:cs="Arial" w:eastAsia="Arial" w:hAnsi="Arial"/>
          <w:b/>
          <w:bCs/>
          <w:color w:val="16213E"/>
          <w:sz w:val="30"/>
          <w:szCs w:val="30"/>
        </w:rPr>
        <w:t xml:space="preserve">1.3 Research-Backed Validation</w:t>
      </w:r>
    </w:p>
    <w:p>
      <w:pPr>
        <w:spacing w:after="120"/>
      </w:pPr>
      <w:r>
        <w:rPr>
          <w:rFonts w:ascii="Arial" w:cs="Arial" w:eastAsia="Arial" w:hAnsi="Arial"/>
          <w:sz w:val="22"/>
          <w:szCs w:val="22"/>
        </w:rPr>
        <w:t xml:space="preserve">Every major architectural decision in this plan is backed by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Choice</w:t>
            </w:r>
          </w:p>
        </w:tc>
        <w:tc>
          <w:tcPr>
            <w:tcW w:type="dxa" w:w="4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MCP-native protocol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As of February 12, 2026, the official MCP Registry API lists 5,236 server entries. MCP is integrated in OpenAI, Microsoft Azure AI Foundry, and Google Gemini tooling.</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Official MCP Registry API (2026-02-12); OpenAI Platform Docs; Microsoft Dev Blogs; Google Cloud Docs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Centralized registry with federated execution</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reports 50% of agents still operate in silos and 96% of IT leaders say integration is critical, supporting centralized discovery with federated execution.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AI Agents + Connected Systems (2026)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Trust/reputation as core moat</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predicts over 40% of agentic AI projects will be canceled by end-2027 due to escalating costs, unclear value, or inadequate risk controls. Trust and eval controls are therefore core platform requirements.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Multi-agent composition focus</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reports multi-agent orchestration improved performance from 51.5% to 90.2% on complex internal research tasks, confirming high upside for specialized multi-agent composition (with higher token cost tradeoffs).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Engineering: Built a Multi-Agent Research System (2025)</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Agent-to-agent delegation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launched A2A with 50+ technology partners, and Gartner projects 33% of enterprise apps will include agentic AI by 2028, supporting a dedicated delegation layer.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Developers A2A Announcement (2025); 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Freemium + usage-based pricing</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passed 100M developers and reported 5.2B contributions across 518M projects in 2024. npm API reports 119,635,309,007 package downloads in the week ending 2026-02-11, reinforcing freemium distribution economics.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Octoverse 2024; npm Downloads API (last-week)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as quality gate</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40% of enterprise apps will embed agents by end 2026 (up from &lt;5% in 2025). Quality/trust gates are prerequisite.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Aug 2025 Prediction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2026-2027 launch window</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reports 88% of executives plan to increase AI-agent budgets. Gartner projects 40% of enterprise apps will feature task-specific agents by end-2026, supporting a 2026-2027 launch window.</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AI Agent Survey (2025); Gartner Press Release (2025-08-26)</w:t>
            </w:r>
          </w:p>
        </w:tc>
      </w:tr>
    </w:tbl>
    <w:p>
      <w:r>
        <w:br w:type="page"/>
      </w:r>
    </w:p>
    <w:p>
      <w:pPr>
        <w:pStyle w:val="Heading1"/>
        <w:spacing w:before="360" w:after="200"/>
      </w:pPr>
      <w:r>
        <w:rPr>
          <w:rFonts w:ascii="Arial" w:cs="Arial" w:eastAsia="Arial" w:hAnsi="Arial"/>
          <w:b/>
          <w:bCs/>
          <w:color w:val="1A1A2E"/>
          <w:sz w:val="36"/>
          <w:szCs w:val="36"/>
        </w:rPr>
        <w:t xml:space="preserve">2. Deliverable Map &amp; Session Guide</w:t>
      </w:r>
    </w:p>
    <w:p>
      <w:pPr>
        <w:spacing w:after="120"/>
      </w:pPr>
      <w:r>
        <w:rPr>
          <w:rFonts w:ascii="Arial" w:cs="Arial" w:eastAsia="Arial" w:hAnsi="Arial"/>
          <w:sz w:val="22"/>
          <w:szCs w:val="22"/>
        </w:rPr>
        <w:t xml:space="preserve">This project is broken into 18 discrete deliverables, each designed to be completable in a single focused session. Deliverables are grouped into 5 phases. Each deliverable includes: scope definition, acceptance criteria, technical requirements, research backing, and explicit dependencies on prior deliverables.</w:t>
      </w:r>
    </w:p>
    <w:p>
      <w:pPr>
        <w:pStyle w:val="Heading2"/>
        <w:spacing w:before="300" w:after="160"/>
      </w:pPr>
      <w:r>
        <w:rPr>
          <w:rFonts w:ascii="Arial" w:cs="Arial" w:eastAsia="Arial" w:hAnsi="Arial"/>
          <w:b/>
          <w:bCs/>
          <w:color w:val="16213E"/>
          <w:sz w:val="30"/>
          <w:szCs w:val="30"/>
        </w:rPr>
        <w:t xml:space="preserve">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0: Foundation &amp; Spec</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D01-D04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 spec, API design, data model, infra blueprint</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1: Core Registry (Layer 1)</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D05-D08</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4-7</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Functional agent registry with search, versioning, and basic UI</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2: Trust &amp; Eval Engine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D09-D11</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8-10</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framework, reputation system, sandboxed execution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3: Agent-Native APIs (Layer 2)</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D12-D15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11-14</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delegation protocol, dynamic acquisition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4: Marketplace &amp; Launch</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D16-D18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15-18</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Marketplace, billing, launch prep, and seed content</w:t>
            </w:r>
          </w:p>
        </w:tc>
      </w:tr>
    </w:tbl>
    <w:p>
      <w:pPr>
        <w:spacing w:after="200"/>
      </w:pPr>
    </w:p>
    <w:p>
      <w:pPr>
        <w:pStyle w:val="Heading2"/>
        <w:spacing w:before="300" w:after="160"/>
      </w:pPr>
      <w:r>
        <w:rPr>
          <w:rFonts w:ascii="Arial" w:cs="Arial" w:eastAsia="Arial" w:hAnsi="Arial"/>
          <w:b/>
          <w:bCs/>
          <w:color w:val="16213E"/>
          <w:sz w:val="30"/>
          <w:szCs w:val="30"/>
        </w:rPr>
        <w:t xml:space="preserve">2.2 Dependency Graph</w:t>
      </w:r>
    </w:p>
    <w:p>
      <w:pPr>
        <w:spacing w:after="120"/>
      </w:pPr>
      <w:r>
        <w:rPr>
          <w:rFonts w:ascii="Arial" w:cs="Arial" w:eastAsia="Arial" w:hAnsi="Arial"/>
          <w:sz w:val="22"/>
          <w:szCs w:val="22"/>
        </w:rPr>
        <w:t xml:space="preserve">D01 (Manifest Spec) is the atomic foundation. Every other deliverable depends on it. The critical path runs: D01 &gt; D02 &gt; D05 &gt; D09 &gt; D12 &gt; D16. Parallelizable work exists in D03/D04 (can run alongside D02), D10/D11 (alongside D09), and D14/D15 (alongside D13).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Hard Dependencies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Soft Dependencies</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Parallelize With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Agent Manifest Spec</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Nothing (must be first)</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Capability Search API Design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D03, D04</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D03: Data Model &amp; Schema</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 D04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D04: Infrastructure Blueprint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D01-D03</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Registry Service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D02, D03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D06</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D06: Agent Versioning Engine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D07: Registry Web UI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D08: CLI Tool (agenthub)</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Eval Framework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D10</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D10: Behavioral Snapshot System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D09</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D11: Reputation &amp; Trust Scoring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D10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Capability Discovery API (L2)</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D05, D11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D13: Agent Delegation Protocol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 D15</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D14: Dynamic Capability Acquisition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D13</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D15</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D15: Shared Knowledge Registry</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D11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Marketplace &amp; Billing</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D11, D12</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D13-D15</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D17: Seed Content &amp; Dogfooding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D09, 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 D18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D18: Launch Prep &amp; GTM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D17</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All</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Nothing</w:t>
            </w:r>
          </w:p>
        </w:tc>
      </w:tr>
    </w:tbl>
    <w:p>
      <w:r>
        <w:br w:type="page"/>
      </w:r>
    </w:p>
    <w:p>
      <w:pPr>
        <w:pStyle w:val="Heading1"/>
        <w:spacing w:before="360" w:after="200"/>
      </w:pPr>
      <w:r>
        <w:rPr>
          <w:rFonts w:ascii="Arial" w:cs="Arial" w:eastAsia="Arial" w:hAnsi="Arial"/>
          <w:b/>
          <w:bCs/>
          <w:color w:val="1A1A2E"/>
          <w:sz w:val="36"/>
          <w:szCs w:val="36"/>
        </w:rPr>
        <w:t xml:space="preserve">3. Phase 0: Foundation &amp;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D01</w:t>
            </w:r>
          </w:p>
          <w:p>
            <w:pPr>
              <w:spacing w:before="40"/>
            </w:pPr>
            <w:r>
              <w:rPr>
                <w:rFonts w:ascii="Arial" w:cs="Arial" w:eastAsia="Arial" w:hAnsi="Arial"/>
                <w:b/>
                <w:bCs/>
                <w:color w:val="1A1A2E"/>
                <w:sz w:val="28"/>
                <w:szCs w:val="28"/>
              </w:rPr>
              <w:t xml:space="preserve">Agent Manifest Specification</w:t>
            </w:r>
          </w:p>
          <w:p>
            <w:pPr>
              <w:spacing w:before="60"/>
            </w:pPr>
            <w:r>
              <w:rPr>
                <w:rFonts w:ascii="Arial" w:cs="Arial" w:eastAsia="Arial" w:hAnsi="Arial"/>
                <w:color w:val="666666"/>
                <w:sz w:val="18"/>
                <w:szCs w:val="18"/>
              </w:rPr>
              <w:t xml:space="preserve">Estimated Effort: 8-12 hours</w:t>
            </w:r>
            <w:r>
              <w:rPr>
                <w:rFonts w:ascii="Arial" w:cs="Arial" w:eastAsia="Arial" w:hAnsi="Arial"/>
                <w:color w:val="666666"/>
                <w:sz w:val="18"/>
                <w:szCs w:val="18"/>
              </w:rPr>
              <w:t xml:space="preserve">  |  Session Scope: 1 deep session</w:t>
            </w:r>
          </w:p>
        </w:tc>
      </w:tr>
    </w:tbl>
    <w:p>
      <w:pPr>
        <w:spacing w:after="120"/>
      </w:pPr>
    </w:p>
    <w:p>
      <w:pPr>
        <w:pStyle w:val="Heading3"/>
        <w:spacing w:before="240" w:after="120"/>
      </w:pPr>
      <w:r>
        <w:rPr>
          <w:rFonts w:ascii="Arial" w:cs="Arial" w:eastAsia="Arial" w:hAnsi="Arial"/>
          <w:b/>
          <w:bCs/>
          <w:color w:val="0F3460"/>
          <w:sz w:val="26"/>
          <w:szCs w:val="26"/>
        </w:rPr>
        <w:t xml:space="preserve">D01.1 Objective</w:t>
      </w:r>
    </w:p>
    <w:p>
      <w:pPr>
        <w:spacing w:after="120"/>
      </w:pPr>
      <w:r>
        <w:rPr>
          <w:rFonts w:ascii="Arial" w:cs="Arial" w:eastAsia="Arial" w:hAnsi="Arial"/>
          <w:sz w:val="22"/>
          <w:szCs w:val="22"/>
        </w:rPr>
        <w:t xml:space="preserve">Define the agent.yaml manifest specification: the atomic unit that describes an agent's identity, capabilities, requirements, interfaces, and trust metadata. This is the foundational schema everything else builds on. Every design choice here cascades through all 17 remaining deliverables.</w:t>
      </w:r>
    </w:p>
    <w:p>
      <w:pPr>
        <w:pStyle w:val="Heading3"/>
        <w:spacing w:before="240" w:after="120"/>
      </w:pPr>
      <w:r>
        <w:rPr>
          <w:rFonts w:ascii="Arial" w:cs="Arial" w:eastAsia="Arial" w:hAnsi="Arial"/>
          <w:b/>
          <w:bCs/>
          <w:color w:val="0F3460"/>
          <w:sz w:val="26"/>
          <w:szCs w:val="26"/>
        </w:rPr>
        <w:t xml:space="preserve">D01.2 Research Backing</w:t>
      </w:r>
    </w:p>
    <w:p>
      <w:pPr>
        <w:spacing w:after="120"/>
      </w:pPr>
      <w:r>
        <w:rPr>
          <w:rFonts w:ascii="Arial" w:cs="Arial" w:eastAsia="Arial" w:hAnsi="Arial"/>
          <w:sz w:val="22"/>
          <w:szCs w:val="22"/>
        </w:rPr>
        <w:t xml:space="preserve">The manifest design draws from three proven precedents that achieved massive adoption through well-designed metadata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Precedent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Design Insight</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Adoption Metric</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Lesson for AgentHub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package.json (npm)</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Declarative dependency + script interface. Machine-readable and human-editable.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2.1M+ packages, npm ecosystem at 119B+ downloads/week (week ending 2026-02-11)</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manifests must be simple YAML, human-editable, machine-queryable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Dockerfile / OCI Image Spec</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Layered, reproducible build instructions. Standardized runtime contract.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OCI image artifacts are the de-facto runtime packaging standard across modern cloud and CI/CD ecosystems.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need reproducible deployment specs with pinned model versions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A2A Agent Card (.well-known/agent-card.json)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Discovery via well-known URI. Self-describing capabilities and auth requirements.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 enterprise partners at launch (Google, Salesforce, etc.)</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manifest must be A2A-compatible for cross-platform discovery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Manifests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declarations with typed schemas. Standardized JSON-RPC interface.</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Official MCP Registry API lists 5,236 server entries (2026-02-12), with MCP integrations from OpenAI/Microsoft/Google.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tool declarations become a sub-section of the manifest</w:t>
            </w:r>
          </w:p>
        </w:tc>
      </w:tr>
    </w:tbl>
    <w:p>
      <w:pPr>
        <w:pStyle w:val="Heading3"/>
        <w:spacing w:before="240" w:after="120"/>
      </w:pPr>
      <w:r>
        <w:rPr>
          <w:rFonts w:ascii="Arial" w:cs="Arial" w:eastAsia="Arial" w:hAnsi="Arial"/>
          <w:b/>
          <w:bCs/>
          <w:color w:val="0F3460"/>
          <w:sz w:val="26"/>
          <w:szCs w:val="26"/>
        </w:rPr>
        <w:t xml:space="preserve">D01.3 Manifest Schema (Draft v0.1)</w:t>
      </w:r>
    </w:p>
    <w:p>
      <w:pPr>
        <w:spacing w:after="120"/>
      </w:pPr>
      <w:r>
        <w:rPr>
          <w:rFonts w:ascii="Arial" w:cs="Arial" w:eastAsia="Arial" w:hAnsi="Arial"/>
          <w:sz w:val="22"/>
          <w:szCs w:val="22"/>
        </w:rPr>
        <w:t xml:space="preserve">The manifest has 8 top-level sections. Each is described below with its purpose, required fields, and design rationale.</w:t>
      </w:r>
    </w:p>
    <w:p>
      <w:pPr>
        <w:spacing w:after="120"/>
      </w:pPr>
      <w:r>
        <w:rPr>
          <w:rFonts w:ascii="Arial" w:cs="Arial" w:eastAsia="Arial" w:hAnsi="Arial"/>
          <w:b/>
          <w:bCs/>
          <w:sz w:val="22"/>
          <w:szCs w:val="22"/>
        </w:rPr>
        <w:t xml:space="preserve">Section 1: identity </w:t>
      </w:r>
      <w:r>
        <w:rPr>
          <w:rFonts w:ascii="Arial" w:cs="Arial" w:eastAsia="Arial" w:hAnsi="Arial"/>
          <w:sz w:val="22"/>
          <w:szCs w:val="22"/>
        </w:rPr>
        <w:t xml:space="preserve">- Unique identifier, version, human-readable name, description, author, license, tags/categories. Versioning follows semver (MAJOR.MINOR.PATCH). The name field is globally unique within a namespace (e.g., @demario/research-agent).</w:t>
      </w:r>
    </w:p>
    <w:p>
      <w:pPr>
        <w:spacing w:after="120"/>
      </w:pPr>
      <w:r>
        <w:rPr>
          <w:rFonts w:ascii="Arial" w:cs="Arial" w:eastAsia="Arial" w:hAnsi="Arial"/>
          <w:b/>
          <w:bCs/>
          <w:sz w:val="22"/>
          <w:szCs w:val="22"/>
        </w:rPr>
        <w:t xml:space="preserve">Section 2: capabilities </w:t>
      </w:r>
      <w:r>
        <w:rPr>
          <w:rFonts w:ascii="Arial" w:cs="Arial" w:eastAsia="Arial" w:hAnsi="Arial"/>
          <w:sz w:val="22"/>
          <w:szCs w:val="22"/>
        </w:rPr>
        <w:t xml:space="preserve">- Declarative list of what this agent can do, expressed as typed capability descriptors. Each capability has a name, description, input schema (JSON Schema), output schema, and confidence score (self-reported or eval-derived). This section is what the Capability Search API indexes.</w:t>
      </w:r>
    </w:p>
    <w:p>
      <w:pPr>
        <w:spacing w:after="120"/>
      </w:pPr>
      <w:r>
        <w:rPr>
          <w:rFonts w:ascii="Arial" w:cs="Arial" w:eastAsia="Arial" w:hAnsi="Arial"/>
          <w:b/>
          <w:bCs/>
          <w:sz w:val="22"/>
          <w:szCs w:val="22"/>
        </w:rPr>
        <w:t xml:space="preserve">Section 3: requirements </w:t>
      </w:r>
      <w:r>
        <w:rPr>
          <w:rFonts w:ascii="Arial" w:cs="Arial" w:eastAsia="Arial" w:hAnsi="Arial"/>
          <w:sz w:val="22"/>
          <w:szCs w:val="22"/>
        </w:rPr>
        <w:t xml:space="preserve">- What this agent needs to run: minimum model backbone (e.g., claude-sonnet-4-5 or gpt-4o), minimum context window, required MCP servers/tools, required API keys or secrets (declared but not stored in manifest), compute requirements (memory, GPU, timeout limits).</w:t>
      </w:r>
    </w:p>
    <w:p>
      <w:pPr>
        <w:spacing w:after="120"/>
      </w:pPr>
      <w:r>
        <w:rPr>
          <w:rFonts w:ascii="Arial" w:cs="Arial" w:eastAsia="Arial" w:hAnsi="Arial"/>
          <w:b/>
          <w:bCs/>
          <w:sz w:val="22"/>
          <w:szCs w:val="22"/>
        </w:rPr>
        <w:t xml:space="preserve">Section 4: interfaces </w:t>
      </w:r>
      <w:r>
        <w:rPr>
          <w:rFonts w:ascii="Arial" w:cs="Arial" w:eastAsia="Arial" w:hAnsi="Arial"/>
          <w:sz w:val="22"/>
          <w:szCs w:val="22"/>
        </w:rPr>
        <w:t xml:space="preserve">- How other agents or humans interact with this agent. Declares: input interface (what it accepts: text, files, structured JSON), output interface (what it returns), communication protocol (MCP tool, A2A agent card, REST API, webhook), streaming support (boolean), and max concurrent invocations.</w:t>
      </w:r>
    </w:p>
    <w:p>
      <w:pPr>
        <w:spacing w:after="120"/>
      </w:pPr>
      <w:r>
        <w:rPr>
          <w:rFonts w:ascii="Arial" w:cs="Arial" w:eastAsia="Arial" w:hAnsi="Arial"/>
          <w:b/>
          <w:bCs/>
          <w:sz w:val="22"/>
          <w:szCs w:val="22"/>
        </w:rPr>
        <w:t xml:space="preserve">Section 5: trust </w:t>
      </w:r>
      <w:r>
        <w:rPr>
          <w:rFonts w:ascii="Arial" w:cs="Arial" w:eastAsia="Arial" w:hAnsi="Arial"/>
          <w:sz w:val="22"/>
          <w:szCs w:val="22"/>
        </w:rPr>
        <w:t xml:space="preserve">- Trust and safety metadata: declared permissions (what data/systems it accesses), cost ceiling per invocation, rate limits, eval suite results (reference to eval IDs and pass rates), behavioral guardrails (what it will NOT do), and data handling policy (retention, encryption, PII handling).</w:t>
      </w:r>
    </w:p>
    <w:p>
      <w:pPr>
        <w:spacing w:after="120"/>
      </w:pPr>
      <w:r>
        <w:rPr>
          <w:rFonts w:ascii="Arial" w:cs="Arial" w:eastAsia="Arial" w:hAnsi="Arial"/>
          <w:b/>
          <w:bCs/>
          <w:sz w:val="22"/>
          <w:szCs w:val="22"/>
        </w:rPr>
        <w:t xml:space="preserve">Section 6: composition </w:t>
      </w:r>
      <w:r>
        <w:rPr>
          <w:rFonts w:ascii="Arial" w:cs="Arial" w:eastAsia="Arial" w:hAnsi="Arial"/>
          <w:sz w:val="22"/>
          <w:szCs w:val="22"/>
        </w:rPr>
        <w:t xml:space="preserve">- How this agent can be composed with others: declared upstream dependencies (agents it calls), declared downstream consumers (agents that call it), shared memory requirements, and orchestration hints (sequential, parallel, conditional).</w:t>
      </w:r>
    </w:p>
    <w:p>
      <w:pPr>
        <w:spacing w:after="120"/>
      </w:pPr>
      <w:r>
        <w:rPr>
          <w:rFonts w:ascii="Arial" w:cs="Arial" w:eastAsia="Arial" w:hAnsi="Arial"/>
          <w:b/>
          <w:bCs/>
          <w:sz w:val="22"/>
          <w:szCs w:val="22"/>
        </w:rPr>
        <w:t xml:space="preserve">Section 7: runtime </w:t>
      </w:r>
      <w:r>
        <w:rPr>
          <w:rFonts w:ascii="Arial" w:cs="Arial" w:eastAsia="Arial" w:hAnsi="Arial"/>
          <w:sz w:val="22"/>
          <w:szCs w:val="22"/>
        </w:rPr>
        <w:t xml:space="preserve">- Deployment specification: container image reference (if applicable), environment variables, startup command, health check endpoint, scaling policy, and supported deployment targets (serverless, container, local).</w:t>
      </w:r>
    </w:p>
    <w:p>
      <w:pPr>
        <w:spacing w:after="120"/>
      </w:pPr>
      <w:r>
        <w:rPr>
          <w:rFonts w:ascii="Arial" w:cs="Arial" w:eastAsia="Arial" w:hAnsi="Arial"/>
          <w:b/>
          <w:bCs/>
          <w:sz w:val="22"/>
          <w:szCs w:val="22"/>
        </w:rPr>
        <w:t xml:space="preserve">Section 8: provenance </w:t>
      </w:r>
      <w:r>
        <w:rPr>
          <w:rFonts w:ascii="Arial" w:cs="Arial" w:eastAsia="Arial" w:hAnsi="Arial"/>
          <w:sz w:val="22"/>
          <w:szCs w:val="22"/>
        </w:rPr>
        <w:t xml:space="preserve">- Origin and audit trail: creation timestamp, last modified, git repository URL, CI/CD pipeline reference, changelog, and cryptographic signature for integrity verification.</w:t>
      </w:r>
    </w:p>
    <w:p>
      <w:pPr>
        <w:pStyle w:val="Heading3"/>
        <w:spacing w:before="240" w:after="120"/>
      </w:pPr>
      <w:r>
        <w:rPr>
          <w:rFonts w:ascii="Arial" w:cs="Arial" w:eastAsia="Arial" w:hAnsi="Arial"/>
          <w:b/>
          <w:bCs/>
          <w:color w:val="0F3460"/>
          <w:sz w:val="26"/>
          <w:szCs w:val="26"/>
        </w:rPr>
        <w:t xml:space="preserve">D01.4 Acceptance Criteria</w:t>
      </w:r>
    </w:p>
    <w:p>
      <w:pPr>
        <w:pStyle w:val="ListParagraph"/>
        <w:numPr>
          <w:ilvl w:val="0"/>
          <w:numId w:val="2"/>
        </w:numPr>
        <w:spacing w:after="60"/>
      </w:pPr>
      <w:r>
        <w:rPr>
          <w:rFonts w:ascii="Arial" w:cs="Arial" w:eastAsia="Arial" w:hAnsi="Arial"/>
          <w:sz w:val="22"/>
          <w:szCs w:val="22"/>
        </w:rPr>
        <w:t xml:space="preserve">Complete YAML schema definition with JSON Schema validation</w:t>
      </w:r>
    </w:p>
    <w:p>
      <w:pPr>
        <w:pStyle w:val="ListParagraph"/>
        <w:numPr>
          <w:ilvl w:val="0"/>
          <w:numId w:val="2"/>
        </w:numPr>
        <w:spacing w:after="60"/>
      </w:pPr>
      <w:r>
        <w:rPr>
          <w:rFonts w:ascii="Arial" w:cs="Arial" w:eastAsia="Arial" w:hAnsi="Arial"/>
          <w:sz w:val="22"/>
          <w:szCs w:val="22"/>
        </w:rPr>
        <w:t xml:space="preserve">Compatibility mapping to A2A Agent Card format (bidirectional conversion)</w:t>
      </w:r>
    </w:p>
    <w:p>
      <w:pPr>
        <w:pStyle w:val="ListParagraph"/>
        <w:numPr>
          <w:ilvl w:val="0"/>
          <w:numId w:val="2"/>
        </w:numPr>
        <w:spacing w:after="60"/>
      </w:pPr>
      <w:r>
        <w:rPr>
          <w:rFonts w:ascii="Arial" w:cs="Arial" w:eastAsia="Arial" w:hAnsi="Arial"/>
          <w:sz w:val="22"/>
          <w:szCs w:val="22"/>
        </w:rPr>
        <w:t xml:space="preserve">Compatibility mapping to MCP server manifest format</w:t>
      </w:r>
    </w:p>
    <w:p>
      <w:pPr>
        <w:pStyle w:val="ListParagraph"/>
        <w:numPr>
          <w:ilvl w:val="0"/>
          <w:numId w:val="2"/>
        </w:numPr>
        <w:spacing w:after="60"/>
      </w:pPr>
      <w:r>
        <w:rPr>
          <w:rFonts w:ascii="Arial" w:cs="Arial" w:eastAsia="Arial" w:hAnsi="Arial"/>
          <w:sz w:val="22"/>
          <w:szCs w:val="22"/>
        </w:rPr>
        <w:t xml:space="preserve">3 example manifests: simple tool agent, complex multi-capability agent, pipeline agent</w:t>
      </w:r>
    </w:p>
    <w:p>
      <w:pPr>
        <w:pStyle w:val="ListParagraph"/>
        <w:numPr>
          <w:ilvl w:val="0"/>
          <w:numId w:val="2"/>
        </w:numPr>
        <w:spacing w:after="60"/>
      </w:pPr>
      <w:r>
        <w:rPr>
          <w:rFonts w:ascii="Arial" w:cs="Arial" w:eastAsia="Arial" w:hAnsi="Arial"/>
          <w:sz w:val="22"/>
          <w:szCs w:val="22"/>
        </w:rPr>
        <w:t xml:space="preserve">Schema versioning strategy (how the manifest format itself evolves)</w:t>
      </w:r>
    </w:p>
    <w:p>
      <w:pPr>
        <w:pStyle w:val="ListParagraph"/>
        <w:numPr>
          <w:ilvl w:val="0"/>
          <w:numId w:val="2"/>
        </w:numPr>
        <w:spacing w:after="60"/>
      </w:pPr>
      <w:r>
        <w:rPr>
          <w:rFonts w:ascii="Arial" w:cs="Arial" w:eastAsia="Arial" w:hAnsi="Arial"/>
          <w:sz w:val="22"/>
          <w:szCs w:val="22"/>
        </w:rPr>
        <w:t xml:space="preserve">CLI validator command: agenthub manifest validate agent.yaml</w:t>
      </w:r>
    </w:p>
    <w:p>
      <w:pPr>
        <w:pStyle w:val="Heading3"/>
        <w:spacing w:before="240" w:after="120"/>
      </w:pPr>
      <w:r>
        <w:rPr>
          <w:rFonts w:ascii="Arial" w:cs="Arial" w:eastAsia="Arial" w:hAnsi="Arial"/>
          <w:b/>
          <w:bCs/>
          <w:color w:val="0F3460"/>
          <w:sz w:val="26"/>
          <w:szCs w:val="26"/>
        </w:rPr>
        <w:t xml:space="preserve">D01.5 Session Deliverables</w:t>
      </w:r>
    </w:p>
    <w:p>
      <w:pPr>
        <w:pStyle w:val="ListParagraph"/>
        <w:numPr>
          <w:ilvl w:val="0"/>
          <w:numId w:val="3"/>
        </w:numPr>
        <w:spacing w:after="60"/>
      </w:pPr>
      <w:r>
        <w:rPr>
          <w:rFonts w:ascii="Arial" w:cs="Arial" w:eastAsia="Arial" w:hAnsi="Arial"/>
          <w:sz w:val="22"/>
          <w:szCs w:val="22"/>
        </w:rPr>
        <w:t xml:space="preserve">agent-manifest-spec-v0.1.yaml - The JSON Schema definition</w:t>
      </w:r>
    </w:p>
    <w:p>
      <w:pPr>
        <w:pStyle w:val="ListParagraph"/>
        <w:numPr>
          <w:ilvl w:val="0"/>
          <w:numId w:val="3"/>
        </w:numPr>
        <w:spacing w:after="60"/>
      </w:pPr>
      <w:r>
        <w:rPr>
          <w:rFonts w:ascii="Arial" w:cs="Arial" w:eastAsia="Arial" w:hAnsi="Arial"/>
          <w:sz w:val="22"/>
          <w:szCs w:val="22"/>
        </w:rPr>
        <w:t xml:space="preserve">manifest-examples/ directory with 3 example agents</w:t>
      </w:r>
    </w:p>
    <w:p>
      <w:pPr>
        <w:pStyle w:val="ListParagraph"/>
        <w:numPr>
          <w:ilvl w:val="0"/>
          <w:numId w:val="3"/>
        </w:numPr>
        <w:spacing w:after="60"/>
      </w:pPr>
      <w:r>
        <w:rPr>
          <w:rFonts w:ascii="Arial" w:cs="Arial" w:eastAsia="Arial" w:hAnsi="Arial"/>
          <w:sz w:val="22"/>
          <w:szCs w:val="22"/>
        </w:rPr>
        <w:t xml:space="preserve">SPEC.md - Human-readable specification document</w:t>
      </w:r>
    </w:p>
    <w:p>
      <w:pPr>
        <w:pStyle w:val="ListParagraph"/>
        <w:numPr>
          <w:ilvl w:val="0"/>
          <w:numId w:val="3"/>
        </w:numPr>
        <w:spacing w:after="60"/>
      </w:pPr>
      <w:r>
        <w:rPr>
          <w:rFonts w:ascii="Arial" w:cs="Arial" w:eastAsia="Arial" w:hAnsi="Arial"/>
          <w:sz w:val="22"/>
          <w:szCs w:val="22"/>
        </w:rPr>
        <w:t xml:space="preserve">a2a-mapping.md - A2A Agent Card compatibility analysis</w:t>
      </w:r>
    </w:p>
    <w:p>
      <w:pPr>
        <w:pStyle w:val="ListParagraph"/>
        <w:numPr>
          <w:ilvl w:val="0"/>
          <w:numId w:val="3"/>
        </w:numPr>
        <w:spacing w:after="60"/>
      </w:pPr>
      <w:r>
        <w:rPr>
          <w:rFonts w:ascii="Arial" w:cs="Arial" w:eastAsia="Arial" w:hAnsi="Arial"/>
          <w:sz w:val="22"/>
          <w:szCs w:val="22"/>
        </w:rPr>
        <w:t xml:space="preserve">mcp-mapping.md - MCP manifest compatibility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D02</w:t>
            </w:r>
          </w:p>
          <w:p>
            <w:pPr>
              <w:spacing w:before="40"/>
            </w:pPr>
            <w:r>
              <w:rPr>
                <w:rFonts w:ascii="Arial" w:cs="Arial" w:eastAsia="Arial" w:hAnsi="Arial"/>
                <w:b/>
                <w:bCs/>
                <w:color w:val="1A1A2E"/>
                <w:sz w:val="28"/>
                <w:szCs w:val="28"/>
              </w:rPr>
              <w:t xml:space="preserve">Capability Search API Design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D02.1 Objective</w:t>
      </w:r>
    </w:p>
    <w:p>
      <w:pPr>
        <w:spacing w:after="120"/>
      </w:pPr>
      <w:r>
        <w:rPr>
          <w:rFonts w:ascii="Arial" w:cs="Arial" w:eastAsia="Arial" w:hAnsi="Arial"/>
          <w:sz w:val="22"/>
          <w:szCs w:val="22"/>
        </w:rPr>
        <w:t xml:space="preserve">Design the API that both humans and agents use to discover capabilities in the registry. This is the bridge between Layer 1 and Layer 2 and the single most important API surface in the platform. It must support natural language queries, structured schema matching, constraint filtering, and trust-score weighting.</w:t>
      </w:r>
    </w:p>
    <w:p>
      <w:pPr>
        <w:pStyle w:val="Heading3"/>
        <w:spacing w:before="240" w:after="120"/>
      </w:pPr>
      <w:r>
        <w:rPr>
          <w:rFonts w:ascii="Arial" w:cs="Arial" w:eastAsia="Arial" w:hAnsi="Arial"/>
          <w:b/>
          <w:bCs/>
          <w:color w:val="0F3460"/>
          <w:sz w:val="26"/>
          <w:szCs w:val="26"/>
        </w:rPr>
        <w:t xml:space="preserve">D02.2 Research Backing</w:t>
      </w:r>
    </w:p>
    <w:p>
      <w:pPr>
        <w:spacing w:after="120"/>
      </w:pPr>
      <w:r>
        <w:rPr>
          <w:rFonts w:ascii="Arial" w:cs="Arial" w:eastAsia="Arial" w:hAnsi="Arial"/>
          <w:sz w:val="22"/>
          <w:szCs w:val="22"/>
        </w:rPr>
        <w:t xml:space="preserve">Search/discovery systems in developer infrastructure follow a clear pattern: simple query interface with powerful filtering. The key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60"/>
        <w:gridCol w:w="180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Query Model</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Filtering</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Ranking Signal</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Lesson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npm search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keywords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Popularity, quality, maintenance scores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Download count + quality metrics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Combine text search with quality signals</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official image badges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pulls, official/verified status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Pull count + verified publisher</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badges are critical ranking signals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Marketplace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 category + pricing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Region, pricing model, rating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Review score + usage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 buyers filter on compliance first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Hugging Face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model type + task</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 framework, license, model size</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Downloads + likes + trending</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Task-based search is essential for agents</w:t>
            </w:r>
          </w:p>
        </w:tc>
      </w:tr>
    </w:tbl>
    <w:p>
      <w:pPr>
        <w:pStyle w:val="Heading3"/>
        <w:spacing w:before="240" w:after="120"/>
      </w:pPr>
      <w:r>
        <w:rPr>
          <w:rFonts w:ascii="Arial" w:cs="Arial" w:eastAsia="Arial" w:hAnsi="Arial"/>
          <w:b/>
          <w:bCs/>
          <w:color w:val="0F3460"/>
          <w:sz w:val="26"/>
          <w:szCs w:val="26"/>
        </w:rPr>
        <w:t xml:space="preserve">D02.3 API Endpoints</w:t>
      </w:r>
    </w:p>
    <w:p>
      <w:pPr>
        <w:spacing w:after="120"/>
      </w:pPr>
      <w:r>
        <w:rPr>
          <w:rFonts w:ascii="Arial" w:cs="Arial" w:eastAsia="Arial" w:hAnsi="Arial"/>
          <w:b/>
          <w:bCs/>
          <w:sz w:val="22"/>
          <w:szCs w:val="22"/>
        </w:rPr>
        <w:t xml:space="preserve">POST /v1/capabilities/search </w:t>
      </w:r>
      <w:r>
        <w:rPr>
          <w:rFonts w:ascii="Arial" w:cs="Arial" w:eastAsia="Arial" w:hAnsi="Arial"/>
          <w:sz w:val="22"/>
          <w:szCs w:val="22"/>
        </w:rPr>
        <w:t xml:space="preserve">- Primary discovery endpoint. Accepts: natural language query (string), input schema match (JSON Schema), output schema match (JSON Schema), constraint filters (max latency, max cost, min trust score, required permissions), and pagination. Returns ranked list of matching agents with relevance scores.</w:t>
      </w:r>
    </w:p>
    <w:p>
      <w:pPr>
        <w:spacing w:after="120"/>
      </w:pPr>
      <w:r>
        <w:rPr>
          <w:rFonts w:ascii="Arial" w:cs="Arial" w:eastAsia="Arial" w:hAnsi="Arial"/>
          <w:b/>
          <w:bCs/>
          <w:sz w:val="22"/>
          <w:szCs w:val="22"/>
        </w:rPr>
        <w:t xml:space="preserve">POST /v1/capabilities/match </w:t>
      </w:r>
      <w:r>
        <w:rPr>
          <w:rFonts w:ascii="Arial" w:cs="Arial" w:eastAsia="Arial" w:hAnsi="Arial"/>
          <w:sz w:val="22"/>
          <w:szCs w:val="22"/>
        </w:rPr>
        <w:t xml:space="preserve">- Exact contract matching. Given a full input/output schema pair, find agents that satisfy the contract precisely. Used by agents doing runtime capability acquisition. Returns only exact or compatible matches.</w:t>
      </w:r>
    </w:p>
    <w:p>
      <w:pPr>
        <w:spacing w:after="120"/>
      </w:pPr>
      <w:r>
        <w:rPr>
          <w:rFonts w:ascii="Arial" w:cs="Arial" w:eastAsia="Arial" w:hAnsi="Arial"/>
          <w:b/>
          <w:bCs/>
          <w:sz w:val="22"/>
          <w:szCs w:val="22"/>
        </w:rPr>
        <w:t xml:space="preserve">GET /v1/agents/{id}/capabilities </w:t>
      </w:r>
      <w:r>
        <w:rPr>
          <w:rFonts w:ascii="Arial" w:cs="Arial" w:eastAsia="Arial" w:hAnsi="Arial"/>
          <w:sz w:val="22"/>
          <w:szCs w:val="22"/>
        </w:rPr>
        <w:t xml:space="preserve">- List all capabilities of a specific agent. Used by humans browsing and agents inspecting potential delegates.</w:t>
      </w:r>
    </w:p>
    <w:p>
      <w:pPr>
        <w:spacing w:after="120"/>
      </w:pPr>
      <w:r>
        <w:rPr>
          <w:rFonts w:ascii="Arial" w:cs="Arial" w:eastAsia="Arial" w:hAnsi="Arial"/>
          <w:b/>
          <w:bCs/>
          <w:sz w:val="22"/>
          <w:szCs w:val="22"/>
        </w:rPr>
        <w:t xml:space="preserve">POST /v1/capabilities/recommend </w:t>
      </w:r>
      <w:r>
        <w:rPr>
          <w:rFonts w:ascii="Arial" w:cs="Arial" w:eastAsia="Arial" w:hAnsi="Arial"/>
          <w:sz w:val="22"/>
          <w:szCs w:val="22"/>
        </w:rPr>
        <w:t xml:space="preserve">- Given an agent's current capability set and a task description, recommend complementary agents. This powers the 'suggested integrations' feature and pipeline auto-composition.</w:t>
      </w:r>
    </w:p>
    <w:p>
      <w:pPr>
        <w:pStyle w:val="Heading3"/>
        <w:spacing w:before="240" w:after="120"/>
      </w:pPr>
      <w:r>
        <w:rPr>
          <w:rFonts w:ascii="Arial" w:cs="Arial" w:eastAsia="Arial" w:hAnsi="Arial"/>
          <w:b/>
          <w:bCs/>
          <w:color w:val="0F3460"/>
          <w:sz w:val="26"/>
          <w:szCs w:val="26"/>
        </w:rPr>
        <w:t xml:space="preserve">D02.4 Ranking Algorithm Design</w:t>
      </w:r>
    </w:p>
    <w:p>
      <w:pPr>
        <w:spacing w:after="120"/>
      </w:pPr>
      <w:r>
        <w:rPr>
          <w:rFonts w:ascii="Arial" w:cs="Arial" w:eastAsia="Arial" w:hAnsi="Arial"/>
          <w:sz w:val="22"/>
          <w:szCs w:val="22"/>
        </w:rPr>
        <w:t xml:space="preserve">Search results are ranked by a weighted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Capability relevance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Embedding similarity + schema match</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it actually do what was asked?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pass rate + reputation system (D11)</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Can the caller trust the result?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Usage volume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call count over trailing 30 days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Social proof / Lindy effect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efficiency</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per invocation relative to alternatives</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for cost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P95 response time from recent invocations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Runtime agents need speed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timestamp + eval recency</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Stale agents decay in rank</w:t>
            </w:r>
          </w:p>
        </w:tc>
      </w:tr>
    </w:tbl>
    <w:p>
      <w:pPr>
        <w:pStyle w:val="Heading3"/>
        <w:spacing w:before="240" w:after="120"/>
      </w:pPr>
      <w:r>
        <w:rPr>
          <w:rFonts w:ascii="Arial" w:cs="Arial" w:eastAsia="Arial" w:hAnsi="Arial"/>
          <w:b/>
          <w:bCs/>
          <w:color w:val="0F3460"/>
          <w:sz w:val="26"/>
          <w:szCs w:val="26"/>
        </w:rPr>
        <w:t xml:space="preserve">D02.5 Acceptance Criteria</w:t>
      </w:r>
    </w:p>
    <w:p>
      <w:pPr>
        <w:pStyle w:val="ListParagraph"/>
        <w:numPr>
          <w:ilvl w:val="0"/>
          <w:numId w:val="2"/>
        </w:numPr>
        <w:spacing w:after="60"/>
      </w:pPr>
      <w:r>
        <w:rPr>
          <w:rFonts w:ascii="Arial" w:cs="Arial" w:eastAsia="Arial" w:hAnsi="Arial"/>
          <w:sz w:val="22"/>
          <w:szCs w:val="22"/>
        </w:rPr>
        <w:t xml:space="preserve">Complete OpenAPI 3.1 specification for all 4 endpoints</w:t>
      </w:r>
    </w:p>
    <w:p>
      <w:pPr>
        <w:pStyle w:val="ListParagraph"/>
        <w:numPr>
          <w:ilvl w:val="0"/>
          <w:numId w:val="2"/>
        </w:numPr>
        <w:spacing w:after="60"/>
      </w:pPr>
      <w:r>
        <w:rPr>
          <w:rFonts w:ascii="Arial" w:cs="Arial" w:eastAsia="Arial" w:hAnsi="Arial"/>
          <w:sz w:val="22"/>
          <w:szCs w:val="22"/>
        </w:rPr>
        <w:t xml:space="preserve">Request/response schemas with full JSON Schema validation</w:t>
      </w:r>
    </w:p>
    <w:p>
      <w:pPr>
        <w:pStyle w:val="ListParagraph"/>
        <w:numPr>
          <w:ilvl w:val="0"/>
          <w:numId w:val="2"/>
        </w:numPr>
        <w:spacing w:after="60"/>
      </w:pPr>
      <w:r>
        <w:rPr>
          <w:rFonts w:ascii="Arial" w:cs="Arial" w:eastAsia="Arial" w:hAnsi="Arial"/>
          <w:sz w:val="22"/>
          <w:szCs w:val="22"/>
        </w:rPr>
        <w:t xml:space="preserve">Ranking algorithm pseudocode with configurable weights</w:t>
      </w:r>
    </w:p>
    <w:p>
      <w:pPr>
        <w:pStyle w:val="ListParagraph"/>
        <w:numPr>
          <w:ilvl w:val="0"/>
          <w:numId w:val="2"/>
        </w:numPr>
        <w:spacing w:after="60"/>
      </w:pPr>
      <w:r>
        <w:rPr>
          <w:rFonts w:ascii="Arial" w:cs="Arial" w:eastAsia="Arial" w:hAnsi="Arial"/>
          <w:sz w:val="22"/>
          <w:szCs w:val="22"/>
        </w:rPr>
        <w:t xml:space="preserve">Rate limiting design (per-user and per-agent tiers)</w:t>
      </w:r>
    </w:p>
    <w:p>
      <w:pPr>
        <w:pStyle w:val="ListParagraph"/>
        <w:numPr>
          <w:ilvl w:val="0"/>
          <w:numId w:val="2"/>
        </w:numPr>
        <w:spacing w:after="60"/>
      </w:pPr>
      <w:r>
        <w:rPr>
          <w:rFonts w:ascii="Arial" w:cs="Arial" w:eastAsia="Arial" w:hAnsi="Arial"/>
          <w:sz w:val="22"/>
          <w:szCs w:val="22"/>
        </w:rPr>
        <w:t xml:space="preserve">Pagination strategy (cursor-based for agent consumption, offset for UI)</w:t>
      </w:r>
    </w:p>
    <w:p>
      <w:pPr>
        <w:pStyle w:val="ListParagraph"/>
        <w:numPr>
          <w:ilvl w:val="0"/>
          <w:numId w:val="2"/>
        </w:numPr>
        <w:spacing w:after="60"/>
      </w:pPr>
      <w:r>
        <w:rPr>
          <w:rFonts w:ascii="Arial" w:cs="Arial" w:eastAsia="Arial" w:hAnsi="Arial"/>
          <w:sz w:val="22"/>
          <w:szCs w:val="22"/>
        </w:rPr>
        <w:t xml:space="preserve">3 query scenarios tested against mock data: NL search, schema match, recommendation</w:t>
      </w:r>
    </w:p>
    <w:p>
      <w:pPr>
        <w:pStyle w:val="Heading3"/>
        <w:spacing w:before="240" w:after="120"/>
      </w:pPr>
      <w:r>
        <w:rPr>
          <w:rFonts w:ascii="Arial" w:cs="Arial" w:eastAsia="Arial" w:hAnsi="Arial"/>
          <w:b/>
          <w:bCs/>
          <w:color w:val="0F3460"/>
          <w:sz w:val="26"/>
          <w:szCs w:val="26"/>
        </w:rPr>
        <w:t xml:space="preserve">D02.6 Session Deliverables</w:t>
      </w:r>
    </w:p>
    <w:p>
      <w:pPr>
        <w:pStyle w:val="ListParagraph"/>
        <w:numPr>
          <w:ilvl w:val="0"/>
          <w:numId w:val="4"/>
        </w:numPr>
        <w:spacing w:after="60"/>
      </w:pPr>
      <w:r>
        <w:rPr>
          <w:rFonts w:ascii="Arial" w:cs="Arial" w:eastAsia="Arial" w:hAnsi="Arial"/>
          <w:sz w:val="22"/>
          <w:szCs w:val="22"/>
        </w:rPr>
        <w:t xml:space="preserve">openapi-capability-search-v0.1.yaml - Full OpenAPI spec</w:t>
      </w:r>
    </w:p>
    <w:p>
      <w:pPr>
        <w:pStyle w:val="ListParagraph"/>
        <w:numPr>
          <w:ilvl w:val="0"/>
          <w:numId w:val="4"/>
        </w:numPr>
        <w:spacing w:after="60"/>
      </w:pPr>
      <w:r>
        <w:rPr>
          <w:rFonts w:ascii="Arial" w:cs="Arial" w:eastAsia="Arial" w:hAnsi="Arial"/>
          <w:sz w:val="22"/>
          <w:szCs w:val="22"/>
        </w:rPr>
        <w:t xml:space="preserve">ranking-algorithm.md - Detailed ranking algorithm with pseudocode</w:t>
      </w:r>
    </w:p>
    <w:p>
      <w:pPr>
        <w:pStyle w:val="ListParagraph"/>
        <w:numPr>
          <w:ilvl w:val="0"/>
          <w:numId w:val="4"/>
        </w:numPr>
        <w:spacing w:after="60"/>
      </w:pPr>
      <w:r>
        <w:rPr>
          <w:rFonts w:ascii="Arial" w:cs="Arial" w:eastAsia="Arial" w:hAnsi="Arial"/>
          <w:sz w:val="22"/>
          <w:szCs w:val="22"/>
        </w:rPr>
        <w:t xml:space="preserve">query-scenarios.md - 10 example queries with expected behavior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D03</w:t>
            </w:r>
          </w:p>
          <w:p>
            <w:pPr>
              <w:spacing w:before="40"/>
            </w:pPr>
            <w:r>
              <w:rPr>
                <w:rFonts w:ascii="Arial" w:cs="Arial" w:eastAsia="Arial" w:hAnsi="Arial"/>
                <w:b/>
                <w:bCs/>
                <w:color w:val="1A1A2E"/>
                <w:sz w:val="28"/>
                <w:szCs w:val="28"/>
              </w:rPr>
              <w:t xml:space="preserve">Data Model &amp; Database Schema</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D03.1 Objective</w:t>
      </w:r>
    </w:p>
    <w:p>
      <w:pPr>
        <w:spacing w:after="120"/>
      </w:pPr>
      <w:r>
        <w:rPr>
          <w:rFonts w:ascii="Arial" w:cs="Arial" w:eastAsia="Arial" w:hAnsi="Arial"/>
          <w:sz w:val="22"/>
          <w:szCs w:val="22"/>
        </w:rPr>
        <w:t xml:space="preserve">Design the complete data model for the platform: agents, versions, capabilities, users, organizations, eval results, reputation scores, delegation records, and billing events. Choose database technologies and justify choices with cost and scalability analysis.</w:t>
      </w:r>
    </w:p>
    <w:p>
      <w:pPr>
        <w:pStyle w:val="Heading3"/>
        <w:spacing w:before="240" w:after="120"/>
      </w:pPr>
      <w:r>
        <w:rPr>
          <w:rFonts w:ascii="Arial" w:cs="Arial" w:eastAsia="Arial" w:hAnsi="Arial"/>
          <w:b/>
          <w:bCs/>
          <w:color w:val="0F3460"/>
          <w:sz w:val="26"/>
          <w:szCs w:val="26"/>
        </w:rPr>
        <w:t xml:space="preserve">D03.2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 Estimate (Year 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(metadata)</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complex queries, ACID transactions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agents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Versions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(artifacts)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history is relational; artifacts are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500K-5M versions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Capabilities (search index)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Hybrid: relational filtering + vector similarity search for NL queries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50K-500K capabilities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(traces)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Structured results relational; full traces are large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1M-10M eval runs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Reputation Scores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(materialized views)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Computed aggregates; refreshed on schedule</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scores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TimescaleDB or PostgreSQL partitioned</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Time-series: high write volume, range queries for analytics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10M-100M records/year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Logs / Traces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ClickHouse or S3 + Athena</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Columnar analytics on high-volume event data</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100M-1B events/year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Accounts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relational auth/authz</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10K-100K accounts</w:t>
            </w:r>
          </w:p>
        </w:tc>
      </w:tr>
    </w:tbl>
    <w:p>
      <w:pPr>
        <w:pStyle w:val="Heading3"/>
        <w:spacing w:before="240" w:after="120"/>
      </w:pPr>
      <w:r>
        <w:rPr>
          <w:rFonts w:ascii="Arial" w:cs="Arial" w:eastAsia="Arial" w:hAnsi="Arial"/>
          <w:b/>
          <w:bCs/>
          <w:color w:val="0F3460"/>
          <w:sz w:val="26"/>
          <w:szCs w:val="26"/>
        </w:rPr>
        <w:t xml:space="preserve">D03.3 Cost Optimization Strategy</w:t>
      </w:r>
    </w:p>
    <w:p>
      <w:pPr>
        <w:spacing w:after="120"/>
      </w:pPr>
      <w:r>
        <w:rPr>
          <w:rFonts w:ascii="Arial" w:cs="Arial" w:eastAsia="Arial" w:hAnsi="Arial"/>
          <w:sz w:val="22"/>
          <w:szCs w:val="22"/>
        </w:rPr>
        <w:t xml:space="preserve">Target: $0 to $500/month infrastructure cost for the first year, scaling to $2K-5K/month at 10K active agents. PostgreSQL with pgvector eliminates the need for a separate vector database (saves $200-500/month vs. Pinecone/Weaviate). S3 for artifact storage at $0.023/GB. ClickHouse on Fly.io or self-hosted for analytics (free tier sufficient for year 1).</w:t>
      </w:r>
    </w:p>
    <w:p>
      <w:pPr>
        <w:pStyle w:val="Heading3"/>
        <w:spacing w:before="240" w:after="120"/>
      </w:pPr>
      <w:r>
        <w:rPr>
          <w:rFonts w:ascii="Arial" w:cs="Arial" w:eastAsia="Arial" w:hAnsi="Arial"/>
          <w:b/>
          <w:bCs/>
          <w:color w:val="0F3460"/>
          <w:sz w:val="26"/>
          <w:szCs w:val="26"/>
        </w:rPr>
        <w:t xml:space="preserve">D03.4 Acceptance Criteria</w:t>
      </w:r>
    </w:p>
    <w:p>
      <w:pPr>
        <w:pStyle w:val="ListParagraph"/>
        <w:numPr>
          <w:ilvl w:val="0"/>
          <w:numId w:val="2"/>
        </w:numPr>
        <w:spacing w:after="60"/>
      </w:pPr>
      <w:r>
        <w:rPr>
          <w:rFonts w:ascii="Arial" w:cs="Arial" w:eastAsia="Arial" w:hAnsi="Arial"/>
          <w:sz w:val="22"/>
          <w:szCs w:val="22"/>
        </w:rPr>
        <w:t xml:space="preserve">Complete ERD (Entity Relationship Diagram) covering all entities</w:t>
      </w:r>
    </w:p>
    <w:p>
      <w:pPr>
        <w:pStyle w:val="ListParagraph"/>
        <w:numPr>
          <w:ilvl w:val="0"/>
          <w:numId w:val="2"/>
        </w:numPr>
        <w:spacing w:after="60"/>
      </w:pPr>
      <w:r>
        <w:rPr>
          <w:rFonts w:ascii="Arial" w:cs="Arial" w:eastAsia="Arial" w:hAnsi="Arial"/>
          <w:sz w:val="22"/>
          <w:szCs w:val="22"/>
        </w:rPr>
        <w:t xml:space="preserve">SQL migration scripts for PostgreSQL schema</w:t>
      </w:r>
    </w:p>
    <w:p>
      <w:pPr>
        <w:pStyle w:val="ListParagraph"/>
        <w:numPr>
          <w:ilvl w:val="0"/>
          <w:numId w:val="2"/>
        </w:numPr>
        <w:spacing w:after="60"/>
      </w:pPr>
      <w:r>
        <w:rPr>
          <w:rFonts w:ascii="Arial" w:cs="Arial" w:eastAsia="Arial" w:hAnsi="Arial"/>
          <w:sz w:val="22"/>
          <w:szCs w:val="22"/>
        </w:rPr>
        <w:t xml:space="preserve">pgvector index design for capability embedding search</w:t>
      </w:r>
    </w:p>
    <w:p>
      <w:pPr>
        <w:pStyle w:val="ListParagraph"/>
        <w:numPr>
          <w:ilvl w:val="0"/>
          <w:numId w:val="2"/>
        </w:numPr>
        <w:spacing w:after="60"/>
      </w:pPr>
      <w:r>
        <w:rPr>
          <w:rFonts w:ascii="Arial" w:cs="Arial" w:eastAsia="Arial" w:hAnsi="Arial"/>
          <w:sz w:val="22"/>
          <w:szCs w:val="22"/>
        </w:rPr>
        <w:t xml:space="preserve">Cost projection spreadsheet: $0 to Year 3 at various scale scenarios</w:t>
      </w:r>
    </w:p>
    <w:p>
      <w:pPr>
        <w:pStyle w:val="ListParagraph"/>
        <w:numPr>
          <w:ilvl w:val="0"/>
          <w:numId w:val="2"/>
        </w:numPr>
        <w:spacing w:after="60"/>
      </w:pPr>
      <w:r>
        <w:rPr>
          <w:rFonts w:ascii="Arial" w:cs="Arial" w:eastAsia="Arial" w:hAnsi="Arial"/>
          <w:sz w:val="22"/>
          <w:szCs w:val="22"/>
        </w:rPr>
        <w:t xml:space="preserve">Data retention and archival policies</w:t>
      </w:r>
    </w:p>
    <w:p>
      <w:pPr>
        <w:pStyle w:val="Heading3"/>
        <w:spacing w:before="240" w:after="120"/>
      </w:pPr>
      <w:r>
        <w:rPr>
          <w:rFonts w:ascii="Arial" w:cs="Arial" w:eastAsia="Arial" w:hAnsi="Arial"/>
          <w:b/>
          <w:bCs/>
          <w:color w:val="0F3460"/>
          <w:sz w:val="26"/>
          <w:szCs w:val="26"/>
        </w:rPr>
        <w:t xml:space="preserve">D03.5 Session Deliverables</w:t>
      </w:r>
    </w:p>
    <w:p>
      <w:pPr>
        <w:pStyle w:val="ListParagraph"/>
        <w:numPr>
          <w:ilvl w:val="0"/>
          <w:numId w:val="5"/>
        </w:numPr>
        <w:spacing w:after="60"/>
      </w:pPr>
      <w:r>
        <w:rPr>
          <w:rFonts w:ascii="Arial" w:cs="Arial" w:eastAsia="Arial" w:hAnsi="Arial"/>
          <w:sz w:val="22"/>
          <w:szCs w:val="22"/>
        </w:rPr>
        <w:t xml:space="preserve">schema.sql - Complete PostgreSQL schema with indexes</w:t>
      </w:r>
    </w:p>
    <w:p>
      <w:pPr>
        <w:pStyle w:val="ListParagraph"/>
        <w:numPr>
          <w:ilvl w:val="0"/>
          <w:numId w:val="5"/>
        </w:numPr>
        <w:spacing w:after="60"/>
      </w:pPr>
      <w:r>
        <w:rPr>
          <w:rFonts w:ascii="Arial" w:cs="Arial" w:eastAsia="Arial" w:hAnsi="Arial"/>
          <w:sz w:val="22"/>
          <w:szCs w:val="22"/>
        </w:rPr>
        <w:t xml:space="preserve">erd.md - Entity relationship documentation with Mermaid diagrams</w:t>
      </w:r>
    </w:p>
    <w:p>
      <w:pPr>
        <w:pStyle w:val="ListParagraph"/>
        <w:numPr>
          <w:ilvl w:val="0"/>
          <w:numId w:val="5"/>
        </w:numPr>
        <w:spacing w:after="60"/>
      </w:pPr>
      <w:r>
        <w:rPr>
          <w:rFonts w:ascii="Arial" w:cs="Arial" w:eastAsia="Arial" w:hAnsi="Arial"/>
          <w:sz w:val="22"/>
          <w:szCs w:val="22"/>
        </w:rPr>
        <w:t xml:space="preserve">cost-model.md - Infrastructure cost projections at 3 scale tiers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D04</w:t>
            </w:r>
          </w:p>
          <w:p>
            <w:pPr>
              <w:spacing w:before="40"/>
            </w:pPr>
            <w:r>
              <w:rPr>
                <w:rFonts w:ascii="Arial" w:cs="Arial" w:eastAsia="Arial" w:hAnsi="Arial"/>
                <w:b/>
                <w:bCs/>
                <w:color w:val="1A1A2E"/>
                <w:sz w:val="28"/>
                <w:szCs w:val="28"/>
              </w:rPr>
              <w:t xml:space="preserve">Infrastructure Blueprint</w:t>
            </w:r>
          </w:p>
          <w:p>
            <w:pPr>
              <w:spacing w:before="60"/>
            </w:pPr>
            <w:r>
              <w:rPr>
                <w:rFonts w:ascii="Arial" w:cs="Arial" w:eastAsia="Arial" w:hAnsi="Arial"/>
                <w:color w:val="666666"/>
                <w:sz w:val="18"/>
                <w:szCs w:val="18"/>
              </w:rPr>
              <w:t xml:space="preserve">Estimated Effort: 4-6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D04.1 Objective</w:t>
      </w:r>
    </w:p>
    <w:p>
      <w:pPr>
        <w:spacing w:after="120"/>
      </w:pPr>
      <w:r>
        <w:rPr>
          <w:rFonts w:ascii="Arial" w:cs="Arial" w:eastAsia="Arial" w:hAnsi="Arial"/>
          <w:sz w:val="22"/>
          <w:szCs w:val="22"/>
        </w:rPr>
        <w:t xml:space="preserve">Design the complete infrastructure architecture: compute, networking, CI/CD, monitoring, and security. Optimize for cost efficiency at early stage while architecting for scale. Target: production-ready on $500/month, scalable to $5K/month at 10K agents.</w:t>
      </w:r>
    </w:p>
    <w:p>
      <w:pPr>
        <w:pStyle w:val="Heading3"/>
        <w:spacing w:before="240" w:after="120"/>
      </w:pPr>
      <w:r>
        <w:rPr>
          <w:rFonts w:ascii="Arial" w:cs="Arial" w:eastAsia="Arial" w:hAnsi="Arial"/>
          <w:b/>
          <w:bCs/>
          <w:color w:val="0F3460"/>
          <w:sz w:val="26"/>
          <w:szCs w:val="26"/>
        </w:rPr>
        <w:t xml:space="preserve">D04.2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(Year 1)</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Scaling Path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Python (FastAPI) or Go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$0-50/mo (Fly.io / Railway)</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containerized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$0-30/mo (Supabase free / Neon)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Managed Postgres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 / R2 (Cloudflare)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$0-20/mo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Infinite scale, $0.023/GB</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Index</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 + pg_trgm</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 (in Postgres)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Dedicated vector DB if needed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$0-10/mo (free tier)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Redis cluster</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Queue / Events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LISTEN/NOTIFY or BullMQ</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Kafka/SQS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CDN / Edge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Pro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Grafana Cloud (free tier) + Sentry</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Datadog at enterprise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 (public repo) / $4/mo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Self-hosted runners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Clerk or Auth0 (free tier)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$0-25/mo</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 SSO support built-in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Sandbox Runtime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Fly Machines or E2B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$0-100/mo (pay-per-use)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Firecracker microVMs at scale</w:t>
            </w:r>
          </w:p>
        </w:tc>
      </w:tr>
    </w:tbl>
    <w:p>
      <w:pPr>
        <w:spacing w:after="120"/>
      </w:pPr>
      <w:r>
        <w:rPr>
          <w:rFonts w:ascii="Arial" w:cs="Arial" w:eastAsia="Arial" w:hAnsi="Arial"/>
          <w:b/>
          <w:bCs/>
          <w:sz w:val="22"/>
          <w:szCs w:val="22"/>
        </w:rPr>
        <w:t xml:space="preserve">Total estimated Year 1 infrastructure cost: </w:t>
      </w:r>
      <w:r>
        <w:rPr>
          <w:rFonts w:ascii="Arial" w:cs="Arial" w:eastAsia="Arial" w:hAnsi="Arial"/>
          <w:sz w:val="22"/>
          <w:szCs w:val="22"/>
        </w:rPr>
        <w:t xml:space="preserve">$50-300/month for MVP, scaling to $500-2000/month at 1000 active agents.</w:t>
      </w:r>
    </w:p>
    <w:p>
      <w:pPr>
        <w:pStyle w:val="Heading3"/>
        <w:spacing w:before="240" w:after="120"/>
      </w:pPr>
      <w:r>
        <w:rPr>
          <w:rFonts w:ascii="Arial" w:cs="Arial" w:eastAsia="Arial" w:hAnsi="Arial"/>
          <w:b/>
          <w:bCs/>
          <w:color w:val="0F3460"/>
          <w:sz w:val="26"/>
          <w:szCs w:val="26"/>
        </w:rPr>
        <w:t xml:space="preserve">D04.3 Acceptance Criteria</w:t>
      </w:r>
    </w:p>
    <w:p>
      <w:pPr>
        <w:pStyle w:val="ListParagraph"/>
        <w:numPr>
          <w:ilvl w:val="0"/>
          <w:numId w:val="2"/>
        </w:numPr>
        <w:spacing w:after="60"/>
      </w:pPr>
      <w:r>
        <w:rPr>
          <w:rFonts w:ascii="Arial" w:cs="Arial" w:eastAsia="Arial" w:hAnsi="Arial"/>
          <w:sz w:val="22"/>
          <w:szCs w:val="22"/>
        </w:rPr>
        <w:t xml:space="preserve">Architecture diagram (C4 model: context, container, component levels)</w:t>
      </w:r>
    </w:p>
    <w:p>
      <w:pPr>
        <w:pStyle w:val="ListParagraph"/>
        <w:numPr>
          <w:ilvl w:val="0"/>
          <w:numId w:val="2"/>
        </w:numPr>
        <w:spacing w:after="60"/>
      </w:pPr>
      <w:r>
        <w:rPr>
          <w:rFonts w:ascii="Arial" w:cs="Arial" w:eastAsia="Arial" w:hAnsi="Arial"/>
          <w:sz w:val="22"/>
          <w:szCs w:val="22"/>
        </w:rPr>
        <w:t xml:space="preserve">Terraform/Pulumi IaC templates for core infrastructure</w:t>
      </w:r>
    </w:p>
    <w:p>
      <w:pPr>
        <w:pStyle w:val="ListParagraph"/>
        <w:numPr>
          <w:ilvl w:val="0"/>
          <w:numId w:val="2"/>
        </w:numPr>
        <w:spacing w:after="60"/>
      </w:pPr>
      <w:r>
        <w:rPr>
          <w:rFonts w:ascii="Arial" w:cs="Arial" w:eastAsia="Arial" w:hAnsi="Arial"/>
          <w:sz w:val="22"/>
          <w:szCs w:val="22"/>
        </w:rPr>
        <w:t xml:space="preserve">Security design: API key management, rate limiting, RBAC model</w:t>
      </w:r>
    </w:p>
    <w:p>
      <w:pPr>
        <w:pStyle w:val="ListParagraph"/>
        <w:numPr>
          <w:ilvl w:val="0"/>
          <w:numId w:val="2"/>
        </w:numPr>
        <w:spacing w:after="60"/>
      </w:pPr>
      <w:r>
        <w:rPr>
          <w:rFonts w:ascii="Arial" w:cs="Arial" w:eastAsia="Arial" w:hAnsi="Arial"/>
          <w:sz w:val="22"/>
          <w:szCs w:val="22"/>
        </w:rPr>
        <w:t xml:space="preserve">Disaster recovery plan: RTO &lt; 4 hours, RPO &lt; 1 hour</w:t>
      </w:r>
    </w:p>
    <w:p>
      <w:pPr>
        <w:pStyle w:val="ListParagraph"/>
        <w:numPr>
          <w:ilvl w:val="0"/>
          <w:numId w:val="2"/>
        </w:numPr>
        <w:spacing w:after="60"/>
      </w:pPr>
      <w:r>
        <w:rPr>
          <w:rFonts w:ascii="Arial" w:cs="Arial" w:eastAsia="Arial" w:hAnsi="Arial"/>
          <w:sz w:val="22"/>
          <w:szCs w:val="22"/>
        </w:rPr>
        <w:t xml:space="preserve">Cost monitoring dashboard design</w:t>
      </w:r>
    </w:p>
    <w:p>
      <w:pPr>
        <w:pStyle w:val="Heading3"/>
        <w:spacing w:before="240" w:after="120"/>
      </w:pPr>
      <w:r>
        <w:rPr>
          <w:rFonts w:ascii="Arial" w:cs="Arial" w:eastAsia="Arial" w:hAnsi="Arial"/>
          <w:b/>
          <w:bCs/>
          <w:color w:val="0F3460"/>
          <w:sz w:val="26"/>
          <w:szCs w:val="26"/>
        </w:rPr>
        <w:t xml:space="preserve">D04.4 Session Deliverables</w:t>
      </w:r>
    </w:p>
    <w:p>
      <w:pPr>
        <w:pStyle w:val="ListParagraph"/>
        <w:numPr>
          <w:ilvl w:val="0"/>
          <w:numId w:val="6"/>
        </w:numPr>
        <w:spacing w:after="60"/>
      </w:pPr>
      <w:r>
        <w:rPr>
          <w:rFonts w:ascii="Arial" w:cs="Arial" w:eastAsia="Arial" w:hAnsi="Arial"/>
          <w:sz w:val="22"/>
          <w:szCs w:val="22"/>
        </w:rPr>
        <w:t xml:space="preserve">architecture.md - C4 architecture diagrams and decisions</w:t>
      </w:r>
    </w:p>
    <w:p>
      <w:pPr>
        <w:pStyle w:val="ListParagraph"/>
        <w:numPr>
          <w:ilvl w:val="0"/>
          <w:numId w:val="6"/>
        </w:numPr>
        <w:spacing w:after="60"/>
      </w:pPr>
      <w:r>
        <w:rPr>
          <w:rFonts w:ascii="Arial" w:cs="Arial" w:eastAsia="Arial" w:hAnsi="Arial"/>
          <w:sz w:val="22"/>
          <w:szCs w:val="22"/>
        </w:rPr>
        <w:t xml:space="preserve">infra/ directory with IaC templates</w:t>
      </w:r>
    </w:p>
    <w:p>
      <w:pPr>
        <w:pStyle w:val="ListParagraph"/>
        <w:numPr>
          <w:ilvl w:val="0"/>
          <w:numId w:val="6"/>
        </w:numPr>
        <w:spacing w:after="60"/>
      </w:pPr>
      <w:r>
        <w:rPr>
          <w:rFonts w:ascii="Arial" w:cs="Arial" w:eastAsia="Arial" w:hAnsi="Arial"/>
          <w:sz w:val="22"/>
          <w:szCs w:val="22"/>
        </w:rPr>
        <w:t xml:space="preserve">security-design.md - Auth, RBAC, rate limiting, secrets management</w:t>
      </w:r>
    </w:p>
    <w:p>
      <w:r>
        <w:br w:type="page"/>
      </w:r>
    </w:p>
    <w:p>
      <w:pPr>
        <w:pStyle w:val="Heading1"/>
        <w:spacing w:before="360" w:after="200"/>
      </w:pPr>
      <w:r>
        <w:rPr>
          <w:rFonts w:ascii="Arial" w:cs="Arial" w:eastAsia="Arial" w:hAnsi="Arial"/>
          <w:b/>
          <w:bCs/>
          <w:color w:val="1A1A2E"/>
          <w:sz w:val="36"/>
          <w:szCs w:val="36"/>
        </w:rPr>
        <w:t xml:space="preserve">4. Phase 1: Core Registry (Layer 1)</w:t>
      </w:r>
    </w:p>
    <w:p>
      <w:pPr>
        <w:spacing w:after="120"/>
      </w:pPr>
      <w:r>
        <w:rPr>
          <w:rFonts w:ascii="Arial" w:cs="Arial" w:eastAsia="Arial" w:hAnsi="Arial"/>
          <w:sz w:val="22"/>
          <w:szCs w:val="22"/>
        </w:rPr>
        <w:t xml:space="preserve">Phase 1 builds the human-facing registry: the GitHub-equivalent for agents. This is the cold-start layer that attracts developers, populates the registry, and generates the initial dataset that Layer 2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D05</w:t>
            </w:r>
          </w:p>
          <w:p>
            <w:pPr>
              <w:spacing w:before="40"/>
            </w:pPr>
            <w:r>
              <w:rPr>
                <w:rFonts w:ascii="Arial" w:cs="Arial" w:eastAsia="Arial" w:hAnsi="Arial"/>
                <w:b/>
                <w:bCs/>
                <w:color w:val="1A1A2E"/>
                <w:sz w:val="28"/>
                <w:szCs w:val="28"/>
              </w:rPr>
              <w:t xml:space="preserve">Registry Service (Core API)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D05.1 Objective</w:t>
      </w:r>
    </w:p>
    <w:p>
      <w:pPr>
        <w:spacing w:after="120"/>
      </w:pPr>
      <w:r>
        <w:rPr>
          <w:rFonts w:ascii="Arial" w:cs="Arial" w:eastAsia="Arial" w:hAnsi="Arial"/>
          <w:sz w:val="22"/>
          <w:szCs w:val="22"/>
        </w:rPr>
        <w:t xml:space="preserve">Build the core registry API service: CRUD operations for agents, manifest validation, capability indexing, and search. This is the backbone service that all other components depend on.</w:t>
      </w:r>
    </w:p>
    <w:p>
      <w:pPr>
        <w:pStyle w:val="Heading3"/>
        <w:spacing w:before="240" w:after="120"/>
      </w:pPr>
      <w:r>
        <w:rPr>
          <w:rFonts w:ascii="Arial" w:cs="Arial" w:eastAsia="Arial" w:hAnsi="Arial"/>
          <w:b/>
          <w:bCs/>
          <w:color w:val="0F3460"/>
          <w:sz w:val="26"/>
          <w:szCs w:val="26"/>
        </w:rPr>
        <w:t xml:space="preserve">D05.2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21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 a new agent (validate manifest, index capabilities)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agents (paginated, filterable)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 agent details + manifest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 agent manifest (creates new version)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Soft-delete agent (deprecate)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/v1/capabilities/search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capabilities (from D02 spec)</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(rate limited)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/v1/agents/{id}/versions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all versions of an agent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/v1/agents/{id}/versions/{v}</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 specific version manifest + eval summary</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/v1/namespaces/{ns}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agents in a namespace (@org or @user)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/healthz</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3"/>
        <w:spacing w:before="240" w:after="120"/>
      </w:pPr>
      <w:r>
        <w:rPr>
          <w:rFonts w:ascii="Arial" w:cs="Arial" w:eastAsia="Arial" w:hAnsi="Arial"/>
          <w:b/>
          <w:bCs/>
          <w:color w:val="0F3460"/>
          <w:sz w:val="26"/>
          <w:szCs w:val="26"/>
        </w:rPr>
        <w:t xml:space="preserve">D05.3 Key Implementation Details</w:t>
      </w:r>
    </w:p>
    <w:p>
      <w:pPr>
        <w:pStyle w:val="ListParagraph"/>
        <w:numPr>
          <w:ilvl w:val="0"/>
          <w:numId w:val="2"/>
        </w:numPr>
        <w:spacing w:after="60"/>
      </w:pPr>
      <w:r>
        <w:rPr>
          <w:rFonts w:ascii="Arial" w:cs="Arial" w:eastAsia="Arial" w:hAnsi="Arial"/>
          <w:sz w:val="22"/>
          <w:szCs w:val="22"/>
        </w:rPr>
        <w:t xml:space="preserve">Manifest validation on upload: JSON Schema validation against D01 spec, plus semantic checks (e.g., declared capabilities must have valid schemas)</w:t>
      </w:r>
    </w:p>
    <w:p>
      <w:pPr>
        <w:pStyle w:val="ListParagraph"/>
        <w:numPr>
          <w:ilvl w:val="0"/>
          <w:numId w:val="2"/>
        </w:numPr>
        <w:spacing w:after="60"/>
      </w:pPr>
      <w:r>
        <w:t>Capability indexing: On agent registration, extract capability descriptors, generate embeddings (using a local embedding model or OpenAI text-embedding-3-small), and store in pgvector</w:t>
      </w:r>
    </w:p>
    <w:p>
      <w:pPr>
        <w:pStyle w:val="ListParagraph"/>
        <w:numPr>
          <w:ilvl w:val="0"/>
          <w:numId w:val="2"/>
        </w:numPr>
        <w:spacing w:after="60"/>
      </w:pPr>
      <w:r>
        <w:rPr>
          <w:rFonts w:ascii="Arial" w:cs="Arial" w:eastAsia="Arial" w:hAnsi="Arial"/>
          <w:sz w:val="22"/>
          <w:szCs w:val="22"/>
        </w:rPr>
        <w:t xml:space="preserve">Namespace reservation: @username and @orgname, first-come-first-serve with abuse prevention</w:t>
      </w:r>
    </w:p>
    <w:p>
      <w:pPr>
        <w:pStyle w:val="ListParagraph"/>
        <w:numPr>
          <w:ilvl w:val="0"/>
          <w:numId w:val="2"/>
        </w:numPr>
        <w:spacing w:after="60"/>
      </w:pPr>
      <w:r>
        <w:rPr>
          <w:rFonts w:ascii="Arial" w:cs="Arial" w:eastAsia="Arial" w:hAnsi="Arial"/>
          <w:sz w:val="22"/>
          <w:szCs w:val="22"/>
        </w:rPr>
        <w:t xml:space="preserve">Idempotency: All write operations use idempotency keys to prevent duplicate registrations from retry logic</w:t>
      </w:r>
    </w:p>
    <w:p>
      <w:pPr>
        <w:pStyle w:val="Heading3"/>
        <w:spacing w:before="240" w:after="120"/>
      </w:pPr>
      <w:r>
        <w:rPr>
          <w:rFonts w:ascii="Arial" w:cs="Arial" w:eastAsia="Arial" w:hAnsi="Arial"/>
          <w:b/>
          <w:bCs/>
          <w:color w:val="0F3460"/>
          <w:sz w:val="26"/>
          <w:szCs w:val="26"/>
        </w:rPr>
        <w:t xml:space="preserve">D05.4 Acceptance Criteria</w:t>
      </w:r>
    </w:p>
    <w:p>
      <w:pPr>
        <w:pStyle w:val="ListParagraph"/>
        <w:numPr>
          <w:ilvl w:val="0"/>
          <w:numId w:val="2"/>
        </w:numPr>
        <w:spacing w:after="60"/>
      </w:pPr>
      <w:r>
        <w:rPr>
          <w:rFonts w:ascii="Arial" w:cs="Arial" w:eastAsia="Arial" w:hAnsi="Arial"/>
          <w:sz w:val="22"/>
          <w:szCs w:val="22"/>
        </w:rPr>
        <w:t xml:space="preserve">All 10 endpoints implemented with request/response validation</w:t>
      </w:r>
    </w:p>
    <w:p>
      <w:pPr>
        <w:pStyle w:val="ListParagraph"/>
        <w:numPr>
          <w:ilvl w:val="0"/>
          <w:numId w:val="2"/>
        </w:numPr>
        <w:spacing w:after="60"/>
      </w:pPr>
      <w:r>
        <w:rPr>
          <w:rFonts w:ascii="Arial" w:cs="Arial" w:eastAsia="Arial" w:hAnsi="Arial"/>
          <w:sz w:val="22"/>
          <w:szCs w:val="22"/>
        </w:rPr>
        <w:t xml:space="preserve">Integration tests covering: registration, search, versioning, permissions</w:t>
      </w:r>
    </w:p>
    <w:p>
      <w:pPr>
        <w:pStyle w:val="ListParagraph"/>
        <w:numPr>
          <w:ilvl w:val="0"/>
          <w:numId w:val="2"/>
        </w:numPr>
        <w:spacing w:after="60"/>
      </w:pPr>
      <w:r>
        <w:rPr>
          <w:rFonts w:ascii="Arial" w:cs="Arial" w:eastAsia="Arial" w:hAnsi="Arial"/>
          <w:sz w:val="22"/>
          <w:szCs w:val="22"/>
        </w:rPr>
        <w:t xml:space="preserve">Manifest validation rejects invalid manifests with descriptive errors</w:t>
      </w:r>
    </w:p>
    <w:p>
      <w:pPr>
        <w:pStyle w:val="ListParagraph"/>
        <w:numPr>
          <w:ilvl w:val="0"/>
          <w:numId w:val="2"/>
        </w:numPr>
        <w:spacing w:after="60"/>
      </w:pPr>
      <w:r>
        <w:rPr>
          <w:rFonts w:ascii="Arial" w:cs="Arial" w:eastAsia="Arial" w:hAnsi="Arial"/>
          <w:sz w:val="22"/>
          <w:szCs w:val="22"/>
        </w:rPr>
        <w:t xml:space="preserve">Search returns relevant results for 10 test queries from D02 scenarios</w:t>
      </w:r>
    </w:p>
    <w:p>
      <w:pPr>
        <w:pStyle w:val="ListParagraph"/>
        <w:numPr>
          <w:ilvl w:val="0"/>
          <w:numId w:val="2"/>
        </w:numPr>
        <w:spacing w:after="60"/>
      </w:pPr>
      <w:r>
        <w:rPr>
          <w:rFonts w:ascii="Arial" w:cs="Arial" w:eastAsia="Arial" w:hAnsi="Arial"/>
          <w:sz w:val="22"/>
          <w:szCs w:val="22"/>
        </w:rPr>
        <w:t xml:space="preserve">P95 latency &lt; 200ms for reads, &lt; 500ms for writes</w:t>
      </w:r>
    </w:p>
    <w:p>
      <w:pPr>
        <w:pStyle w:val="ListParagraph"/>
        <w:numPr>
          <w:ilvl w:val="0"/>
          <w:numId w:val="2"/>
        </w:numPr>
        <w:spacing w:after="60"/>
      </w:pPr>
      <w:r>
        <w:rPr>
          <w:rFonts w:ascii="Arial" w:cs="Arial" w:eastAsia="Arial" w:hAnsi="Arial"/>
          <w:sz w:val="22"/>
          <w:szCs w:val="22"/>
        </w:rPr>
        <w:t xml:space="preserve">Docker Compose local development environment</w:t>
      </w:r>
    </w:p>
    <w:p>
      <w:pPr>
        <w:pStyle w:val="Heading3"/>
        <w:spacing w:before="240" w:after="120"/>
      </w:pPr>
      <w:r>
        <w:rPr>
          <w:rFonts w:ascii="Arial" w:cs="Arial" w:eastAsia="Arial" w:hAnsi="Arial"/>
          <w:b/>
          <w:bCs/>
          <w:color w:val="0F3460"/>
          <w:sz w:val="26"/>
          <w:szCs w:val="26"/>
        </w:rPr>
        <w:t xml:space="preserve">D05.5 Session Deliverables</w:t>
      </w:r>
    </w:p>
    <w:p>
      <w:pPr>
        <w:pStyle w:val="ListParagraph"/>
        <w:numPr>
          <w:ilvl w:val="0"/>
          <w:numId w:val="7"/>
        </w:numPr>
        <w:spacing w:after="60"/>
      </w:pPr>
      <w:r>
        <w:rPr>
          <w:rFonts w:ascii="Arial" w:cs="Arial" w:eastAsia="Arial" w:hAnsi="Arial"/>
          <w:sz w:val="22"/>
          <w:szCs w:val="22"/>
        </w:rPr>
        <w:t xml:space="preserve">src/api/ - Complete FastAPI application with all endpoints</w:t>
      </w:r>
    </w:p>
    <w:p>
      <w:pPr>
        <w:pStyle w:val="ListParagraph"/>
        <w:numPr>
          <w:ilvl w:val="0"/>
          <w:numId w:val="7"/>
        </w:numPr>
        <w:spacing w:after="60"/>
      </w:pPr>
      <w:r>
        <w:rPr>
          <w:rFonts w:ascii="Arial" w:cs="Arial" w:eastAsia="Arial" w:hAnsi="Arial"/>
          <w:sz w:val="22"/>
          <w:szCs w:val="22"/>
        </w:rPr>
        <w:t xml:space="preserve">tests/ - Integration test suite (pytest)</w:t>
      </w:r>
    </w:p>
    <w:p>
      <w:pPr>
        <w:pStyle w:val="ListParagraph"/>
        <w:numPr>
          <w:ilvl w:val="0"/>
          <w:numId w:val="7"/>
        </w:numPr>
        <w:spacing w:after="60"/>
      </w:pPr>
      <w:r>
        <w:rPr>
          <w:rFonts w:ascii="Arial" w:cs="Arial" w:eastAsia="Arial" w:hAnsi="Arial"/>
          <w:sz w:val="22"/>
          <w:szCs w:val="22"/>
        </w:rPr>
        <w:t xml:space="preserve">docker-compose.yml - Local dev environment (API + Postgres + Redis)</w:t>
      </w:r>
    </w:p>
    <w:p>
      <w:pPr>
        <w:pStyle w:val="ListParagraph"/>
        <w:numPr>
          <w:ilvl w:val="0"/>
          <w:numId w:val="7"/>
        </w:numPr>
        <w:spacing w:after="60"/>
      </w:pPr>
      <w:r>
        <w:rPr>
          <w:rFonts w:ascii="Arial" w:cs="Arial" w:eastAsia="Arial" w:hAnsi="Arial"/>
          <w:sz w:val="22"/>
          <w:szCs w:val="22"/>
        </w:rPr>
        <w:t xml:space="preserve">Makefile with dev, test, lint, migrate commands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D06</w:t>
            </w:r>
          </w:p>
          <w:p>
            <w:pPr>
              <w:spacing w:before="40"/>
            </w:pPr>
            <w:r>
              <w:rPr>
                <w:rFonts w:ascii="Arial" w:cs="Arial" w:eastAsia="Arial" w:hAnsi="Arial"/>
                <w:b/>
                <w:bCs/>
                <w:color w:val="1A1A2E"/>
                <w:sz w:val="28"/>
                <w:szCs w:val="28"/>
              </w:rPr>
              <w:t xml:space="preserve">Agent Versioning Engine</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D06.1 Objective</w:t>
      </w:r>
    </w:p>
    <w:p>
      <w:pPr>
        <w:spacing w:after="120"/>
      </w:pPr>
      <w:r>
        <w:rPr>
          <w:rFonts w:ascii="Arial" w:cs="Arial" w:eastAsia="Arial" w:hAnsi="Arial"/>
          <w:sz w:val="22"/>
          <w:szCs w:val="22"/>
        </w:rPr>
        <w:t xml:space="preserve">Build the versioning system that tracks agent evolution over time. Unlike code versioning (text diffs), agent versioning must capture both deterministic changes (prompt/config diffs) and stochastic behavior changes (eval result deltas). This is a key differentiator from GitHub.</w:t>
      </w:r>
    </w:p>
    <w:p>
      <w:pPr>
        <w:pStyle w:val="Heading3"/>
        <w:spacing w:before="240" w:after="120"/>
      </w:pPr>
      <w:r>
        <w:rPr>
          <w:rFonts w:ascii="Arial" w:cs="Arial" w:eastAsia="Arial" w:hAnsi="Arial"/>
          <w:b/>
          <w:bCs/>
          <w:color w:val="0F3460"/>
          <w:sz w:val="26"/>
          <w:szCs w:val="26"/>
        </w:rPr>
        <w:t xml:space="preserve">D06.2 What a Version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 Method</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YAML</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 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Standard text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Configuration changes are deterministic</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Metric delta comparison</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impact of changes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Trace Samples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Side-by-side replay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Qualitative behavior comparison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Embeddings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Cosine similarity delta</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drift detection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Versions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(JSONB)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tree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Supply chain tracking</w:t>
            </w:r>
          </w:p>
        </w:tc>
      </w:tr>
    </w:tbl>
    <w:p>
      <w:pPr>
        <w:pStyle w:val="Heading3"/>
        <w:spacing w:before="240" w:after="120"/>
      </w:pPr>
      <w:r>
        <w:rPr>
          <w:rFonts w:ascii="Arial" w:cs="Arial" w:eastAsia="Arial" w:hAnsi="Arial"/>
          <w:b/>
          <w:bCs/>
          <w:color w:val="0F3460"/>
          <w:sz w:val="26"/>
          <w:szCs w:val="26"/>
        </w:rPr>
        <w:t xml:space="preserve">D06.3 Acceptance Criteria</w:t>
      </w:r>
    </w:p>
    <w:p>
      <w:pPr>
        <w:pStyle w:val="ListParagraph"/>
        <w:numPr>
          <w:ilvl w:val="0"/>
          <w:numId w:val="2"/>
        </w:numPr>
        <w:spacing w:after="60"/>
      </w:pPr>
      <w:r>
        <w:rPr>
          <w:rFonts w:ascii="Arial" w:cs="Arial" w:eastAsia="Arial" w:hAnsi="Arial"/>
          <w:sz w:val="22"/>
          <w:szCs w:val="22"/>
        </w:rPr>
        <w:t xml:space="preserve">Version creation on manifest update with automatic semver suggestion</w:t>
      </w:r>
    </w:p>
    <w:p>
      <w:pPr>
        <w:pStyle w:val="ListParagraph"/>
        <w:numPr>
          <w:ilvl w:val="0"/>
          <w:numId w:val="2"/>
        </w:numPr>
        <w:spacing w:after="60"/>
      </w:pPr>
      <w:r>
        <w:rPr>
          <w:rFonts w:ascii="Arial" w:cs="Arial" w:eastAsia="Arial" w:hAnsi="Arial"/>
          <w:sz w:val="22"/>
          <w:szCs w:val="22"/>
        </w:rPr>
        <w:t xml:space="preserve">Version diff view: manifest changes + eval metric deltas</w:t>
      </w:r>
    </w:p>
    <w:p>
      <w:pPr>
        <w:pStyle w:val="ListParagraph"/>
        <w:numPr>
          <w:ilvl w:val="0"/>
          <w:numId w:val="2"/>
        </w:numPr>
        <w:spacing w:after="60"/>
      </w:pPr>
      <w:r>
        <w:rPr>
          <w:rFonts w:ascii="Arial" w:cs="Arial" w:eastAsia="Arial" w:hAnsi="Arial"/>
          <w:sz w:val="22"/>
          <w:szCs w:val="22"/>
        </w:rPr>
        <w:t xml:space="preserve">Version pinning: consumers can pin to exact version or semver range</w:t>
      </w:r>
    </w:p>
    <w:p>
      <w:pPr>
        <w:pStyle w:val="ListParagraph"/>
        <w:numPr>
          <w:ilvl w:val="0"/>
          <w:numId w:val="2"/>
        </w:numPr>
        <w:spacing w:after="60"/>
      </w:pPr>
      <w:r>
        <w:rPr>
          <w:rFonts w:ascii="Arial" w:cs="Arial" w:eastAsia="Arial" w:hAnsi="Arial"/>
          <w:sz w:val="22"/>
          <w:szCs w:val="22"/>
        </w:rPr>
        <w:t xml:space="preserve">Deprecation workflow: mark versions as deprecated with migration guidance</w:t>
      </w:r>
    </w:p>
    <w:p>
      <w:pPr>
        <w:pStyle w:val="ListParagraph"/>
        <w:numPr>
          <w:ilvl w:val="0"/>
          <w:numId w:val="2"/>
        </w:numPr>
        <w:spacing w:after="60"/>
      </w:pPr>
      <w:r>
        <w:rPr>
          <w:rFonts w:ascii="Arial" w:cs="Arial" w:eastAsia="Arial" w:hAnsi="Arial"/>
          <w:sz w:val="22"/>
          <w:szCs w:val="22"/>
        </w:rPr>
        <w:t xml:space="preserve">Rollback capability: revert to any prior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D07</w:t>
            </w:r>
          </w:p>
          <w:p>
            <w:pPr>
              <w:spacing w:before="40"/>
            </w:pPr>
            <w:r>
              <w:rPr>
                <w:rFonts w:ascii="Arial" w:cs="Arial" w:eastAsia="Arial" w:hAnsi="Arial"/>
                <w:b/>
                <w:bCs/>
                <w:color w:val="1A1A2E"/>
                <w:sz w:val="28"/>
                <w:szCs w:val="28"/>
              </w:rPr>
              <w:t xml:space="preserve">Registry Web UI</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D07.1 Objective</w:t>
      </w:r>
    </w:p>
    <w:p>
      <w:pPr>
        <w:spacing w:after="120"/>
      </w:pPr>
      <w:r>
        <w:rPr>
          <w:rFonts w:ascii="Arial" w:cs="Arial" w:eastAsia="Arial" w:hAnsi="Arial"/>
          <w:sz w:val="22"/>
          <w:szCs w:val="22"/>
        </w:rPr>
        <w:t xml:space="preserve">Build the web interface for the human-facing registry. This is the primary acquisition surface for developer users. It must feel as polished as GitHub/npm while communicating the agent-specific value proposition: behavioral versioning, trust scores, and composability.</w:t>
      </w:r>
    </w:p>
    <w:p>
      <w:pPr>
        <w:pStyle w:val="Heading3"/>
        <w:spacing w:before="240" w:after="120"/>
      </w:pPr>
      <w:r>
        <w:rPr>
          <w:rFonts w:ascii="Arial" w:cs="Arial" w:eastAsia="Arial" w:hAnsi="Arial"/>
          <w:b/>
          <w:bCs/>
          <w:color w:val="0F3460"/>
          <w:sz w:val="26"/>
          <w:szCs w:val="26"/>
        </w:rPr>
        <w:t xml:space="preserve">D07.2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 Home</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Hero with value prop, trending agents, category browsing, search bar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Ranked results with trust badges, capability tags, usage metrics, filters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Detail</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viewer, version history, eval dashboard, trust score, install instructions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Compare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Side-by-side comparison of 2-3 agents (capabilities, evals, cost, trust)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Builder</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Visual DAG editor for composing agents into pipelines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Profile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Published agents, usage stats, reputation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My agents, incoming delegation requests, cost analytics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Docs / API Ref</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Interactive API docs, getting started guide, manifest spec reference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bl>
    <w:p>
      <w:pPr>
        <w:pStyle w:val="Heading3"/>
        <w:spacing w:before="240" w:after="120"/>
      </w:pPr>
      <w:r>
        <w:rPr>
          <w:rFonts w:ascii="Arial" w:cs="Arial" w:eastAsia="Arial" w:hAnsi="Arial"/>
          <w:b/>
          <w:bCs/>
          <w:color w:val="0F3460"/>
          <w:sz w:val="26"/>
          <w:szCs w:val="26"/>
        </w:rPr>
        <w:t xml:space="preserve">D07.3 Design Principles</w:t>
      </w:r>
    </w:p>
    <w:p>
      <w:pPr>
        <w:pStyle w:val="ListParagraph"/>
        <w:numPr>
          <w:ilvl w:val="0"/>
          <w:numId w:val="2"/>
        </w:numPr>
        <w:spacing w:after="60"/>
      </w:pPr>
      <w:r>
        <w:rPr>
          <w:rFonts w:ascii="Arial" w:cs="Arial" w:eastAsia="Arial" w:hAnsi="Arial"/>
          <w:sz w:val="22"/>
          <w:szCs w:val="22"/>
        </w:rPr>
        <w:t xml:space="preserve">Dark mode default (developer preference, aligns with your cyberpunk resume aesthetic)</w:t>
      </w:r>
    </w:p>
    <w:p>
      <w:pPr>
        <w:pStyle w:val="ListParagraph"/>
        <w:numPr>
          <w:ilvl w:val="0"/>
          <w:numId w:val="2"/>
        </w:numPr>
        <w:spacing w:after="60"/>
      </w:pPr>
      <w:r>
        <w:rPr>
          <w:rFonts w:ascii="Arial" w:cs="Arial" w:eastAsia="Arial" w:hAnsi="Arial"/>
          <w:sz w:val="22"/>
          <w:szCs w:val="22"/>
        </w:rPr>
        <w:t xml:space="preserve">Trust scores prominently displayed (like npm quality badges)</w:t>
      </w:r>
    </w:p>
    <w:p>
      <w:pPr>
        <w:pStyle w:val="ListParagraph"/>
        <w:numPr>
          <w:ilvl w:val="0"/>
          <w:numId w:val="2"/>
        </w:numPr>
        <w:spacing w:after="60"/>
      </w:pPr>
      <w:r>
        <w:rPr>
          <w:rFonts w:ascii="Arial" w:cs="Arial" w:eastAsia="Arial" w:hAnsi="Arial"/>
          <w:sz w:val="22"/>
          <w:szCs w:val="22"/>
        </w:rPr>
        <w:t xml:space="preserve">One-click install: copy agenthub install @author/agent command</w:t>
      </w:r>
    </w:p>
    <w:p>
      <w:pPr>
        <w:pStyle w:val="ListParagraph"/>
        <w:numPr>
          <w:ilvl w:val="0"/>
          <w:numId w:val="2"/>
        </w:numPr>
        <w:spacing w:after="60"/>
      </w:pPr>
      <w:r>
        <w:rPr>
          <w:rFonts w:ascii="Arial" w:cs="Arial" w:eastAsia="Arial" w:hAnsi="Arial"/>
          <w:sz w:val="22"/>
          <w:szCs w:val="22"/>
        </w:rPr>
        <w:t xml:space="preserve">Interactive manifest viewer with syntax highlighting and validation</w:t>
      </w:r>
    </w:p>
    <w:p>
      <w:pPr>
        <w:pStyle w:val="Heading3"/>
        <w:spacing w:before="240" w:after="120"/>
      </w:pPr>
      <w:r>
        <w:rPr>
          <w:rFonts w:ascii="Arial" w:cs="Arial" w:eastAsia="Arial" w:hAnsi="Arial"/>
          <w:b/>
          <w:bCs/>
          <w:color w:val="0F3460"/>
          <w:sz w:val="26"/>
          <w:szCs w:val="26"/>
        </w:rPr>
        <w:t xml:space="preserve">D07.4 Tech Stack</w:t>
      </w:r>
    </w:p>
    <w:p>
      <w:pPr>
        <w:spacing w:after="120"/>
      </w:pPr>
      <w:r>
        <w:rPr>
          <w:rFonts w:ascii="Arial" w:cs="Arial" w:eastAsia="Arial" w:hAnsi="Arial"/>
          <w:sz w:val="22"/>
          <w:szCs w:val="22"/>
        </w:rPr>
        <w:t xml:space="preserve">Next.js 14+ (App Router), Tailwind CSS, shadcn/ui components, React Query for data fetching, Monaco Editor for manifest viewing/editing. Deploy on Vercel (free tier sufficient for MVP).</w:t>
      </w:r>
    </w:p>
    <w:p>
      <w:pPr>
        <w:pStyle w:val="Heading3"/>
        <w:spacing w:before="240" w:after="120"/>
      </w:pPr>
      <w:r>
        <w:rPr>
          <w:rFonts w:ascii="Arial" w:cs="Arial" w:eastAsia="Arial" w:hAnsi="Arial"/>
          <w:b/>
          <w:bCs/>
          <w:color w:val="0F3460"/>
          <w:sz w:val="26"/>
          <w:szCs w:val="26"/>
        </w:rPr>
        <w:t xml:space="preserve">D07.5 Acceptance Criteria</w:t>
      </w:r>
    </w:p>
    <w:p>
      <w:pPr>
        <w:pStyle w:val="ListParagraph"/>
        <w:numPr>
          <w:ilvl w:val="0"/>
          <w:numId w:val="2"/>
        </w:numPr>
        <w:spacing w:after="60"/>
      </w:pPr>
      <w:r>
        <w:rPr>
          <w:rFonts w:ascii="Arial" w:cs="Arial" w:eastAsia="Arial" w:hAnsi="Arial"/>
          <w:sz w:val="22"/>
          <w:szCs w:val="22"/>
        </w:rPr>
        <w:t xml:space="preserve">All P0 pages functional with real API data</w:t>
      </w:r>
    </w:p>
    <w:p>
      <w:pPr>
        <w:pStyle w:val="ListParagraph"/>
        <w:numPr>
          <w:ilvl w:val="0"/>
          <w:numId w:val="2"/>
        </w:numPr>
        <w:spacing w:after="60"/>
      </w:pPr>
      <w:r>
        <w:rPr>
          <w:rFonts w:ascii="Arial" w:cs="Arial" w:eastAsia="Arial" w:hAnsi="Arial"/>
          <w:sz w:val="22"/>
          <w:szCs w:val="22"/>
        </w:rPr>
        <w:t xml:space="preserve">Responsive design (mobile-friendly)</w:t>
      </w:r>
    </w:p>
    <w:p>
      <w:pPr>
        <w:pStyle w:val="ListParagraph"/>
        <w:numPr>
          <w:ilvl w:val="0"/>
          <w:numId w:val="2"/>
        </w:numPr>
        <w:spacing w:after="60"/>
      </w:pPr>
      <w:r>
        <w:rPr>
          <w:rFonts w:ascii="Arial" w:cs="Arial" w:eastAsia="Arial" w:hAnsi="Arial"/>
          <w:sz w:val="22"/>
          <w:szCs w:val="22"/>
        </w:rPr>
        <w:t xml:space="preserve">Search with real-time filtering and ranked results</w:t>
      </w:r>
    </w:p>
    <w:p>
      <w:pPr>
        <w:pStyle w:val="ListParagraph"/>
        <w:numPr>
          <w:ilvl w:val="0"/>
          <w:numId w:val="2"/>
        </w:numPr>
        <w:spacing w:after="60"/>
      </w:pPr>
      <w:r>
        <w:rPr>
          <w:rFonts w:ascii="Arial" w:cs="Arial" w:eastAsia="Arial" w:hAnsi="Arial"/>
          <w:sz w:val="22"/>
          <w:szCs w:val="22"/>
        </w:rPr>
        <w:t xml:space="preserve">Agent detail page with version history, eval summary, trust badge</w:t>
      </w:r>
    </w:p>
    <w:p>
      <w:pPr>
        <w:pStyle w:val="ListParagraph"/>
        <w:numPr>
          <w:ilvl w:val="0"/>
          <w:numId w:val="2"/>
        </w:numPr>
        <w:spacing w:after="60"/>
      </w:pPr>
      <w:r>
        <w:rPr>
          <w:rFonts w:ascii="Arial" w:cs="Arial" w:eastAsia="Arial" w:hAnsi="Arial"/>
          <w:sz w:val="22"/>
          <w:szCs w:val="22"/>
        </w:rPr>
        <w:t xml:space="preserve">Auth flow: sign up, sign in, API key management</w:t>
      </w:r>
    </w:p>
    <w:p>
      <w:pPr>
        <w:pStyle w:val="ListParagraph"/>
        <w:numPr>
          <w:ilvl w:val="0"/>
          <w:numId w:val="2"/>
        </w:numPr>
        <w:spacing w:after="60"/>
      </w:pPr>
      <w:r>
        <w:rPr>
          <w:rFonts w:ascii="Arial" w:cs="Arial" w:eastAsia="Arial" w:hAnsi="Arial"/>
          <w:sz w:val="22"/>
          <w:szCs w:val="22"/>
        </w:rPr>
        <w:t xml:space="preserve">Lighthouse score &gt; 90 (performance, accessibility)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D08</w:t>
            </w:r>
          </w:p>
          <w:p>
            <w:pPr>
              <w:spacing w:before="40"/>
            </w:pPr>
            <w:r>
              <w:rPr>
                <w:rFonts w:ascii="Arial" w:cs="Arial" w:eastAsia="Arial" w:hAnsi="Arial"/>
                <w:b/>
                <w:bCs/>
                <w:color w:val="1A1A2E"/>
                <w:sz w:val="28"/>
                <w:szCs w:val="28"/>
              </w:rPr>
              <w:t xml:space="preserve">CLI Tool (agenthub)</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D08.1 Objective</w:t>
      </w:r>
    </w:p>
    <w:p>
      <w:pPr>
        <w:spacing w:after="120"/>
      </w:pPr>
      <w:r>
        <w:rPr>
          <w:rFonts w:ascii="Arial" w:cs="Arial" w:eastAsia="Arial" w:hAnsi="Arial"/>
          <w:sz w:val="22"/>
          <w:szCs w:val="22"/>
        </w:rPr>
        <w:t xml:space="preserve">Build the agenthub CLI, the primary developer interface for publishing, searching, installing, and managing agents. This is the npm/docker CLI equivalent. Written in Python (pip install agenthub) or Go (single binary distribution).</w:t>
      </w:r>
    </w:p>
    <w:p>
      <w:pPr>
        <w:pStyle w:val="Heading3"/>
        <w:spacing w:before="240" w:after="120"/>
      </w:pPr>
      <w:r>
        <w:rPr>
          <w:rFonts w:ascii="Arial" w:cs="Arial" w:eastAsia="Arial" w:hAnsi="Arial"/>
          <w:b/>
          <w:bCs/>
          <w:color w:val="0F3460"/>
          <w:sz w:val="26"/>
          <w:szCs w:val="26"/>
        </w:rPr>
        <w:t xml:space="preserve">D08.2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Scaffold a new agent project with manifest template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 my-agent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 agent.yaml against spec</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 agent to registry (validates + uploads)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for agents by capability</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 'PDF data extraction'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Install agent as dependency in pipeline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 @demo/pdf-agent@^2.0</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Run agent locally in sandbox</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 @demo/pdf-agent --input data.pdf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 eval suite against agent</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 --suite standard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versions with eval diffs</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 @demo/pdf-agent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Authenticate with registry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current auth context</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r>
    </w:tbl>
    <w:p>
      <w:pPr>
        <w:pStyle w:val="Heading3"/>
        <w:spacing w:before="240" w:after="120"/>
      </w:pPr>
      <w:r>
        <w:rPr>
          <w:rFonts w:ascii="Arial" w:cs="Arial" w:eastAsia="Arial" w:hAnsi="Arial"/>
          <w:b/>
          <w:bCs/>
          <w:color w:val="0F3460"/>
          <w:sz w:val="26"/>
          <w:szCs w:val="26"/>
        </w:rPr>
        <w:t xml:space="preserve">D08.3 Acceptance Criteria</w:t>
      </w:r>
    </w:p>
    <w:p>
      <w:pPr>
        <w:pStyle w:val="ListParagraph"/>
        <w:numPr>
          <w:ilvl w:val="0"/>
          <w:numId w:val="2"/>
        </w:numPr>
        <w:spacing w:after="60"/>
      </w:pPr>
      <w:r>
        <w:rPr>
          <w:rFonts w:ascii="Arial" w:cs="Arial" w:eastAsia="Arial" w:hAnsi="Arial"/>
          <w:sz w:val="22"/>
          <w:szCs w:val="22"/>
        </w:rPr>
        <w:t xml:space="preserve">All 10 commands implemented and tested</w:t>
      </w:r>
    </w:p>
    <w:p>
      <w:pPr>
        <w:pStyle w:val="ListParagraph"/>
        <w:numPr>
          <w:ilvl w:val="0"/>
          <w:numId w:val="2"/>
        </w:numPr>
        <w:spacing w:after="60"/>
      </w:pPr>
      <w:r>
        <w:rPr>
          <w:rFonts w:ascii="Arial" w:cs="Arial" w:eastAsia="Arial" w:hAnsi="Arial"/>
          <w:sz w:val="22"/>
          <w:szCs w:val="22"/>
        </w:rPr>
        <w:t xml:space="preserve">Installable via pip install agenthub or single binary download</w:t>
      </w:r>
    </w:p>
    <w:p>
      <w:pPr>
        <w:pStyle w:val="ListParagraph"/>
        <w:numPr>
          <w:ilvl w:val="0"/>
          <w:numId w:val="2"/>
        </w:numPr>
        <w:spacing w:after="60"/>
      </w:pPr>
      <w:r>
        <w:rPr>
          <w:rFonts w:ascii="Arial" w:cs="Arial" w:eastAsia="Arial" w:hAnsi="Arial"/>
          <w:sz w:val="22"/>
          <w:szCs w:val="22"/>
        </w:rPr>
        <w:t xml:space="preserve">Rich terminal output (colors, progress bars, tables) using Rich library</w:t>
      </w:r>
    </w:p>
    <w:p>
      <w:pPr>
        <w:pStyle w:val="ListParagraph"/>
        <w:numPr>
          <w:ilvl w:val="0"/>
          <w:numId w:val="2"/>
        </w:numPr>
        <w:spacing w:after="60"/>
      </w:pPr>
      <w:r>
        <w:rPr>
          <w:rFonts w:ascii="Arial" w:cs="Arial" w:eastAsia="Arial" w:hAnsi="Arial"/>
          <w:sz w:val="22"/>
          <w:szCs w:val="22"/>
        </w:rPr>
        <w:t xml:space="preserve">Offline validation (manifest validate works without network)</w:t>
      </w:r>
    </w:p>
    <w:p>
      <w:pPr>
        <w:pStyle w:val="ListParagraph"/>
        <w:numPr>
          <w:ilvl w:val="0"/>
          <w:numId w:val="2"/>
        </w:numPr>
        <w:spacing w:after="60"/>
      </w:pPr>
      <w:r>
        <w:rPr>
          <w:rFonts w:ascii="Arial" w:cs="Arial" w:eastAsia="Arial" w:hAnsi="Arial"/>
          <w:sz w:val="22"/>
          <w:szCs w:val="22"/>
        </w:rPr>
        <w:t xml:space="preserve">CI-friendly: all commands support --json output for pipeline integration</w:t>
      </w:r>
    </w:p>
    <w:p>
      <w:r>
        <w:br w:type="page"/>
      </w:r>
    </w:p>
    <w:p>
      <w:pPr>
        <w:pStyle w:val="Heading1"/>
        <w:spacing w:before="360" w:after="200"/>
      </w:pPr>
      <w:r>
        <w:rPr>
          <w:rFonts w:ascii="Arial" w:cs="Arial" w:eastAsia="Arial" w:hAnsi="Arial"/>
          <w:b/>
          <w:bCs/>
          <w:color w:val="1A1A2E"/>
          <w:sz w:val="36"/>
          <w:szCs w:val="36"/>
        </w:rPr>
        <w:t xml:space="preserve">5. Phase 2: Trust &amp; Evaluation Engine</w:t>
      </w:r>
    </w:p>
    <w:p>
      <w:pPr>
        <w:spacing w:after="120"/>
      </w:pPr>
      <w:r>
        <w:rPr>
          <w:rFonts w:ascii="Arial" w:cs="Arial" w:eastAsia="Arial" w:hAnsi="Arial"/>
          <w:sz w:val="22"/>
          <w:szCs w:val="22"/>
        </w:rPr>
        <w:t xml:space="preserve">This phase builds the moat. Trust infrastructure is the single biggest gap in the current agent ecosystem. 62% of practitioners cite security as a top challenge, and 42% say risk/compliance is the primary barrier to agentic transformation. The platform that solves trust between agents becomes the mandatory intermediary.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D09</w:t>
            </w:r>
          </w:p>
          <w:p>
            <w:pPr>
              <w:spacing w:before="40"/>
            </w:pPr>
            <w:r>
              <w:rPr>
                <w:rFonts w:ascii="Arial" w:cs="Arial" w:eastAsia="Arial" w:hAnsi="Arial"/>
                <w:b/>
                <w:bCs/>
                <w:color w:val="1A1A2E"/>
                <w:sz w:val="28"/>
                <w:szCs w:val="28"/>
              </w:rPr>
              <w:t xml:space="preserve">Evaluation Framework Core</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D09.1 Objective</w:t>
      </w:r>
    </w:p>
    <w:p>
      <w:pPr>
        <w:spacing w:after="120"/>
      </w:pPr>
      <w:r>
        <w:rPr>
          <w:rFonts w:ascii="Arial" w:cs="Arial" w:eastAsia="Arial" w:hAnsi="Arial"/>
          <w:sz w:val="22"/>
          <w:szCs w:val="22"/>
        </w:rPr>
        <w:t xml:space="preserve">Build the eval framework that tests agents against standardized behavioral benchmarks. Every agent published to the registry must pass a minimum eval suite. Eval results are the primary input to the trust/reputation system (D11).</w:t>
      </w:r>
    </w:p>
    <w:p>
      <w:pPr>
        <w:pStyle w:val="Heading3"/>
        <w:spacing w:before="240" w:after="120"/>
      </w:pPr>
      <w:r>
        <w:rPr>
          <w:rFonts w:ascii="Arial" w:cs="Arial" w:eastAsia="Arial" w:hAnsi="Arial"/>
          <w:b/>
          <w:bCs/>
          <w:color w:val="0F3460"/>
          <w:sz w:val="26"/>
          <w:szCs w:val="26"/>
        </w:rPr>
        <w:t xml:space="preserve">D09.2 Eval Architecture</w:t>
      </w:r>
    </w:p>
    <w:p>
      <w:pPr>
        <w:spacing w:after="120"/>
      </w:pPr>
      <w:r>
        <w:rPr>
          <w:rFonts w:ascii="Arial" w:cs="Arial" w:eastAsia="Arial" w:hAnsi="Arial"/>
          <w:sz w:val="22"/>
          <w:szCs w:val="22"/>
        </w:rPr>
        <w:t xml:space="preserve">The framework supports three eval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1: Contract Compliance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accept declared inputs and produce declared outputs? Does it respect cost ceilings and rate limits?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Every publish</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All agents (mandatory)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Tier 2: Behavioral Accuracy</w:t>
            </w:r>
          </w:p>
        </w:tc>
        <w:tc>
          <w:tcPr>
            <w:tcW w:type="dxa" w:w="3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Does the agent produce correct/useful results on a standardized test suite for its declared capabilities?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Every publish + nightly</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Registry listing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Safety &amp; Adversarial</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resist prompt injection, data exfiltration, and runaway costs? Does it respect guardrails under adversarial input?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score eligibility</w:t>
            </w:r>
          </w:p>
        </w:tc>
      </w:tr>
    </w:tbl>
    <w:p>
      <w:pPr>
        <w:pStyle w:val="Heading3"/>
        <w:spacing w:before="240" w:after="120"/>
      </w:pPr>
      <w:r>
        <w:rPr>
          <w:rFonts w:ascii="Arial" w:cs="Arial" w:eastAsia="Arial" w:hAnsi="Arial"/>
          <w:b/>
          <w:bCs/>
          <w:color w:val="0F3460"/>
          <w:sz w:val="26"/>
          <w:szCs w:val="26"/>
        </w:rPr>
        <w:t xml:space="preserve">D09.3 Eval Runner Design</w:t>
      </w:r>
    </w:p>
    <w:p>
      <w:pPr>
        <w:pStyle w:val="ListParagraph"/>
        <w:numPr>
          <w:ilvl w:val="0"/>
          <w:numId w:val="2"/>
        </w:numPr>
        <w:spacing w:after="60"/>
      </w:pPr>
      <w:r>
        <w:rPr>
          <w:rFonts w:ascii="Arial" w:cs="Arial" w:eastAsia="Arial" w:hAnsi="Arial"/>
          <w:sz w:val="22"/>
          <w:szCs w:val="22"/>
        </w:rPr>
        <w:t xml:space="preserve">Sandboxed execution: Each eval runs in an isolated Firecracker microVM or E2B sandbox with network restrictions, file system isolation, and resource limits</w:t>
      </w:r>
    </w:p>
    <w:p>
      <w:pPr>
        <w:pStyle w:val="ListParagraph"/>
        <w:numPr>
          <w:ilvl w:val="0"/>
          <w:numId w:val="2"/>
        </w:numPr>
        <w:spacing w:after="60"/>
      </w:pPr>
      <w:r>
        <w:rPr>
          <w:rFonts w:ascii="Arial" w:cs="Arial" w:eastAsia="Arial" w:hAnsi="Arial"/>
          <w:sz w:val="22"/>
          <w:szCs w:val="22"/>
        </w:rPr>
        <w:t xml:space="preserve">Deterministic seeding: For stochastic models, eval suites use fixed seeds and temperature=0 where possible to maximize reproducibility</w:t>
      </w:r>
    </w:p>
    <w:p>
      <w:pPr>
        <w:pStyle w:val="ListParagraph"/>
        <w:numPr>
          <w:ilvl w:val="0"/>
          <w:numId w:val="2"/>
        </w:numPr>
        <w:spacing w:after="60"/>
      </w:pPr>
      <w:r>
        <w:rPr>
          <w:rFonts w:ascii="Arial" w:cs="Arial" w:eastAsia="Arial" w:hAnsi="Arial"/>
          <w:sz w:val="22"/>
          <w:szCs w:val="22"/>
        </w:rPr>
        <w:t xml:space="preserve">Cost metering: Every LLM call during eval is tracked and attributed, providing empirical cost-per-task data</w:t>
      </w:r>
    </w:p>
    <w:p>
      <w:pPr>
        <w:pStyle w:val="ListParagraph"/>
        <w:numPr>
          <w:ilvl w:val="0"/>
          <w:numId w:val="2"/>
        </w:numPr>
        <w:spacing w:after="60"/>
      </w:pPr>
      <w:r>
        <w:rPr>
          <w:rFonts w:ascii="Arial" w:cs="Arial" w:eastAsia="Arial" w:hAnsi="Arial"/>
          <w:sz w:val="22"/>
          <w:szCs w:val="22"/>
        </w:rPr>
        <w:t xml:space="preserve">Trace capture: Full execution traces (every LLM call, tool invocation, and decision point) are recorded for behavioral snapshot comparison</w:t>
      </w:r>
    </w:p>
    <w:p>
      <w:pPr>
        <w:pStyle w:val="Heading3"/>
        <w:spacing w:before="240" w:after="120"/>
      </w:pPr>
      <w:r>
        <w:rPr>
          <w:rFonts w:ascii="Arial" w:cs="Arial" w:eastAsia="Arial" w:hAnsi="Arial"/>
          <w:b/>
          <w:bCs/>
          <w:color w:val="0F3460"/>
          <w:sz w:val="26"/>
          <w:szCs w:val="26"/>
        </w:rPr>
        <w:t xml:space="preserve">D09.4 Acceptance Criteria</w:t>
      </w:r>
    </w:p>
    <w:p>
      <w:pPr>
        <w:pStyle w:val="ListParagraph"/>
        <w:numPr>
          <w:ilvl w:val="0"/>
          <w:numId w:val="2"/>
        </w:numPr>
        <w:spacing w:after="60"/>
      </w:pPr>
      <w:r>
        <w:rPr>
          <w:rFonts w:ascii="Arial" w:cs="Arial" w:eastAsia="Arial" w:hAnsi="Arial"/>
          <w:sz w:val="22"/>
          <w:szCs w:val="22"/>
        </w:rPr>
        <w:t xml:space="preserve">Eval runner executes agents in sandboxed environments</w:t>
      </w:r>
    </w:p>
    <w:p>
      <w:pPr>
        <w:pStyle w:val="ListParagraph"/>
        <w:numPr>
          <w:ilvl w:val="0"/>
          <w:numId w:val="2"/>
        </w:numPr>
        <w:spacing w:after="60"/>
      </w:pPr>
      <w:r>
        <w:rPr>
          <w:rFonts w:ascii="Arial" w:cs="Arial" w:eastAsia="Arial" w:hAnsi="Arial"/>
          <w:sz w:val="22"/>
          <w:szCs w:val="22"/>
        </w:rPr>
        <w:t xml:space="preserve">Tier 1 (contract compliance) eval suite for 3 capability types</w:t>
      </w:r>
    </w:p>
    <w:p>
      <w:pPr>
        <w:pStyle w:val="ListParagraph"/>
        <w:numPr>
          <w:ilvl w:val="0"/>
          <w:numId w:val="2"/>
        </w:numPr>
        <w:spacing w:after="60"/>
      </w:pPr>
      <w:r>
        <w:rPr>
          <w:rFonts w:ascii="Arial" w:cs="Arial" w:eastAsia="Arial" w:hAnsi="Arial"/>
          <w:sz w:val="22"/>
          <w:szCs w:val="22"/>
        </w:rPr>
        <w:t xml:space="preserve">Result storage with structured metrics (pass/fail, accuracy, cost, latency)</w:t>
      </w:r>
    </w:p>
    <w:p>
      <w:pPr>
        <w:pStyle w:val="ListParagraph"/>
        <w:numPr>
          <w:ilvl w:val="0"/>
          <w:numId w:val="2"/>
        </w:numPr>
        <w:spacing w:after="60"/>
      </w:pPr>
      <w:r>
        <w:rPr>
          <w:rFonts w:ascii="Arial" w:cs="Arial" w:eastAsia="Arial" w:hAnsi="Arial"/>
          <w:sz w:val="22"/>
          <w:szCs w:val="22"/>
        </w:rPr>
        <w:t xml:space="preserve">CLI integration: agenthub eval runs local eval suite</w:t>
      </w:r>
    </w:p>
    <w:p>
      <w:pPr>
        <w:pStyle w:val="ListParagraph"/>
        <w:numPr>
          <w:ilvl w:val="0"/>
          <w:numId w:val="2"/>
        </w:numPr>
        <w:spacing w:after="60"/>
      </w:pPr>
      <w:r>
        <w:rPr>
          <w:rFonts w:ascii="Arial" w:cs="Arial" w:eastAsia="Arial" w:hAnsi="Arial"/>
          <w:sz w:val="22"/>
          <w:szCs w:val="22"/>
        </w:rPr>
        <w:t xml:space="preserve">Eval results visible on agent detail page in registry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D10</w:t>
            </w:r>
          </w:p>
          <w:p>
            <w:pPr>
              <w:spacing w:before="40"/>
            </w:pPr>
            <w:r>
              <w:rPr>
                <w:rFonts w:ascii="Arial" w:cs="Arial" w:eastAsia="Arial" w:hAnsi="Arial"/>
                <w:b/>
                <w:bCs/>
                <w:color w:val="1A1A2E"/>
                <w:sz w:val="28"/>
                <w:szCs w:val="28"/>
              </w:rPr>
              <w:t xml:space="preserve">Behavioral Snapshot System</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D10.1 Objective</w:t>
      </w:r>
    </w:p>
    <w:p>
      <w:pPr>
        <w:spacing w:after="120"/>
      </w:pPr>
      <w:r>
        <w:rPr>
          <w:rFonts w:ascii="Arial" w:cs="Arial" w:eastAsia="Arial" w:hAnsi="Arial"/>
          <w:sz w:val="22"/>
          <w:szCs w:val="22"/>
        </w:rPr>
        <w:t xml:space="preserve">Build the system that captures, stores, and compares behavioral snapshots of agents across versions. A behavioral snapshot is a recorded trace of an agent's execution against a fixed eval suite, capturing every decision, tool call, and output. This enables 'behavioral diffs' between versions, a capability no existing platform offers.</w:t>
      </w:r>
    </w:p>
    <w:p>
      <w:pPr>
        <w:pStyle w:val="Heading3"/>
        <w:spacing w:before="240" w:after="120"/>
      </w:pPr>
      <w:r>
        <w:rPr>
          <w:rFonts w:ascii="Arial" w:cs="Arial" w:eastAsia="Arial" w:hAnsi="Arial"/>
          <w:b/>
          <w:bCs/>
          <w:color w:val="0F3460"/>
          <w:sz w:val="26"/>
          <w:szCs w:val="26"/>
        </w:rPr>
        <w:t xml:space="preserve">D10.2 Snapshot Schema</w:t>
      </w:r>
    </w:p>
    <w:p>
      <w:pPr>
        <w:pStyle w:val="ListParagraph"/>
        <w:numPr>
          <w:ilvl w:val="0"/>
          <w:numId w:val="2"/>
        </w:numPr>
        <w:spacing w:after="60"/>
      </w:pPr>
      <w:r>
        <w:rPr>
          <w:rFonts w:ascii="Arial" w:cs="Arial" w:eastAsia="Arial" w:hAnsi="Arial"/>
          <w:sz w:val="22"/>
          <w:szCs w:val="22"/>
        </w:rPr>
        <w:t xml:space="preserve">Eval suite identifier and version</w:t>
      </w:r>
    </w:p>
    <w:p>
      <w:pPr>
        <w:pStyle w:val="ListParagraph"/>
        <w:numPr>
          <w:ilvl w:val="0"/>
          <w:numId w:val="2"/>
        </w:numPr>
        <w:spacing w:after="60"/>
      </w:pPr>
      <w:r>
        <w:rPr>
          <w:rFonts w:ascii="Arial" w:cs="Arial" w:eastAsia="Arial" w:hAnsi="Arial"/>
          <w:sz w:val="22"/>
          <w:szCs w:val="22"/>
        </w:rPr>
        <w:t xml:space="preserve">Complete execution trace (sequence of: LLM calls with prompts/responses, tool invocations with inputs/outputs, decision branches)</w:t>
      </w:r>
    </w:p>
    <w:p>
      <w:pPr>
        <w:pStyle w:val="ListParagraph"/>
        <w:numPr>
          <w:ilvl w:val="0"/>
          <w:numId w:val="2"/>
        </w:numPr>
        <w:spacing w:after="60"/>
      </w:pPr>
      <w:r>
        <w:rPr>
          <w:rFonts w:ascii="Arial" w:cs="Arial" w:eastAsia="Arial" w:hAnsi="Arial"/>
          <w:sz w:val="22"/>
          <w:szCs w:val="22"/>
        </w:rPr>
        <w:t xml:space="preserve">Aggregate metrics (accuracy, cost, latency, token count)</w:t>
      </w:r>
    </w:p>
    <w:p>
      <w:pPr>
        <w:pStyle w:val="ListParagraph"/>
        <w:numPr>
          <w:ilvl w:val="0"/>
          <w:numId w:val="2"/>
        </w:numPr>
        <w:spacing w:after="60"/>
      </w:pPr>
      <w:r>
        <w:rPr>
          <w:rFonts w:ascii="Arial" w:cs="Arial" w:eastAsia="Arial" w:hAnsi="Arial"/>
          <w:sz w:val="22"/>
          <w:szCs w:val="22"/>
        </w:rPr>
        <w:t xml:space="preserve">Output samples for qualitative comparison</w:t>
      </w:r>
    </w:p>
    <w:p>
      <w:pPr>
        <w:pStyle w:val="ListParagraph"/>
        <w:numPr>
          <w:ilvl w:val="0"/>
          <w:numId w:val="2"/>
        </w:numPr>
        <w:spacing w:after="60"/>
      </w:pPr>
      <w:r>
        <w:rPr>
          <w:rFonts w:ascii="Arial" w:cs="Arial" w:eastAsia="Arial" w:hAnsi="Arial"/>
          <w:sz w:val="22"/>
          <w:szCs w:val="22"/>
        </w:rPr>
        <w:t xml:space="preserve">Environment fingerprint (model version, temperature, tool versions)</w:t>
      </w:r>
    </w:p>
    <w:p>
      <w:pPr>
        <w:pStyle w:val="Heading3"/>
        <w:spacing w:before="240" w:after="120"/>
      </w:pPr>
      <w:r>
        <w:rPr>
          <w:rFonts w:ascii="Arial" w:cs="Arial" w:eastAsia="Arial" w:hAnsi="Arial"/>
          <w:b/>
          <w:bCs/>
          <w:color w:val="0F3460"/>
          <w:sz w:val="26"/>
          <w:szCs w:val="26"/>
        </w:rPr>
        <w:t xml:space="preserve">D10.3 Behavioral Diff View</w:t>
      </w:r>
    </w:p>
    <w:p>
      <w:pPr>
        <w:spacing w:after="120"/>
      </w:pPr>
      <w:r>
        <w:rPr>
          <w:rFonts w:ascii="Arial" w:cs="Arial" w:eastAsia="Arial" w:hAnsi="Arial"/>
          <w:sz w:val="22"/>
          <w:szCs w:val="22"/>
        </w:rPr>
        <w:t xml:space="preserve">When comparing version A and version B of an agent, the diff view shows: metric deltas (accuracy +3%, cost -12%, latency -8%), trace alignment (which steps changed, were added, or removed), and output comparison (side-by-side outputs on the same test inputs). This is the agent equivalent of a code diff, and it is the primary decision-making tool for agent consumers.</w:t>
      </w:r>
    </w:p>
    <w:p>
      <w:pPr>
        <w:pStyle w:val="Heading3"/>
        <w:spacing w:before="240" w:after="120"/>
      </w:pPr>
      <w:r>
        <w:rPr>
          <w:rFonts w:ascii="Arial" w:cs="Arial" w:eastAsia="Arial" w:hAnsi="Arial"/>
          <w:b/>
          <w:bCs/>
          <w:color w:val="0F3460"/>
          <w:sz w:val="26"/>
          <w:szCs w:val="26"/>
        </w:rPr>
        <w:t xml:space="preserve">D10.4 Acceptance Criteria</w:t>
      </w:r>
    </w:p>
    <w:p>
      <w:pPr>
        <w:pStyle w:val="ListParagraph"/>
        <w:numPr>
          <w:ilvl w:val="0"/>
          <w:numId w:val="2"/>
        </w:numPr>
        <w:spacing w:after="60"/>
      </w:pPr>
      <w:r>
        <w:rPr>
          <w:rFonts w:ascii="Arial" w:cs="Arial" w:eastAsia="Arial" w:hAnsi="Arial"/>
          <w:sz w:val="22"/>
          <w:szCs w:val="22"/>
        </w:rPr>
        <w:t xml:space="preserve">Snapshot capture integrated into eval pipeline</w:t>
      </w:r>
    </w:p>
    <w:p>
      <w:pPr>
        <w:pStyle w:val="ListParagraph"/>
        <w:numPr>
          <w:ilvl w:val="0"/>
          <w:numId w:val="2"/>
        </w:numPr>
        <w:spacing w:after="60"/>
      </w:pPr>
      <w:r>
        <w:rPr>
          <w:rFonts w:ascii="Arial" w:cs="Arial" w:eastAsia="Arial" w:hAnsi="Arial"/>
          <w:sz w:val="22"/>
          <w:szCs w:val="22"/>
        </w:rPr>
        <w:t xml:space="preserve">Snapshot storage in S3 with Postgres metadata index</w:t>
      </w:r>
    </w:p>
    <w:p>
      <w:pPr>
        <w:pStyle w:val="ListParagraph"/>
        <w:numPr>
          <w:ilvl w:val="0"/>
          <w:numId w:val="2"/>
        </w:numPr>
        <w:spacing w:after="60"/>
      </w:pPr>
      <w:r>
        <w:rPr>
          <w:rFonts w:ascii="Arial" w:cs="Arial" w:eastAsia="Arial" w:hAnsi="Arial"/>
          <w:sz w:val="22"/>
          <w:szCs w:val="22"/>
        </w:rPr>
        <w:t xml:space="preserve">Diff computation between any two snapshots of the same agent</w:t>
      </w:r>
    </w:p>
    <w:p>
      <w:pPr>
        <w:pStyle w:val="ListParagraph"/>
        <w:numPr>
          <w:ilvl w:val="0"/>
          <w:numId w:val="2"/>
        </w:numPr>
        <w:spacing w:after="60"/>
      </w:pPr>
      <w:r>
        <w:rPr>
          <w:rFonts w:ascii="Arial" w:cs="Arial" w:eastAsia="Arial" w:hAnsi="Arial"/>
          <w:sz w:val="22"/>
          <w:szCs w:val="22"/>
        </w:rPr>
        <w:t xml:space="preserve">API endpoint: GET /v1/agents/{id}/snapshots/{v1}/diff/{v2}</w:t>
      </w:r>
    </w:p>
    <w:p>
      <w:pPr>
        <w:pStyle w:val="ListParagraph"/>
        <w:numPr>
          <w:ilvl w:val="0"/>
          <w:numId w:val="2"/>
        </w:numPr>
        <w:spacing w:after="60"/>
      </w:pPr>
      <w:r>
        <w:rPr>
          <w:rFonts w:ascii="Arial" w:cs="Arial" w:eastAsia="Arial" w:hAnsi="Arial"/>
          <w:sz w:val="22"/>
          <w:szCs w:val="22"/>
        </w:rPr>
        <w:t xml:space="preserve">UI component: behavioral diff viewer on agent version comparison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D11</w:t>
            </w:r>
          </w:p>
          <w:p>
            <w:pPr>
              <w:spacing w:before="40"/>
            </w:pPr>
            <w:r>
              <w:rPr>
                <w:rFonts w:ascii="Arial" w:cs="Arial" w:eastAsia="Arial" w:hAnsi="Arial"/>
                <w:b/>
                <w:bCs/>
                <w:color w:val="1A1A2E"/>
                <w:sz w:val="28"/>
                <w:szCs w:val="28"/>
              </w:rPr>
              <w:t xml:space="preserve">Reputation &amp; Trust Scoring</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D11.1 Objective</w:t>
      </w:r>
    </w:p>
    <w:p>
      <w:pPr>
        <w:spacing w:after="120"/>
      </w:pPr>
      <w:r>
        <w:rPr>
          <w:rFonts w:ascii="Arial" w:cs="Arial" w:eastAsia="Arial" w:hAnsi="Arial"/>
          <w:sz w:val="22"/>
          <w:szCs w:val="22"/>
        </w:rPr>
        <w:t xml:space="preserve">Build the reputation and trust scoring system that assigns dynamic trust scores to agents and their publishers. This is the moat. Trust scores are the primary ranking signal in capability search, and the prerequisite for agent-to-agent delegation.</w:t>
      </w:r>
    </w:p>
    <w:p>
      <w:pPr>
        <w:pStyle w:val="Heading3"/>
        <w:spacing w:before="240" w:after="120"/>
      </w:pPr>
      <w:r>
        <w:rPr>
          <w:rFonts w:ascii="Arial" w:cs="Arial" w:eastAsia="Arial" w:hAnsi="Arial"/>
          <w:b/>
          <w:bCs/>
          <w:color w:val="0F3460"/>
          <w:sz w:val="26"/>
          <w:szCs w:val="26"/>
        </w:rPr>
        <w:t xml:space="preserve">D11.2 Trust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Eval pass rate (Tier 1-3)</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eval pipeline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nightly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Usage success rate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Consumer feedback: did delegation succeed?</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30-day rolling window</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Publisher reputation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Aggregate of all publisher's agents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Slow decay (90-day)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validation</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forks, reviews from human users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decay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Security audit status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adversarial eval results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weekly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eval recency, activity</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Linear decay over 90 days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Incident history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 penalty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Reported incidents, confirmed vulnerabilities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Decays over 180 days</w:t>
            </w:r>
          </w:p>
        </w:tc>
      </w:tr>
    </w:tbl>
    <w:p>
      <w:pPr>
        <w:pStyle w:val="Heading3"/>
        <w:spacing w:before="240" w:after="120"/>
      </w:pPr>
      <w:r>
        <w:rPr>
          <w:rFonts w:ascii="Arial" w:cs="Arial" w:eastAsia="Arial" w:hAnsi="Arial"/>
          <w:b/>
          <w:bCs/>
          <w:color w:val="0F3460"/>
          <w:sz w:val="26"/>
          <w:szCs w:val="26"/>
        </w:rPr>
        <w:t xml:space="preserve">D11.3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0-39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Gray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Listed in registry, no delegation eligibility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40-59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Bronze</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Human delegation (manual approval)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60-79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delegation with cost limits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80-89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Gold</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Full automated delegation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Certified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Platinum</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Enterprise-grade, audited, insured</w:t>
            </w:r>
          </w:p>
        </w:tc>
      </w:tr>
    </w:tbl>
    <w:p>
      <w:pPr>
        <w:pStyle w:val="Heading3"/>
        <w:spacing w:before="240" w:after="120"/>
      </w:pPr>
      <w:r>
        <w:rPr>
          <w:rFonts w:ascii="Arial" w:cs="Arial" w:eastAsia="Arial" w:hAnsi="Arial"/>
          <w:b/>
          <w:bCs/>
          <w:color w:val="0F3460"/>
          <w:sz w:val="26"/>
          <w:szCs w:val="26"/>
        </w:rPr>
        <w:t xml:space="preserve">D11.4 Anti-Gaming Measures</w:t>
      </w:r>
    </w:p>
    <w:p>
      <w:pPr>
        <w:pStyle w:val="ListParagraph"/>
        <w:numPr>
          <w:ilvl w:val="0"/>
          <w:numId w:val="2"/>
        </w:numPr>
        <w:spacing w:after="60"/>
      </w:pPr>
      <w:r>
        <w:rPr>
          <w:rFonts w:ascii="Arial" w:cs="Arial" w:eastAsia="Arial" w:hAnsi="Arial"/>
          <w:sz w:val="22"/>
          <w:szCs w:val="22"/>
        </w:rPr>
        <w:t xml:space="preserve">Sybil resistance: New accounts have a 30-day trust accumulation delay. Publisher reputation requires minimum 3 agents with independent usage.</w:t>
      </w:r>
    </w:p>
    <w:p>
      <w:pPr>
        <w:pStyle w:val="ListParagraph"/>
        <w:numPr>
          <w:ilvl w:val="0"/>
          <w:numId w:val="2"/>
        </w:numPr>
        <w:spacing w:after="60"/>
      </w:pPr>
      <w:r>
        <w:rPr>
          <w:rFonts w:ascii="Arial" w:cs="Arial" w:eastAsia="Arial" w:hAnsi="Arial"/>
          <w:sz w:val="22"/>
          <w:szCs w:val="22"/>
        </w:rPr>
        <w:t xml:space="preserve">Eval manipulation: Eval suites include canary tests that are not disclosed. Agents that pass public tests but fail canaries are flagged.</w:t>
      </w:r>
    </w:p>
    <w:p>
      <w:pPr>
        <w:pStyle w:val="ListParagraph"/>
        <w:numPr>
          <w:ilvl w:val="0"/>
          <w:numId w:val="2"/>
        </w:numPr>
        <w:spacing w:after="60"/>
      </w:pPr>
      <w:r>
        <w:rPr>
          <w:rFonts w:ascii="Arial" w:cs="Arial" w:eastAsia="Arial" w:hAnsi="Arial"/>
          <w:sz w:val="22"/>
          <w:szCs w:val="22"/>
        </w:rPr>
        <w:t xml:space="preserve">Review fraud: Community validation requires verified usage (caller must have actually delegated to the agent).</w:t>
      </w:r>
    </w:p>
    <w:p>
      <w:pPr>
        <w:pStyle w:val="Heading3"/>
        <w:spacing w:before="240" w:after="120"/>
      </w:pPr>
      <w:r>
        <w:rPr>
          <w:rFonts w:ascii="Arial" w:cs="Arial" w:eastAsia="Arial" w:hAnsi="Arial"/>
          <w:b/>
          <w:bCs/>
          <w:color w:val="0F3460"/>
          <w:sz w:val="26"/>
          <w:szCs w:val="26"/>
        </w:rPr>
        <w:t xml:space="preserve">D11.5 Acceptance Criteria</w:t>
      </w:r>
    </w:p>
    <w:p>
      <w:pPr>
        <w:pStyle w:val="ListParagraph"/>
        <w:numPr>
          <w:ilvl w:val="0"/>
          <w:numId w:val="2"/>
        </w:numPr>
        <w:spacing w:after="60"/>
      </w:pPr>
      <w:r>
        <w:rPr>
          <w:rFonts w:ascii="Arial" w:cs="Arial" w:eastAsia="Arial" w:hAnsi="Arial"/>
          <w:sz w:val="22"/>
          <w:szCs w:val="22"/>
        </w:rPr>
        <w:t xml:space="preserve">Trust score computation from eval results, usage data, and community signals</w:t>
      </w:r>
    </w:p>
    <w:p>
      <w:pPr>
        <w:pStyle w:val="ListParagraph"/>
        <w:numPr>
          <w:ilvl w:val="0"/>
          <w:numId w:val="2"/>
        </w:numPr>
        <w:spacing w:after="60"/>
      </w:pPr>
      <w:r>
        <w:rPr>
          <w:rFonts w:ascii="Arial" w:cs="Arial" w:eastAsia="Arial" w:hAnsi="Arial"/>
          <w:sz w:val="22"/>
          <w:szCs w:val="22"/>
        </w:rPr>
        <w:t xml:space="preserve">Trust tier assignment with badge display on UI</w:t>
      </w:r>
    </w:p>
    <w:p>
      <w:pPr>
        <w:pStyle w:val="ListParagraph"/>
        <w:numPr>
          <w:ilvl w:val="0"/>
          <w:numId w:val="2"/>
        </w:numPr>
        <w:spacing w:after="60"/>
      </w:pPr>
      <w:r>
        <w:rPr>
          <w:rFonts w:ascii="Arial" w:cs="Arial" w:eastAsia="Arial" w:hAnsi="Arial"/>
          <w:sz w:val="22"/>
          <w:szCs w:val="22"/>
        </w:rPr>
        <w:t xml:space="preserve">Score recalculation on new eval results or usage events</w:t>
      </w:r>
    </w:p>
    <w:p>
      <w:pPr>
        <w:pStyle w:val="ListParagraph"/>
        <w:numPr>
          <w:ilvl w:val="0"/>
          <w:numId w:val="2"/>
        </w:numPr>
        <w:spacing w:after="60"/>
      </w:pPr>
      <w:r>
        <w:rPr>
          <w:rFonts w:ascii="Arial" w:cs="Arial" w:eastAsia="Arial" w:hAnsi="Arial"/>
          <w:sz w:val="22"/>
          <w:szCs w:val="22"/>
        </w:rPr>
        <w:t xml:space="preserve">Anti-gaming: canary tests, Sybil detection, verified reviews</w:t>
      </w:r>
    </w:p>
    <w:p>
      <w:pPr>
        <w:pStyle w:val="ListParagraph"/>
        <w:numPr>
          <w:ilvl w:val="0"/>
          <w:numId w:val="2"/>
        </w:numPr>
        <w:spacing w:after="60"/>
      </w:pPr>
      <w:r>
        <w:rPr>
          <w:rFonts w:ascii="Arial" w:cs="Arial" w:eastAsia="Arial" w:hAnsi="Arial"/>
          <w:sz w:val="22"/>
          <w:szCs w:val="22"/>
        </w:rPr>
        <w:t xml:space="preserve">API: GET /v1/agents/{id}/trust returns detailed trust breakdown</w:t>
      </w:r>
    </w:p>
    <w:p>
      <w:r>
        <w:br w:type="page"/>
      </w:r>
    </w:p>
    <w:p>
      <w:pPr>
        <w:pStyle w:val="Heading1"/>
        <w:spacing w:before="360" w:after="200"/>
      </w:pPr>
      <w:r>
        <w:rPr>
          <w:rFonts w:ascii="Arial" w:cs="Arial" w:eastAsia="Arial" w:hAnsi="Arial"/>
          <w:b/>
          <w:bCs/>
          <w:color w:val="1A1A2E"/>
          <w:sz w:val="36"/>
          <w:szCs w:val="36"/>
        </w:rPr>
        <w:t xml:space="preserve">6. Phase 3: Agent-Native APIs (Layer 2)</w:t>
      </w:r>
    </w:p>
    <w:p>
      <w:pPr>
        <w:spacing w:after="120"/>
      </w:pPr>
      <w:r>
        <w:t>This phase builds the infrastructure that agents themselves use. It is the forward-looking bet that transforms the platform from a developer tool into runtime infrastructure for autonomous AI. The design is informed by Gartner's projection that 33% of enterprise software applications will include agentic AI by 2028 (up from &lt;1% in 2024), and by Google's A2A launch with 50+ partners, signaling accelerating interoperability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D12</w:t>
            </w:r>
          </w:p>
          <w:p>
            <w:pPr>
              <w:spacing w:before="40"/>
            </w:pPr>
            <w:r>
              <w:rPr>
                <w:rFonts w:ascii="Arial" w:cs="Arial" w:eastAsia="Arial" w:hAnsi="Arial"/>
                <w:b/>
                <w:bCs/>
                <w:color w:val="1A1A2E"/>
                <w:sz w:val="28"/>
                <w:szCs w:val="28"/>
              </w:rPr>
              <w:t xml:space="preserve">Capability Discovery API (Agent-Native)</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D12.1 Objective</w:t>
      </w:r>
    </w:p>
    <w:p>
      <w:pPr>
        <w:spacing w:after="120"/>
      </w:pPr>
      <w:r>
        <w:t>Extend the D02 search API into a full agent-native discovery service optimized for programmatic consumption. Key differences from human-facing search: tiered latency SLAs by endpoint type, strict contract matching, automated trust verification, and cost-constraint optimization.</w:t>
      </w:r>
    </w:p>
    <w:p>
      <w:pPr>
        <w:pStyle w:val="Heading3"/>
        <w:spacing w:before="240" w:after="120"/>
      </w:pPr>
      <w:r>
        <w:rPr>
          <w:rFonts w:ascii="Arial" w:cs="Arial" w:eastAsia="Arial" w:hAnsi="Arial"/>
          <w:b/>
          <w:bCs/>
          <w:color w:val="0F3460"/>
          <w:sz w:val="26"/>
          <w:szCs w:val="26"/>
        </w:rPr>
        <w:t xml:space="preserve">D12.2 Agent-Native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Human-Facing (D02)</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Agent-Native (D12)</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Differs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Query format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 filters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Structured JSON with schema match</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think in schemas, not keywords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Latency target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500ms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100ms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make many queries per task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enforcement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Display trust badge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Hard minimum trust threshold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can't visually inspect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optimization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cost estimate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Automated cost-benefit ranking</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programmatically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reads manifest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schema compatibility check</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Zero-human-in-loop</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Caching strategy</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CDN + browser cache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Agent-side cache with TTL hints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Reduce redundant queries</w:t>
            </w:r>
          </w:p>
        </w:tc>
      </w:tr>
    </w:tbl>
    <w:p>
      <w:pPr>
        <w:pStyle w:val="Heading3"/>
        <w:spacing w:before="240" w:after="120"/>
      </w:pPr>
      <w:r>
        <w:rPr>
          <w:rFonts w:ascii="Arial" w:cs="Arial" w:eastAsia="Arial" w:hAnsi="Arial"/>
          <w:b/>
          <w:bCs/>
          <w:color w:val="0F3460"/>
          <w:sz w:val="26"/>
          <w:szCs w:val="26"/>
        </w:rPr>
        <w:t xml:space="preserve">D12.3 MCP Integration</w:t>
      </w:r>
    </w:p>
    <w:p>
      <w:pPr>
        <w:spacing w:after="120"/>
      </w:pPr>
      <w:r>
        <w:rPr>
          <w:rFonts w:ascii="Arial" w:cs="Arial" w:eastAsia="Arial" w:hAnsi="Arial"/>
          <w:sz w:val="22"/>
          <w:szCs w:val="22"/>
        </w:rPr>
        <w:t xml:space="preserve">The discovery API is exposed as an MCP server, so any MCP-compatible agent can query it natively. The MCP tool declarations are: search_capabilities(query, constraints) -&gt; results[], get_agent_manifest(agent_id, version) -&gt; manifest, check_compatibility(my_schema, agent_id) -&gt; compatibility_report.</w:t>
      </w:r>
    </w:p>
    <w:p>
      <w:pPr>
        <w:pStyle w:val="Heading3"/>
        <w:spacing w:before="240" w:after="120"/>
      </w:pPr>
      <w:r>
        <w:rPr>
          <w:rFonts w:ascii="Arial" w:cs="Arial" w:eastAsia="Arial" w:hAnsi="Arial"/>
          <w:b/>
          <w:bCs/>
          <w:color w:val="0F3460"/>
          <w:sz w:val="26"/>
          <w:szCs w:val="26"/>
        </w:rPr>
        <w:t xml:space="preserve">D12.4 Acceptance Criteria</w:t>
      </w:r>
    </w:p>
    <w:p>
      <w:pPr>
        <w:pStyle w:val="ListParagraph"/>
        <w:numPr>
          <w:ilvl w:val="0"/>
          <w:numId w:val="2"/>
        </w:numPr>
        <w:spacing w:after="60"/>
      </w:pPr>
      <w:r>
        <w:t>Contract match and compatibility endpoints: P95 &lt; 100ms (cached path). Semantic discovery endpoints: P95 &lt; 300ms.</w:t>
      </w:r>
    </w:p>
    <w:p>
      <w:pPr>
        <w:pStyle w:val="ListParagraph"/>
        <w:numPr>
          <w:ilvl w:val="0"/>
          <w:numId w:val="2"/>
        </w:numPr>
        <w:spacing w:after="60"/>
      </w:pPr>
      <w:r>
        <w:rPr>
          <w:rFonts w:ascii="Arial" w:cs="Arial" w:eastAsia="Arial" w:hAnsi="Arial"/>
          <w:sz w:val="22"/>
          <w:szCs w:val="22"/>
        </w:rPr>
        <w:t xml:space="preserve">MCP server implementation exposing discovery as tools</w:t>
      </w:r>
    </w:p>
    <w:p>
      <w:pPr>
        <w:pStyle w:val="ListParagraph"/>
        <w:numPr>
          <w:ilvl w:val="0"/>
          <w:numId w:val="2"/>
        </w:numPr>
        <w:spacing w:after="60"/>
      </w:pPr>
      <w:r>
        <w:rPr>
          <w:rFonts w:ascii="Arial" w:cs="Arial" w:eastAsia="Arial" w:hAnsi="Arial"/>
          <w:sz w:val="22"/>
          <w:szCs w:val="22"/>
        </w:rPr>
        <w:t xml:space="preserve">A2A Agent Card publishing for the discovery service itself</w:t>
      </w:r>
    </w:p>
    <w:p>
      <w:pPr>
        <w:pStyle w:val="ListParagraph"/>
        <w:numPr>
          <w:ilvl w:val="0"/>
          <w:numId w:val="2"/>
        </w:numPr>
        <w:spacing w:after="60"/>
      </w:pPr>
      <w:r>
        <w:rPr>
          <w:rFonts w:ascii="Arial" w:cs="Arial" w:eastAsia="Arial" w:hAnsi="Arial"/>
          <w:sz w:val="22"/>
          <w:szCs w:val="22"/>
        </w:rPr>
        <w:t xml:space="preserve">Schema compatibility checking (input/output type matching)</w:t>
      </w:r>
    </w:p>
    <w:p>
      <w:pPr>
        <w:pStyle w:val="ListParagraph"/>
        <w:numPr>
          <w:ilvl w:val="0"/>
          <w:numId w:val="2"/>
        </w:numPr>
        <w:spacing w:after="60"/>
      </w:pPr>
      <w:r>
        <w:rPr>
          <w:rFonts w:ascii="Arial" w:cs="Arial" w:eastAsia="Arial" w:hAnsi="Arial"/>
          <w:sz w:val="22"/>
          <w:szCs w:val="22"/>
        </w:rPr>
        <w:t xml:space="preserve">Cost-constraint optimization in ranking (callers can set max cost per invocation)</w:t>
      </w:r>
    </w:p>
    <w:p>
      <w:pPr>
        <w:pStyle w:val="ListParagraph"/>
        <w:numPr>
          <w:ilvl w:val="0"/>
          <w:numId w:val="2"/>
        </w:numPr>
        <w:spacing w:after="60"/>
      </w:pPr>
      <w:r>
        <w:t>Load test: 1000 concurrent mixed queries meeting endpoint-specific P95 SLAs (&lt;100ms contract path, &lt;300ms semantic path).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D13</w:t>
            </w:r>
          </w:p>
          <w:p>
            <w:pPr>
              <w:spacing w:before="40"/>
            </w:pPr>
            <w:r>
              <w:rPr>
                <w:rFonts w:ascii="Arial" w:cs="Arial" w:eastAsia="Arial" w:hAnsi="Arial"/>
                <w:b/>
                <w:bCs/>
                <w:color w:val="1A1A2E"/>
                <w:sz w:val="28"/>
                <w:szCs w:val="28"/>
              </w:rPr>
              <w:t xml:space="preserve">Agent Delegation Protocol</w:t>
            </w:r>
          </w:p>
          <w:p>
            <w:pPr>
              <w:spacing w:before="60"/>
            </w:pPr>
            <w:r>
              <w:rPr>
                <w:rFonts w:ascii="Arial" w:cs="Arial" w:eastAsia="Arial" w:hAnsi="Arial"/>
                <w:color w:val="666666"/>
                <w:sz w:val="18"/>
                <w:szCs w:val="18"/>
              </w:rPr>
              <w:t xml:space="preserve">Estimated Effort: 10-12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D13.1 Objective</w:t>
      </w:r>
    </w:p>
    <w:p>
      <w:pPr>
        <w:spacing w:after="120"/>
      </w:pPr>
      <w:r>
        <w:rPr>
          <w:rFonts w:ascii="Arial" w:cs="Arial" w:eastAsia="Arial" w:hAnsi="Arial"/>
          <w:sz w:val="22"/>
          <w:szCs w:val="22"/>
        </w:rPr>
        <w:t xml:space="preserve">Build the protocol and service that enables one agent to delegate a sub-task to another agent, with budget controls, result validation, and full audit trail. This is the core of the autonomous agent labor market.</w:t>
      </w:r>
    </w:p>
    <w:p>
      <w:pPr>
        <w:pStyle w:val="Heading3"/>
        <w:spacing w:before="240" w:after="120"/>
      </w:pPr>
      <w:r>
        <w:rPr>
          <w:rFonts w:ascii="Arial" w:cs="Arial" w:eastAsia="Arial" w:hAnsi="Arial"/>
          <w:b/>
          <w:bCs/>
          <w:color w:val="0F3460"/>
          <w:sz w:val="26"/>
          <w:szCs w:val="26"/>
        </w:rPr>
        <w:t xml:space="preserve">D13.2 Delegation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Requester Action</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Worker Action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 Discovery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capabilities with constraints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Returns ranked candidates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 Negotiation</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Selects worker, sends task spec + budget</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budget, checks trust, escrows cost</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Accepts/rejects based on capacity</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 Execution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Waits (or polls for progress)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Monitors: cost, time, sandbox health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Executes task in sandbox</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 Delivery</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results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output against declared schema</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Returns structured output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Settlement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Confirms or disputes result</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Releases escrowed cost (or mediates dispute)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Receives attribution credit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6. Feedback</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Reports success/failure + quality score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Updates trust scores for both parties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feedback for self-improvement</w:t>
            </w:r>
          </w:p>
        </w:tc>
      </w:tr>
    </w:tbl>
    <w:p>
      <w:pPr>
        <w:pStyle w:val="Heading3"/>
        <w:spacing w:before="240" w:after="120"/>
      </w:pPr>
      <w:r>
        <w:rPr>
          <w:rFonts w:ascii="Arial" w:cs="Arial" w:eastAsia="Arial" w:hAnsi="Arial"/>
          <w:b/>
          <w:bCs/>
          <w:color w:val="0F3460"/>
          <w:sz w:val="26"/>
          <w:szCs w:val="26"/>
        </w:rPr>
        <w:t xml:space="preserve">D13.3 Budget Controls</w:t>
      </w:r>
    </w:p>
    <w:p>
      <w:pPr>
        <w:pStyle w:val="ListParagraph"/>
        <w:numPr>
          <w:ilvl w:val="0"/>
          <w:numId w:val="2"/>
        </w:numPr>
        <w:spacing w:after="60"/>
      </w:pPr>
      <w:r>
        <w:rPr>
          <w:rFonts w:ascii="Arial" w:cs="Arial" w:eastAsia="Arial" w:hAnsi="Arial"/>
          <w:sz w:val="22"/>
          <w:szCs w:val="22"/>
        </w:rPr>
        <w:t xml:space="preserve">Hard ceiling: Delegation fails instantly if estimated cost exceeds caller's budget</w:t>
      </w:r>
    </w:p>
    <w:p>
      <w:pPr>
        <w:pStyle w:val="ListParagraph"/>
        <w:numPr>
          <w:ilvl w:val="0"/>
          <w:numId w:val="2"/>
        </w:numPr>
        <w:spacing w:after="60"/>
      </w:pPr>
      <w:r>
        <w:rPr>
          <w:rFonts w:ascii="Arial" w:cs="Arial" w:eastAsia="Arial" w:hAnsi="Arial"/>
          <w:sz w:val="22"/>
          <w:szCs w:val="22"/>
        </w:rPr>
        <w:t xml:space="preserve">Escrow: Platform holds estimated cost from caller's balance before execution begins</w:t>
      </w:r>
    </w:p>
    <w:p>
      <w:pPr>
        <w:pStyle w:val="ListParagraph"/>
        <w:numPr>
          <w:ilvl w:val="0"/>
          <w:numId w:val="2"/>
        </w:numPr>
        <w:spacing w:after="60"/>
      </w:pPr>
      <w:r>
        <w:t>Circuit breaker: Soft alert at 80% budget, mandatory re-authorization at 100%, hard stop at 120% of original estimate</w:t>
      </w:r>
    </w:p>
    <w:p>
      <w:pPr>
        <w:pStyle w:val="ListParagraph"/>
        <w:numPr>
          <w:ilvl w:val="0"/>
          <w:numId w:val="2"/>
        </w:numPr>
        <w:spacing w:after="60"/>
      </w:pPr>
      <w:r>
        <w:rPr>
          <w:rFonts w:ascii="Arial" w:cs="Arial" w:eastAsia="Arial" w:hAnsi="Arial"/>
          <w:sz w:val="22"/>
          <w:szCs w:val="22"/>
        </w:rPr>
        <w:t xml:space="preserve">Audit trail: Every LLM token and API call is metered and attributed to the delegation record</w:t>
      </w:r>
    </w:p>
    <w:p>
      <w:pPr>
        <w:pStyle w:val="Heading3"/>
        <w:spacing w:before="240" w:after="120"/>
      </w:pPr>
      <w:r>
        <w:rPr>
          <w:rFonts w:ascii="Arial" w:cs="Arial" w:eastAsia="Arial" w:hAnsi="Arial"/>
          <w:b/>
          <w:bCs/>
          <w:color w:val="0F3460"/>
          <w:sz w:val="26"/>
          <w:szCs w:val="26"/>
        </w:rPr>
        <w:t xml:space="preserve">D13.4 Acceptance Criteria</w:t>
      </w:r>
    </w:p>
    <w:p>
      <w:pPr>
        <w:pStyle w:val="ListParagraph"/>
        <w:numPr>
          <w:ilvl w:val="0"/>
          <w:numId w:val="2"/>
        </w:numPr>
        <w:spacing w:after="60"/>
      </w:pPr>
      <w:r>
        <w:rPr>
          <w:rFonts w:ascii="Arial" w:cs="Arial" w:eastAsia="Arial" w:hAnsi="Arial"/>
          <w:sz w:val="22"/>
          <w:szCs w:val="22"/>
        </w:rPr>
        <w:t xml:space="preserve">Full delegation lifecycle implemented (6 stages)</w:t>
      </w:r>
    </w:p>
    <w:p>
      <w:pPr>
        <w:pStyle w:val="ListParagraph"/>
        <w:numPr>
          <w:ilvl w:val="0"/>
          <w:numId w:val="2"/>
        </w:numPr>
        <w:spacing w:after="60"/>
      </w:pPr>
      <w:r>
        <w:rPr>
          <w:rFonts w:ascii="Arial" w:cs="Arial" w:eastAsia="Arial" w:hAnsi="Arial"/>
          <w:sz w:val="22"/>
          <w:szCs w:val="22"/>
        </w:rPr>
        <w:t xml:space="preserve">Budget escrow and settlement system</w:t>
      </w:r>
    </w:p>
    <w:p>
      <w:pPr>
        <w:pStyle w:val="ListParagraph"/>
        <w:numPr>
          <w:ilvl w:val="0"/>
          <w:numId w:val="2"/>
        </w:numPr>
        <w:spacing w:after="60"/>
      </w:pPr>
      <w:r>
        <w:rPr>
          <w:rFonts w:ascii="Arial" w:cs="Arial" w:eastAsia="Arial" w:hAnsi="Arial"/>
          <w:sz w:val="22"/>
          <w:szCs w:val="22"/>
        </w:rPr>
        <w:t xml:space="preserve">Sandboxed execution for delegated tasks</w:t>
      </w:r>
    </w:p>
    <w:p>
      <w:pPr>
        <w:pStyle w:val="ListParagraph"/>
        <w:numPr>
          <w:ilvl w:val="0"/>
          <w:numId w:val="2"/>
        </w:numPr>
        <w:spacing w:after="60"/>
      </w:pPr>
      <w:r>
        <w:rPr>
          <w:rFonts w:ascii="Arial" w:cs="Arial" w:eastAsia="Arial" w:hAnsi="Arial"/>
          <w:sz w:val="22"/>
          <w:szCs w:val="22"/>
        </w:rPr>
        <w:t xml:space="preserve">Circuit breaker on cost overrun</w:t>
      </w:r>
    </w:p>
    <w:p>
      <w:pPr>
        <w:pStyle w:val="ListParagraph"/>
        <w:numPr>
          <w:ilvl w:val="0"/>
          <w:numId w:val="2"/>
        </w:numPr>
        <w:spacing w:after="60"/>
      </w:pPr>
      <w:r>
        <w:rPr>
          <w:rFonts w:ascii="Arial" w:cs="Arial" w:eastAsia="Arial" w:hAnsi="Arial"/>
          <w:sz w:val="22"/>
          <w:szCs w:val="22"/>
        </w:rPr>
        <w:t xml:space="preserve">Complete audit trail stored per delegation</w:t>
      </w:r>
    </w:p>
    <w:p>
      <w:pPr>
        <w:pStyle w:val="ListParagraph"/>
        <w:numPr>
          <w:ilvl w:val="0"/>
          <w:numId w:val="2"/>
        </w:numPr>
        <w:spacing w:after="60"/>
      </w:pPr>
      <w:r>
        <w:rPr>
          <w:rFonts w:ascii="Arial" w:cs="Arial" w:eastAsia="Arial" w:hAnsi="Arial"/>
          <w:sz w:val="22"/>
          <w:szCs w:val="22"/>
        </w:rPr>
        <w:t xml:space="preserve">API: POST /v1/delegations, GET /v1/delegations/{id}/status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D14</w:t>
            </w:r>
          </w:p>
          <w:p>
            <w:pPr>
              <w:spacing w:before="40"/>
            </w:pPr>
            <w:r>
              <w:rPr>
                <w:rFonts w:ascii="Arial" w:cs="Arial" w:eastAsia="Arial" w:hAnsi="Arial"/>
                <w:b/>
                <w:bCs/>
                <w:color w:val="1A1A2E"/>
                <w:sz w:val="28"/>
                <w:szCs w:val="28"/>
              </w:rPr>
              <w:t xml:space="preserve">Dynamic Capability Acquisition</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D14.1 Objective</w:t>
      </w:r>
    </w:p>
    <w:p>
      <w:pPr>
        <w:spacing w:after="120"/>
      </w:pPr>
      <w:r>
        <w:t>Build the system that allows agents to acquire new capabilities from the registry with lease-first semantics. Default behavior is temporary capability leasing with TTL; persistent install is allowed only after policy checks and explicit approval rules.</w:t>
      </w:r>
    </w:p>
    <w:p>
      <w:pPr>
        <w:pStyle w:val="Heading3"/>
        <w:spacing w:before="240" w:after="120"/>
      </w:pPr>
      <w:r>
        <w:rPr>
          <w:rFonts w:ascii="Arial" w:cs="Arial" w:eastAsia="Arial" w:hAnsi="Arial"/>
          <w:b/>
          <w:bCs/>
          <w:color w:val="0F3460"/>
          <w:sz w:val="26"/>
          <w:szCs w:val="26"/>
        </w:rPr>
        <w:t xml:space="preserve">D14.2 Acquisition Flow</w:t>
      </w:r>
    </w:p>
    <w:p>
      <w:pPr>
        <w:pStyle w:val="ListParagraph"/>
        <w:numPr>
          <w:ilvl w:val="0"/>
          <w:numId w:val="8"/>
        </w:numPr>
        <w:spacing w:after="60"/>
      </w:pPr>
      <w:r>
        <w:rPr>
          <w:rFonts w:ascii="Arial" w:cs="Arial" w:eastAsia="Arial" w:hAnsi="Arial"/>
          <w:sz w:val="22"/>
          <w:szCs w:val="22"/>
        </w:rPr>
        <w:t xml:space="preserve">Agent discovers it needs a capability it lacks (via failed tool call or task analysis)</w:t>
      </w:r>
    </w:p>
    <w:p>
      <w:pPr>
        <w:pStyle w:val="ListParagraph"/>
        <w:numPr>
          <w:ilvl w:val="0"/>
          <w:numId w:val="8"/>
        </w:numPr>
        <w:spacing w:after="60"/>
      </w:pPr>
      <w:r>
        <w:rPr>
          <w:rFonts w:ascii="Arial" w:cs="Arial" w:eastAsia="Arial" w:hAnsi="Arial"/>
          <w:sz w:val="22"/>
          <w:szCs w:val="22"/>
        </w:rPr>
        <w:t xml:space="preserve">Agent queries /v1/capabilities/search with structured requirements</w:t>
      </w:r>
    </w:p>
    <w:p>
      <w:pPr>
        <w:pStyle w:val="ListParagraph"/>
        <w:numPr>
          <w:ilvl w:val="0"/>
          <w:numId w:val="8"/>
        </w:numPr>
        <w:spacing w:after="60"/>
      </w:pPr>
      <w:r>
        <w:rPr>
          <w:rFonts w:ascii="Arial" w:cs="Arial" w:eastAsia="Arial" w:hAnsi="Arial"/>
          <w:sz w:val="22"/>
          <w:szCs w:val="22"/>
        </w:rPr>
        <w:t xml:space="preserve">Platform returns candidates ranked by trust, cost, compatibility</w:t>
      </w:r>
    </w:p>
    <w:p>
      <w:pPr>
        <w:pStyle w:val="ListParagraph"/>
        <w:numPr>
          <w:ilvl w:val="0"/>
          <w:numId w:val="8"/>
        </w:numPr>
        <w:spacing w:after="60"/>
      </w:pPr>
      <w:r>
        <w:rPr>
          <w:rFonts w:ascii="Arial" w:cs="Arial" w:eastAsia="Arial" w:hAnsi="Arial"/>
          <w:sz w:val="22"/>
          <w:szCs w:val="22"/>
        </w:rPr>
        <w:t xml:space="preserve">Agent selects and calls /v1/agents/{id}/acquire with its own agent ID</w:t>
      </w:r>
    </w:p>
    <w:p>
      <w:pPr>
        <w:pStyle w:val="ListParagraph"/>
        <w:numPr>
          <w:ilvl w:val="0"/>
          <w:numId w:val="8"/>
        </w:numPr>
        <w:spacing w:after="60"/>
      </w:pPr>
      <w:r>
        <w:t>Platform validates compatibility, policy, and signature/attestation, then injects the capability into runtime as a leased MCP tool</w:t>
      </w:r>
    </w:p>
    <w:p>
      <w:pPr>
        <w:pStyle w:val="ListParagraph"/>
        <w:numPr>
          <w:ilvl w:val="0"/>
          <w:numId w:val="8"/>
        </w:numPr>
        <w:spacing w:after="60"/>
      </w:pPr>
      <w:r>
        <w:t>Agent's manifest records lease metadata; persistent dependency write occurs only for approved promote-to-install flows</w:t>
      </w:r>
    </w:p>
    <w:p>
      <w:pPr>
        <w:pStyle w:val="ListParagraph"/>
        <w:numPr>
          <w:ilvl w:val="0"/>
          <w:numId w:val="8"/>
        </w:numPr>
        <w:spacing w:after="60"/>
      </w:pPr>
      <w:r>
        <w:t>Future invocations include leased capability only while lease policy and TTL remain valid</w:t>
      </w:r>
    </w:p>
    <w:p>
      <w:pPr>
        <w:pStyle w:val="Heading3"/>
        <w:spacing w:before="240" w:after="120"/>
      </w:pPr>
      <w:r>
        <w:rPr>
          <w:rFonts w:ascii="Arial" w:cs="Arial" w:eastAsia="Arial" w:hAnsi="Arial"/>
          <w:b/>
          <w:bCs/>
          <w:color w:val="0F3460"/>
          <w:sz w:val="26"/>
          <w:szCs w:val="26"/>
        </w:rPr>
        <w:t xml:space="preserve">D14.3 Safety Controls</w:t>
      </w:r>
    </w:p>
    <w:p>
      <w:pPr>
        <w:pStyle w:val="ListParagraph"/>
        <w:numPr>
          <w:ilvl w:val="0"/>
          <w:numId w:val="2"/>
        </w:numPr>
        <w:spacing w:after="60"/>
      </w:pPr>
      <w:r>
        <w:rPr>
          <w:rFonts w:ascii="Arial" w:cs="Arial" w:eastAsia="Arial" w:hAnsi="Arial"/>
          <w:sz w:val="22"/>
          <w:szCs w:val="22"/>
        </w:rPr>
        <w:t xml:space="preserve">Permission boundary: Acquired capabilities cannot exceed the acquiring agent's declared permission set</w:t>
      </w:r>
    </w:p>
    <w:p>
      <w:pPr>
        <w:pStyle w:val="ListParagraph"/>
        <w:numPr>
          <w:ilvl w:val="0"/>
          <w:numId w:val="2"/>
        </w:numPr>
        <w:spacing w:after="60"/>
      </w:pPr>
      <w:r>
        <w:rPr>
          <w:rFonts w:ascii="Arial" w:cs="Arial" w:eastAsia="Arial" w:hAnsi="Arial"/>
          <w:sz w:val="22"/>
          <w:szCs w:val="22"/>
        </w:rPr>
        <w:t xml:space="preserve">Cost ceiling: Acquisition has a per-capability cost limit</w:t>
      </w:r>
    </w:p>
    <w:p>
      <w:pPr>
        <w:pStyle w:val="ListParagraph"/>
        <w:numPr>
          <w:ilvl w:val="0"/>
          <w:numId w:val="2"/>
        </w:numPr>
        <w:spacing w:after="60"/>
      </w:pPr>
      <w:r>
        <w:rPr>
          <w:rFonts w:ascii="Arial" w:cs="Arial" w:eastAsia="Arial" w:hAnsi="Arial"/>
          <w:sz w:val="22"/>
          <w:szCs w:val="22"/>
        </w:rPr>
        <w:t xml:space="preserve">Human approval option: Publishers can require human approval for certain acquisition patterns</w:t>
      </w:r>
    </w:p>
    <w:p>
      <w:pPr>
        <w:pStyle w:val="ListParagraph"/>
        <w:numPr>
          <w:ilvl w:val="0"/>
          <w:numId w:val="2"/>
        </w:numPr>
        <w:spacing w:after="60"/>
      </w:pPr>
      <w:r>
        <w:rPr>
          <w:rFonts w:ascii="Arial" w:cs="Arial" w:eastAsia="Arial" w:hAnsi="Arial"/>
          <w:sz w:val="22"/>
          <w:szCs w:val="22"/>
        </w:rPr>
        <w:t xml:space="preserve">Rollback: Agents can uninstall acquired capabilities, reverting to prior state</w:t>
      </w:r>
    </w:p>
    <w:p>
      <w:pPr>
        <w:pStyle w:val="Heading3"/>
        <w:spacing w:before="240" w:after="120"/>
      </w:pPr>
      <w:r>
        <w:rPr>
          <w:rFonts w:ascii="Arial" w:cs="Arial" w:eastAsia="Arial" w:hAnsi="Arial"/>
          <w:b/>
          <w:bCs/>
          <w:color w:val="0F3460"/>
          <w:sz w:val="26"/>
          <w:szCs w:val="26"/>
        </w:rPr>
        <w:t xml:space="preserve">D14.4 Acceptance Criteria</w:t>
      </w:r>
    </w:p>
    <w:p>
      <w:pPr>
        <w:pStyle w:val="ListParagraph"/>
        <w:numPr>
          <w:ilvl w:val="0"/>
          <w:numId w:val="2"/>
        </w:numPr>
        <w:spacing w:after="60"/>
      </w:pPr>
      <w:r>
        <w:rPr>
          <w:rFonts w:ascii="Arial" w:cs="Arial" w:eastAsia="Arial" w:hAnsi="Arial"/>
          <w:sz w:val="22"/>
          <w:szCs w:val="22"/>
        </w:rPr>
        <w:t xml:space="preserve">Acquisition API: POST /v1/agents/{id}/acquire</w:t>
      </w:r>
    </w:p>
    <w:p>
      <w:pPr>
        <w:pStyle w:val="ListParagraph"/>
        <w:numPr>
          <w:ilvl w:val="0"/>
          <w:numId w:val="2"/>
        </w:numPr>
        <w:spacing w:after="60"/>
      </w:pPr>
      <w:r>
        <w:rPr>
          <w:rFonts w:ascii="Arial" w:cs="Arial" w:eastAsia="Arial" w:hAnsi="Arial"/>
          <w:sz w:val="22"/>
          <w:szCs w:val="22"/>
        </w:rPr>
        <w:t xml:space="preserve">Runtime MCP tool injection for acquired capabilities</w:t>
      </w:r>
    </w:p>
    <w:p>
      <w:pPr>
        <w:pStyle w:val="ListParagraph"/>
        <w:numPr>
          <w:ilvl w:val="0"/>
          <w:numId w:val="2"/>
        </w:numPr>
        <w:spacing w:after="60"/>
      </w:pPr>
      <w:r>
        <w:rPr>
          <w:rFonts w:ascii="Arial" w:cs="Arial" w:eastAsia="Arial" w:hAnsi="Arial"/>
          <w:sz w:val="22"/>
          <w:szCs w:val="22"/>
        </w:rPr>
        <w:t xml:space="preserve">Manifest auto-update with new dependencies</w:t>
      </w:r>
    </w:p>
    <w:p>
      <w:pPr>
        <w:pStyle w:val="ListParagraph"/>
        <w:numPr>
          <w:ilvl w:val="0"/>
          <w:numId w:val="2"/>
        </w:numPr>
        <w:spacing w:after="60"/>
      </w:pPr>
      <w:r>
        <w:rPr>
          <w:rFonts w:ascii="Arial" w:cs="Arial" w:eastAsia="Arial" w:hAnsi="Arial"/>
          <w:sz w:val="22"/>
          <w:szCs w:val="22"/>
        </w:rPr>
        <w:t xml:space="preserve">Permission boundary enforcement</w:t>
      </w:r>
    </w:p>
    <w:p>
      <w:pPr>
        <w:pStyle w:val="ListParagraph"/>
        <w:numPr>
          <w:ilvl w:val="0"/>
          <w:numId w:val="2"/>
        </w:numPr>
        <w:spacing w:after="60"/>
      </w:pPr>
      <w:r>
        <w:rPr>
          <w:rFonts w:ascii="Arial" w:cs="Arial" w:eastAsia="Arial" w:hAnsi="Arial"/>
          <w:sz w:val="22"/>
          <w:szCs w:val="22"/>
        </w:rPr>
        <w:t xml:space="preserve">Rollback capability: DELETE /v1/agents/{id}/capabilities/{cap_id}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D15</w:t>
            </w:r>
          </w:p>
          <w:p>
            <w:pPr>
              <w:spacing w:before="40"/>
            </w:pPr>
            <w:r>
              <w:rPr>
                <w:rFonts w:ascii="Arial" w:cs="Arial" w:eastAsia="Arial" w:hAnsi="Arial"/>
                <w:b/>
                <w:bCs/>
                <w:color w:val="1A1A2E"/>
                <w:sz w:val="28"/>
                <w:szCs w:val="28"/>
              </w:rPr>
              <w:t xml:space="preserve">Shared Knowledge Registry</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D15.1 Objective</w:t>
      </w:r>
    </w:p>
    <w:p>
      <w:pPr>
        <w:spacing w:after="120"/>
      </w:pPr>
      <w:r>
        <w:rPr>
          <w:rFonts w:ascii="Arial" w:cs="Arial" w:eastAsia="Arial" w:hAnsi="Arial"/>
          <w:sz w:val="22"/>
          <w:szCs w:val="22"/>
        </w:rPr>
        <w:t xml:space="preserve">Build the opt-in knowledge registry where agents can contribute and query structured knowledge artifacts generated during execution. This enables collective intelligence: an agent researching semiconductor supply chains contributes findings that other agents can build on later.</w:t>
      </w:r>
    </w:p>
    <w:p>
      <w:pPr>
        <w:pStyle w:val="Heading3"/>
        <w:spacing w:before="240" w:after="120"/>
      </w:pPr>
      <w:r>
        <w:rPr>
          <w:rFonts w:ascii="Arial" w:cs="Arial" w:eastAsia="Arial" w:hAnsi="Arial"/>
          <w:b/>
          <w:bCs/>
          <w:color w:val="0F3460"/>
          <w:sz w:val="26"/>
          <w:szCs w:val="26"/>
        </w:rPr>
        <w:t xml:space="preserve">D15.2 Knowledge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Requirement</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Factual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data points with provenance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Company X reported $2.3B revenue in Q3 2025 (source: SEC filing)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Pattern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patterns for common tasks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For financial analysis, chain data-extraction &gt; normalization &gt; analysis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 tier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Failure knowledge (avoid repeating mistakes)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endpoint X returns 429 above 100 req/min despite docs saying 1000</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Community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Reusable data schemas and type definitions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financial report output schema v2.1</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Verified tier</w:t>
            </w:r>
          </w:p>
        </w:tc>
      </w:tr>
    </w:tbl>
    <w:p>
      <w:pPr>
        <w:pStyle w:val="Heading3"/>
        <w:spacing w:before="240" w:after="120"/>
      </w:pPr>
      <w:r>
        <w:rPr>
          <w:rFonts w:ascii="Arial" w:cs="Arial" w:eastAsia="Arial" w:hAnsi="Arial"/>
          <w:b/>
          <w:bCs/>
          <w:color w:val="0F3460"/>
          <w:sz w:val="26"/>
          <w:szCs w:val="26"/>
        </w:rPr>
        <w:t xml:space="preserve">D15.3 Anti-Poisoning Measures</w:t>
      </w:r>
    </w:p>
    <w:p>
      <w:pPr>
        <w:pStyle w:val="ListParagraph"/>
        <w:numPr>
          <w:ilvl w:val="0"/>
          <w:numId w:val="2"/>
        </w:numPr>
        <w:spacing w:after="60"/>
      </w:pPr>
      <w:r>
        <w:rPr>
          <w:rFonts w:ascii="Arial" w:cs="Arial" w:eastAsia="Arial" w:hAnsi="Arial"/>
          <w:sz w:val="22"/>
          <w:szCs w:val="22"/>
        </w:rPr>
        <w:t xml:space="preserve">Provenance chains: Every knowledge artifact links to the agent, delegation, and data sources that produced it</w:t>
      </w:r>
    </w:p>
    <w:p>
      <w:pPr>
        <w:pStyle w:val="ListParagraph"/>
        <w:numPr>
          <w:ilvl w:val="0"/>
          <w:numId w:val="2"/>
        </w:numPr>
        <w:spacing w:after="60"/>
      </w:pPr>
      <w:r>
        <w:rPr>
          <w:rFonts w:ascii="Arial" w:cs="Arial" w:eastAsia="Arial" w:hAnsi="Arial"/>
          <w:sz w:val="22"/>
          <w:szCs w:val="22"/>
        </w:rPr>
        <w:t xml:space="preserve">Cross-validation: Factual claims require corroboration from 2+ independent agents before elevation to 'verified' status</w:t>
      </w:r>
    </w:p>
    <w:p>
      <w:pPr>
        <w:pStyle w:val="ListParagraph"/>
        <w:numPr>
          <w:ilvl w:val="0"/>
          <w:numId w:val="2"/>
        </w:numPr>
        <w:spacing w:after="60"/>
      </w:pPr>
      <w:r>
        <w:rPr>
          <w:rFonts w:ascii="Arial" w:cs="Arial" w:eastAsia="Arial" w:hAnsi="Arial"/>
          <w:sz w:val="22"/>
          <w:szCs w:val="22"/>
        </w:rPr>
        <w:t xml:space="preserve">Confidence scoring: Artifacts carry confidence scores that decay without revalidation</w:t>
      </w:r>
    </w:p>
    <w:p>
      <w:pPr>
        <w:pStyle w:val="ListParagraph"/>
        <w:numPr>
          <w:ilvl w:val="0"/>
          <w:numId w:val="2"/>
        </w:numPr>
        <w:spacing w:after="60"/>
      </w:pPr>
      <w:r>
        <w:rPr>
          <w:rFonts w:ascii="Arial" w:cs="Arial" w:eastAsia="Arial" w:hAnsi="Arial"/>
          <w:sz w:val="22"/>
          <w:szCs w:val="22"/>
        </w:rPr>
        <w:t xml:space="preserve">Quarantine: New contributions from low-trust agents are quarantined until validated</w:t>
      </w:r>
    </w:p>
    <w:p>
      <w:pPr>
        <w:pStyle w:val="Heading3"/>
        <w:spacing w:before="240" w:after="120"/>
      </w:pPr>
      <w:r>
        <w:rPr>
          <w:rFonts w:ascii="Arial" w:cs="Arial" w:eastAsia="Arial" w:hAnsi="Arial"/>
          <w:b/>
          <w:bCs/>
          <w:color w:val="0F3460"/>
          <w:sz w:val="26"/>
          <w:szCs w:val="26"/>
        </w:rPr>
        <w:t xml:space="preserve">D15.4 Acceptance Criteria</w:t>
      </w:r>
    </w:p>
    <w:p>
      <w:pPr>
        <w:pStyle w:val="ListParagraph"/>
        <w:numPr>
          <w:ilvl w:val="0"/>
          <w:numId w:val="2"/>
        </w:numPr>
        <w:spacing w:after="60"/>
      </w:pPr>
      <w:r>
        <w:rPr>
          <w:rFonts w:ascii="Arial" w:cs="Arial" w:eastAsia="Arial" w:hAnsi="Arial"/>
          <w:sz w:val="22"/>
          <w:szCs w:val="22"/>
        </w:rPr>
        <w:t xml:space="preserve">Knowledge contribution API: POST /v1/knowledge</w:t>
      </w:r>
    </w:p>
    <w:p>
      <w:pPr>
        <w:pStyle w:val="ListParagraph"/>
        <w:numPr>
          <w:ilvl w:val="0"/>
          <w:numId w:val="2"/>
        </w:numPr>
        <w:spacing w:after="60"/>
      </w:pPr>
      <w:r>
        <w:rPr>
          <w:rFonts w:ascii="Arial" w:cs="Arial" w:eastAsia="Arial" w:hAnsi="Arial"/>
          <w:sz w:val="22"/>
          <w:szCs w:val="22"/>
        </w:rPr>
        <w:t xml:space="preserve">Knowledge query API: GET /v1/knowledge/search</w:t>
      </w:r>
    </w:p>
    <w:p>
      <w:pPr>
        <w:pStyle w:val="ListParagraph"/>
        <w:numPr>
          <w:ilvl w:val="0"/>
          <w:numId w:val="2"/>
        </w:numPr>
        <w:spacing w:after="60"/>
      </w:pPr>
      <w:r>
        <w:rPr>
          <w:rFonts w:ascii="Arial" w:cs="Arial" w:eastAsia="Arial" w:hAnsi="Arial"/>
          <w:sz w:val="22"/>
          <w:szCs w:val="22"/>
        </w:rPr>
        <w:t xml:space="preserve">Provenance tracking with full source chain</w:t>
      </w:r>
    </w:p>
    <w:p>
      <w:pPr>
        <w:pStyle w:val="ListParagraph"/>
        <w:numPr>
          <w:ilvl w:val="0"/>
          <w:numId w:val="2"/>
        </w:numPr>
        <w:spacing w:after="60"/>
      </w:pPr>
      <w:r>
        <w:rPr>
          <w:rFonts w:ascii="Arial" w:cs="Arial" w:eastAsia="Arial" w:hAnsi="Arial"/>
          <w:sz w:val="22"/>
          <w:szCs w:val="22"/>
        </w:rPr>
        <w:t xml:space="preserve">Cross-validation logic for factual claims</w:t>
      </w:r>
    </w:p>
    <w:p>
      <w:pPr>
        <w:pStyle w:val="ListParagraph"/>
        <w:numPr>
          <w:ilvl w:val="0"/>
          <w:numId w:val="2"/>
        </w:numPr>
        <w:spacing w:after="60"/>
      </w:pPr>
      <w:r>
        <w:rPr>
          <w:rFonts w:ascii="Arial" w:cs="Arial" w:eastAsia="Arial" w:hAnsi="Arial"/>
          <w:sz w:val="22"/>
          <w:szCs w:val="22"/>
        </w:rPr>
        <w:t xml:space="preserve">Confidence scoring with time-based decay</w:t>
      </w:r>
    </w:p>
    <w:p>
      <w:pPr>
        <w:pStyle w:val="ListParagraph"/>
        <w:numPr>
          <w:ilvl w:val="0"/>
          <w:numId w:val="2"/>
        </w:numPr>
        <w:spacing w:after="60"/>
      </w:pPr>
      <w:r>
        <w:rPr>
          <w:rFonts w:ascii="Arial" w:cs="Arial" w:eastAsia="Arial" w:hAnsi="Arial"/>
          <w:sz w:val="22"/>
          <w:szCs w:val="22"/>
        </w:rPr>
        <w:t xml:space="preserve">Quarantine system for low-trust contributions</w:t>
      </w:r>
    </w:p>
    <w:p>
      <w:r>
        <w:br w:type="page"/>
      </w:r>
    </w:p>
    <w:p>
      <w:pPr>
        <w:pStyle w:val="Heading1"/>
        <w:spacing w:before="360" w:after="200"/>
      </w:pPr>
      <w:r>
        <w:rPr>
          <w:rFonts w:ascii="Arial" w:cs="Arial" w:eastAsia="Arial" w:hAnsi="Arial"/>
          <w:b/>
          <w:bCs/>
          <w:color w:val="1A1A2E"/>
          <w:sz w:val="36"/>
          <w:szCs w:val="36"/>
        </w:rPr>
        <w:t xml:space="preserve">7. Phase 4: Marketplace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D16</w:t>
            </w:r>
          </w:p>
          <w:p>
            <w:pPr>
              <w:spacing w:before="40"/>
            </w:pPr>
            <w:r>
              <w:rPr>
                <w:rFonts w:ascii="Arial" w:cs="Arial" w:eastAsia="Arial" w:hAnsi="Arial"/>
                <w:b/>
                <w:bCs/>
                <w:color w:val="1A1A2E"/>
                <w:sz w:val="28"/>
                <w:szCs w:val="28"/>
              </w:rPr>
              <w:t xml:space="preserve">Marketplace &amp; Billing System</w:t>
            </w:r>
          </w:p>
          <w:p>
            <w:pPr>
              <w:spacing w:before="60"/>
            </w:pPr>
            <w:r>
              <w:rPr>
                <w:rFonts w:ascii="Arial" w:cs="Arial" w:eastAsia="Arial" w:hAnsi="Arial"/>
                <w:color w:val="666666"/>
                <w:sz w:val="18"/>
                <w:szCs w:val="18"/>
              </w:rPr>
              <w:t xml:space="preserve">Estimated Effort: 8-10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D16.1 Objective</w:t>
      </w:r>
    </w:p>
    <w:p>
      <w:pPr>
        <w:spacing w:after="120"/>
      </w:pPr>
      <w:r>
        <w:t>Build the marketplace layer with billing: paid agents, subscription tiers, delegation cost settlement, and creator revenue sharing. This phase is stage-gated after pilot reliability, ROI, and unit-economics thresholds are met.</w:t>
      </w:r>
    </w:p>
    <w:p>
      <w:pPr>
        <w:pStyle w:val="Heading3"/>
        <w:spacing w:before="240" w:after="120"/>
      </w:pPr>
      <w:r>
        <w:rPr>
          <w:rFonts w:ascii="Arial" w:cs="Arial" w:eastAsia="Arial" w:hAnsi="Arial"/>
          <w:b/>
          <w:bCs/>
          <w:color w:val="0F3460"/>
          <w:sz w:val="26"/>
          <w:szCs w:val="26"/>
        </w:rPr>
        <w:t xml:space="preserve">D16.2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Margin</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access, 100 search queries/day, 10 delegations/day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Loss leader</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Developer Pro</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$29/mo: private agents, unlimited search, 1000 delegations/day</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 (SaaS)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$99/mo per seat: org namespaces, shared pipelines, analytics dashboard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85%+ (SaaS)</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Custom: SSO, self-hosted runtime, SLA, compliance certifications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70%+ (enterprise)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fees</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of delegation cost (platform takes 5% of compute cost on each delegation)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95%+ (transaction)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Marketplace cut</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of paid agent subscriptions (creator gets 85%)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(marketplace)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3</w:t>
            </w:r>
          </w:p>
        </w:tc>
      </w:tr>
    </w:tbl>
    <w:p>
      <w:pPr>
        <w:pStyle w:val="Heading3"/>
        <w:spacing w:before="240" w:after="120"/>
      </w:pPr>
      <w:r>
        <w:rPr>
          <w:rFonts w:ascii="Arial" w:cs="Arial" w:eastAsia="Arial" w:hAnsi="Arial"/>
          <w:b/>
          <w:bCs/>
          <w:color w:val="0F3460"/>
          <w:sz w:val="26"/>
          <w:szCs w:val="26"/>
        </w:rPr>
        <w:t xml:space="preserve">D16.3 Billing Infrastructure</w:t>
      </w:r>
    </w:p>
    <w:p>
      <w:pPr>
        <w:pStyle w:val="ListParagraph"/>
        <w:numPr>
          <w:ilvl w:val="0"/>
          <w:numId w:val="2"/>
        </w:numPr>
        <w:spacing w:after="60"/>
      </w:pPr>
      <w:r>
        <w:rPr>
          <w:rFonts w:ascii="Arial" w:cs="Arial" w:eastAsia="Arial" w:hAnsi="Arial"/>
          <w:sz w:val="22"/>
          <w:szCs w:val="22"/>
        </w:rPr>
        <w:t xml:space="preserve">Stripe integration for subscriptions and usage-based billing</w:t>
      </w:r>
    </w:p>
    <w:p>
      <w:pPr>
        <w:pStyle w:val="ListParagraph"/>
        <w:numPr>
          <w:ilvl w:val="0"/>
          <w:numId w:val="2"/>
        </w:numPr>
        <w:spacing w:after="60"/>
      </w:pPr>
      <w:r>
        <w:rPr>
          <w:rFonts w:ascii="Arial" w:cs="Arial" w:eastAsia="Arial" w:hAnsi="Arial"/>
          <w:sz w:val="22"/>
          <w:szCs w:val="22"/>
        </w:rPr>
        <w:t xml:space="preserve">Credit system: users pre-load credits for delegation costs (simpler than real-time billing)</w:t>
      </w:r>
    </w:p>
    <w:p>
      <w:pPr>
        <w:pStyle w:val="ListParagraph"/>
        <w:numPr>
          <w:ilvl w:val="0"/>
          <w:numId w:val="2"/>
        </w:numPr>
        <w:spacing w:after="60"/>
      </w:pPr>
      <w:r>
        <w:rPr>
          <w:rFonts w:ascii="Arial" w:cs="Arial" w:eastAsia="Arial" w:hAnsi="Arial"/>
          <w:sz w:val="22"/>
          <w:szCs w:val="22"/>
        </w:rPr>
        <w:t xml:space="preserve">Creator payouts: Monthly Stripe Connect payouts to agent creators</w:t>
      </w:r>
    </w:p>
    <w:p>
      <w:pPr>
        <w:pStyle w:val="ListParagraph"/>
        <w:numPr>
          <w:ilvl w:val="0"/>
          <w:numId w:val="2"/>
        </w:numPr>
        <w:spacing w:after="60"/>
      </w:pPr>
      <w:r>
        <w:rPr>
          <w:rFonts w:ascii="Arial" w:cs="Arial" w:eastAsia="Arial" w:hAnsi="Arial"/>
          <w:sz w:val="22"/>
          <w:szCs w:val="22"/>
        </w:rPr>
        <w:t xml:space="preserve">Usage metering: per-API-call tracking aggregated into monthly invoices</w:t>
      </w:r>
    </w:p>
    <w:p>
      <w:pPr>
        <w:pStyle w:val="Heading3"/>
        <w:spacing w:before="240" w:after="120"/>
      </w:pPr>
      <w:r>
        <w:rPr>
          <w:rFonts w:ascii="Arial" w:cs="Arial" w:eastAsia="Arial" w:hAnsi="Arial"/>
          <w:b/>
          <w:bCs/>
          <w:color w:val="0F3460"/>
          <w:sz w:val="26"/>
          <w:szCs w:val="26"/>
        </w:rPr>
        <w:t xml:space="preserve">D16.4 Acceptance Criteria</w:t>
      </w:r>
    </w:p>
    <w:p>
      <w:pPr>
        <w:pStyle w:val="ListParagraph"/>
        <w:numPr>
          <w:ilvl w:val="0"/>
          <w:numId w:val="2"/>
        </w:numPr>
        <w:spacing w:after="60"/>
      </w:pPr>
      <w:r>
        <w:rPr>
          <w:rFonts w:ascii="Arial" w:cs="Arial" w:eastAsia="Arial" w:hAnsi="Arial"/>
          <w:sz w:val="22"/>
          <w:szCs w:val="22"/>
        </w:rPr>
        <w:t xml:space="preserve">Stripe subscription integration for all tiers</w:t>
      </w:r>
    </w:p>
    <w:p>
      <w:pPr>
        <w:pStyle w:val="ListParagraph"/>
        <w:numPr>
          <w:ilvl w:val="0"/>
          <w:numId w:val="2"/>
        </w:numPr>
        <w:spacing w:after="60"/>
      </w:pPr>
      <w:r>
        <w:rPr>
          <w:rFonts w:ascii="Arial" w:cs="Arial" w:eastAsia="Arial" w:hAnsi="Arial"/>
          <w:sz w:val="22"/>
          <w:szCs w:val="22"/>
        </w:rPr>
        <w:t xml:space="preserve">Credit system for delegation costs</w:t>
      </w:r>
    </w:p>
    <w:p>
      <w:pPr>
        <w:pStyle w:val="ListParagraph"/>
        <w:numPr>
          <w:ilvl w:val="0"/>
          <w:numId w:val="2"/>
        </w:numPr>
        <w:spacing w:after="60"/>
      </w:pPr>
      <w:r>
        <w:rPr>
          <w:rFonts w:ascii="Arial" w:cs="Arial" w:eastAsia="Arial" w:hAnsi="Arial"/>
          <w:sz w:val="22"/>
          <w:szCs w:val="22"/>
        </w:rPr>
        <w:t xml:space="preserve">Creator revenue share calculation and payout scheduling</w:t>
      </w:r>
    </w:p>
    <w:p>
      <w:pPr>
        <w:pStyle w:val="ListParagraph"/>
        <w:numPr>
          <w:ilvl w:val="0"/>
          <w:numId w:val="2"/>
        </w:numPr>
        <w:spacing w:after="60"/>
      </w:pPr>
      <w:r>
        <w:rPr>
          <w:rFonts w:ascii="Arial" w:cs="Arial" w:eastAsia="Arial" w:hAnsi="Arial"/>
          <w:sz w:val="22"/>
          <w:szCs w:val="22"/>
        </w:rPr>
        <w:t xml:space="preserve">Usage dashboard showing API calls, delegations, costs</w:t>
      </w:r>
    </w:p>
    <w:p>
      <w:pPr>
        <w:pStyle w:val="ListParagraph"/>
        <w:numPr>
          <w:ilvl w:val="0"/>
          <w:numId w:val="2"/>
        </w:numPr>
        <w:spacing w:after="60"/>
      </w:pPr>
      <w:r>
        <w:rPr>
          <w:rFonts w:ascii="Arial" w:cs="Arial" w:eastAsia="Arial" w:hAnsi="Arial"/>
          <w:sz w:val="22"/>
          <w:szCs w:val="22"/>
        </w:rPr>
        <w:t xml:space="preserve">Billing admin panel for refunds, credits, adjustments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D17</w:t>
            </w:r>
          </w:p>
          <w:p>
            <w:pPr>
              <w:spacing w:before="40"/>
            </w:pPr>
            <w:r>
              <w:rPr>
                <w:rFonts w:ascii="Arial" w:cs="Arial" w:eastAsia="Arial" w:hAnsi="Arial"/>
                <w:b/>
                <w:bCs/>
                <w:color w:val="1A1A2E"/>
                <w:sz w:val="28"/>
                <w:szCs w:val="28"/>
              </w:rPr>
              <w:t xml:space="preserve">Seed Content &amp; Dogfooding</w:t>
            </w:r>
          </w:p>
          <w:p>
            <w:pPr>
              <w:spacing w:before="60"/>
            </w:pPr>
            <w:r>
              <w:rPr>
                <w:rFonts w:ascii="Arial" w:cs="Arial" w:eastAsia="Arial" w:hAnsi="Arial"/>
                <w:color w:val="666666"/>
                <w:sz w:val="18"/>
                <w:szCs w:val="18"/>
              </w:rPr>
              <w:t xml:space="preserve">Estimated Effort: 10-14 hours</w:t>
            </w:r>
            <w:r>
              <w:rPr>
                <w:rFonts w:ascii="Arial" w:cs="Arial" w:eastAsia="Arial" w:hAnsi="Arial"/>
                <w:color w:val="666666"/>
                <w:sz w:val="18"/>
                <w:szCs w:val="18"/>
              </w:rPr>
              <w:t xml:space="preserve">  |  Session Scope: 2-3 sessions</w:t>
            </w:r>
          </w:p>
        </w:tc>
      </w:tr>
    </w:tbl>
    <w:p>
      <w:pPr>
        <w:spacing w:after="120"/>
      </w:pPr>
    </w:p>
    <w:p>
      <w:pPr>
        <w:pStyle w:val="Heading3"/>
        <w:spacing w:before="240" w:after="120"/>
      </w:pPr>
      <w:r>
        <w:rPr>
          <w:rFonts w:ascii="Arial" w:cs="Arial" w:eastAsia="Arial" w:hAnsi="Arial"/>
          <w:b/>
          <w:bCs/>
          <w:color w:val="0F3460"/>
          <w:sz w:val="26"/>
          <w:szCs w:val="26"/>
        </w:rPr>
        <w:t xml:space="preserve">D17.1 Objective</w:t>
      </w:r>
    </w:p>
    <w:p>
      <w:pPr>
        <w:spacing w:after="120"/>
      </w:pPr>
      <w:r>
        <w:rPr>
          <w:rFonts w:ascii="Arial" w:cs="Arial" w:eastAsia="Arial" w:hAnsi="Arial"/>
          <w:sz w:val="22"/>
          <w:szCs w:val="22"/>
        </w:rPr>
        <w:t xml:space="preserve">Solve the cold-start problem by building and publishing 5-10 high-quality seed agents that demonstrate the platform's capabilities. These are your Assembly Line agents, rebuilt as first-class AgentHub citizens. Dogfood the platform by using it to orchestrate your own agents.</w:t>
      </w:r>
    </w:p>
    <w:p>
      <w:pPr>
        <w:pStyle w:val="Heading3"/>
        <w:spacing w:before="240" w:after="120"/>
      </w:pPr>
      <w:r>
        <w:rPr>
          <w:rFonts w:ascii="Arial" w:cs="Arial" w:eastAsia="Arial" w:hAnsi="Arial"/>
          <w:b/>
          <w:bCs/>
          <w:color w:val="0F3460"/>
          <w:sz w:val="26"/>
          <w:szCs w:val="26"/>
        </w:rPr>
        <w:t xml:space="preserve">D17.2 Seed Agent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Category</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@agenthub/web-researcher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Research &amp; Data Collection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web, extracts structured data, returns cited findings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Basic capability, MCP integration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@agenthub/code-reviewer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Software Development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Reviews code for bugs, security issues, and best practices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scoring, eval framework</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@agenthub/doc-generator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Generates documentation from code/specs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composition with code-reviewer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@agenthub/data-normalizer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Transforms messy data into standardized schemas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 matching, contract compliance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@agenthub/market-analyst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Analyzes market trends with structured output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chain, knowledge contribution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@agenthub/pipeline-planner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Meta / Orchestration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Recommends optimal agent pipelines for a given task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composition</w:t>
            </w:r>
          </w:p>
        </w:tc>
      </w:tr>
    </w:tbl>
    <w:p>
      <w:pPr>
        <w:pStyle w:val="Heading3"/>
        <w:spacing w:before="240" w:after="120"/>
      </w:pPr>
      <w:r>
        <w:rPr>
          <w:rFonts w:ascii="Arial" w:cs="Arial" w:eastAsia="Arial" w:hAnsi="Arial"/>
          <w:b/>
          <w:bCs/>
          <w:color w:val="0F3460"/>
          <w:sz w:val="26"/>
          <w:szCs w:val="26"/>
        </w:rPr>
        <w:t xml:space="preserve">D17.3 Dogfooding Requirement</w:t>
      </w:r>
    </w:p>
    <w:p>
      <w:pPr>
        <w:spacing w:after="120"/>
      </w:pPr>
      <w:r>
        <w:rPr>
          <w:rFonts w:ascii="Arial" w:cs="Arial" w:eastAsia="Arial" w:hAnsi="Arial"/>
          <w:sz w:val="22"/>
          <w:szCs w:val="22"/>
        </w:rPr>
        <w:t xml:space="preserve">The @agenthub/pipeline-planner agent must use the Capability Discovery API (D12) to recommend agents from the registry. The @agenthub/market-analyst must delegate to @agenthub/web-researcher and @agenthub/data-normalizer via the Delegation Protocol (D13). This proves the Layer 2 APIs work end-to-end.</w:t>
      </w:r>
    </w:p>
    <w:p>
      <w:pPr>
        <w:pStyle w:val="Heading3"/>
        <w:spacing w:before="240" w:after="120"/>
      </w:pPr>
      <w:r>
        <w:rPr>
          <w:rFonts w:ascii="Arial" w:cs="Arial" w:eastAsia="Arial" w:hAnsi="Arial"/>
          <w:b/>
          <w:bCs/>
          <w:color w:val="0F3460"/>
          <w:sz w:val="26"/>
          <w:szCs w:val="26"/>
        </w:rPr>
        <w:t xml:space="preserve">D17.4 Acceptance Criteria</w:t>
      </w:r>
    </w:p>
    <w:p>
      <w:pPr>
        <w:pStyle w:val="ListParagraph"/>
        <w:numPr>
          <w:ilvl w:val="0"/>
          <w:numId w:val="2"/>
        </w:numPr>
        <w:spacing w:after="60"/>
      </w:pPr>
      <w:r>
        <w:rPr>
          <w:rFonts w:ascii="Arial" w:cs="Arial" w:eastAsia="Arial" w:hAnsi="Arial"/>
          <w:sz w:val="22"/>
          <w:szCs w:val="22"/>
        </w:rPr>
        <w:t xml:space="preserve">6 agents published to registry with complete manifests</w:t>
      </w:r>
    </w:p>
    <w:p>
      <w:pPr>
        <w:pStyle w:val="ListParagraph"/>
        <w:numPr>
          <w:ilvl w:val="0"/>
          <w:numId w:val="2"/>
        </w:numPr>
        <w:spacing w:after="60"/>
      </w:pPr>
      <w:r>
        <w:rPr>
          <w:rFonts w:ascii="Arial" w:cs="Arial" w:eastAsia="Arial" w:hAnsi="Arial"/>
          <w:sz w:val="22"/>
          <w:szCs w:val="22"/>
        </w:rPr>
        <w:t xml:space="preserve">All agents pass Tier 1 and Tier 2 eval suites</w:t>
      </w:r>
    </w:p>
    <w:p>
      <w:pPr>
        <w:pStyle w:val="ListParagraph"/>
        <w:numPr>
          <w:ilvl w:val="0"/>
          <w:numId w:val="2"/>
        </w:numPr>
        <w:spacing w:after="60"/>
      </w:pPr>
      <w:r>
        <w:rPr>
          <w:rFonts w:ascii="Arial" w:cs="Arial" w:eastAsia="Arial" w:hAnsi="Arial"/>
          <w:sz w:val="22"/>
          <w:szCs w:val="22"/>
        </w:rPr>
        <w:t xml:space="preserve">At least 2 agents demonstrate delegation (agent-to-agent via D13)</w:t>
      </w:r>
    </w:p>
    <w:p>
      <w:pPr>
        <w:pStyle w:val="ListParagraph"/>
        <w:numPr>
          <w:ilvl w:val="0"/>
          <w:numId w:val="2"/>
        </w:numPr>
        <w:spacing w:after="60"/>
      </w:pPr>
      <w:r>
        <w:rPr>
          <w:rFonts w:ascii="Arial" w:cs="Arial" w:eastAsia="Arial" w:hAnsi="Arial"/>
          <w:sz w:val="22"/>
          <w:szCs w:val="22"/>
        </w:rPr>
        <w:t xml:space="preserve">At least 1 agent demonstrates dynamic capability acquisition (D14)</w:t>
      </w:r>
    </w:p>
    <w:p>
      <w:pPr>
        <w:pStyle w:val="ListParagraph"/>
        <w:numPr>
          <w:ilvl w:val="0"/>
          <w:numId w:val="2"/>
        </w:numPr>
        <w:spacing w:after="60"/>
      </w:pPr>
      <w:r>
        <w:rPr>
          <w:rFonts w:ascii="Arial" w:cs="Arial" w:eastAsia="Arial" w:hAnsi="Arial"/>
          <w:sz w:val="22"/>
          <w:szCs w:val="22"/>
        </w:rPr>
        <w:t xml:space="preserve">Pipeline-planner uses Capability Discovery API to recommend agents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D18</w:t>
            </w:r>
          </w:p>
          <w:p>
            <w:pPr>
              <w:spacing w:before="40"/>
            </w:pPr>
            <w:r>
              <w:rPr>
                <w:rFonts w:ascii="Arial" w:cs="Arial" w:eastAsia="Arial" w:hAnsi="Arial"/>
                <w:b/>
                <w:bCs/>
                <w:color w:val="1A1A2E"/>
                <w:sz w:val="28"/>
                <w:szCs w:val="28"/>
              </w:rPr>
              <w:t xml:space="preserve">Launch Preparation &amp; Go-to-Market</w:t>
            </w:r>
          </w:p>
          <w:p>
            <w:pPr>
              <w:spacing w:before="60"/>
            </w:pPr>
            <w:r>
              <w:rPr>
                <w:rFonts w:ascii="Arial" w:cs="Arial" w:eastAsia="Arial" w:hAnsi="Arial"/>
                <w:color w:val="666666"/>
                <w:sz w:val="18"/>
                <w:szCs w:val="18"/>
              </w:rPr>
              <w:t xml:space="preserve">Estimated Effort: 6-8 hours</w:t>
            </w:r>
            <w:r>
              <w:rPr>
                <w:rFonts w:ascii="Arial" w:cs="Arial" w:eastAsia="Arial" w:hAnsi="Arial"/>
                <w:color w:val="666666"/>
                <w:sz w:val="18"/>
                <w:szCs w:val="18"/>
              </w:rPr>
              <w:t xml:space="preserve">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D18.1 Objective</w:t>
      </w:r>
    </w:p>
    <w:p>
      <w:pPr>
        <w:spacing w:after="120"/>
      </w:pPr>
      <w:r>
        <w:rPr>
          <w:rFonts w:ascii="Arial" w:cs="Arial" w:eastAsia="Arial" w:hAnsi="Arial"/>
          <w:sz w:val="22"/>
          <w:szCs w:val="22"/>
        </w:rPr>
        <w:t xml:space="preserve">Prepare for public launch: documentation, demo content, landing page, social media strategy, and outreach plan. Target: Hacker News launch, Product Hunt launch, and direct outreach to 50 agent framework creators.</w:t>
      </w:r>
    </w:p>
    <w:p>
      <w:pPr>
        <w:pStyle w:val="Heading3"/>
        <w:spacing w:before="240" w:after="120"/>
      </w:pPr>
      <w:r>
        <w:rPr>
          <w:rFonts w:ascii="Arial" w:cs="Arial" w:eastAsia="Arial" w:hAnsi="Arial"/>
          <w:b/>
          <w:bCs/>
          <w:color w:val="0F3460"/>
          <w:sz w:val="26"/>
          <w:szCs w:val="26"/>
        </w:rPr>
        <w:t xml:space="preserve">D18.2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800"/>
        <w:gridCol w:w="17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Documentation site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docs.agenthub.dev: getting started, API reference, manifest spec, tutorials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Demo video</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2-minute walkthrough: register agent, search, delegate, see trust scores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Value prop, demo GIF, 3 use cases, pricing, CTA to sign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Blog post: launch</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Technical deep dive on why agent infrastructure needs trust as a primitive</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post: manifesto</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Vision piece: agents as first-class platform citizens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Hacker News submission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HN post with demo and technical depth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listing</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page with assets, tagline, and early upvotes lined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Direct outreach: 50 targets</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Email/DM to creators of LangChain, CrewAI, AutoGen, etc.</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repo (OSS core)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Open-source the manifest spec, CLI, and eval framework</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Discord community</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 Discord for early adopters, agent creators, and feedback</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bl>
    <w:p>
      <w:pPr>
        <w:pStyle w:val="Heading3"/>
        <w:spacing w:before="240" w:after="120"/>
      </w:pPr>
      <w:r>
        <w:rPr>
          <w:rFonts w:ascii="Arial" w:cs="Arial" w:eastAsia="Arial" w:hAnsi="Arial"/>
          <w:b/>
          <w:bCs/>
          <w:color w:val="0F3460"/>
          <w:sz w:val="26"/>
          <w:szCs w:val="26"/>
        </w:rPr>
        <w:t xml:space="preserve">D18.3 Success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Stretch Goal</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Registered agents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count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Monthly active users (humans)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Auth'd users with 1+ action/month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Monthly API calls (agent-native)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D12/D13 API logs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Delegations executed</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stars (OSS components)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API</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Revenue (MRR)</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Stripe dashboard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Hacker News front page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Top 10 for 6+ hours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Manual tracking</w:t>
            </w:r>
          </w:p>
        </w:tc>
      </w:tr>
    </w:tbl>
    <w:p>
      <w:r>
        <w:br w:type="page"/>
      </w:r>
    </w:p>
    <w:p>
      <w:pPr>
        <w:pStyle w:val="Heading1"/>
        <w:spacing w:before="360" w:after="200"/>
      </w:pPr>
      <w:r>
        <w:rPr>
          <w:rFonts w:ascii="Arial" w:cs="Arial" w:eastAsia="Arial" w:hAnsi="Arial"/>
          <w:b/>
          <w:bCs/>
          <w:color w:val="1A1A2E"/>
          <w:sz w:val="36"/>
          <w:szCs w:val="36"/>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Protocol fragmentation (MCP vs A2A vs ACP)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Support all three with adapters. Bet primary on MCP (strongest adoption). Design protocol-agnostic core with protocol-specific adapters.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enters the space</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trust/eval engine as primary moat. GitHub has no agent-specific infrastructure. Move fast on Layer 2 (agent-native) where GitHub has no advantage.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Cold start: not enough agents in registry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Seed with 6+ high-quality agents (D17). Partner with 2-3 agent framework teams. Offer free compute credits for early publishers.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security incident (poisoned agent)</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Mandatory eval suite, sandboxed execution, canary tests, trust tiers with delegation gates. Incident response playbook in D09.</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Pilot-to-production failure in agentic workflows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projects &gt;40% of agentic AI projects may be canceled by end-2027. Add stage-gates: measurable ROI, eval pass thresholds, and budget guardrails before scaling Layer 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Model provider lock-in</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Manifest spec is model-agnostic. Eval framework supports any model backend. No dependency on single LLM provider.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Burn rate exceeds budget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Infrastructure designed for $50-300/month at MVP. Enforce strict cost guardrails because multi-agent workflows can materially increase token usage and runtime cost.</w:t>
            </w:r>
          </w:p>
        </w:tc>
      </w:tr>
    </w:tbl>
    <w:p>
      <w:r>
        <w:br w:type="page"/>
      </w:r>
    </w:p>
    <w:p>
      <w:pPr>
        <w:pStyle w:val="Heading1"/>
        <w:spacing w:before="360" w:after="200"/>
      </w:pPr>
      <w:r>
        <w:rPr>
          <w:rFonts w:ascii="Arial" w:cs="Arial" w:eastAsia="Arial" w:hAnsi="Arial"/>
          <w:b/>
          <w:bCs/>
          <w:color w:val="1A1A2E"/>
          <w:sz w:val="36"/>
          <w:szCs w:val="36"/>
        </w:rPr>
        <w:t xml:space="preserve">9.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Advantage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Hugging Face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 registry + Spaces for demos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Models, not agents. No runtime delegation, no trust scoring, no agent composition.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Full agent lifecycle: versioning, trust, delegation, composition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LangChain Hub</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Prompt/chain templates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Templates, not live agents. No eval framework, no runtime capability acquisition.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Live agent registry with behavioral eval + runtime APIs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CrewAI</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Multi-agent framework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Framework, not platform. Agents can't discover/delegate to agents outside the framework.</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Cross-framework discovery via MCP/A2A standards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 Copilot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 hosting + AI coding assistant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Code-level tooling. No agent-specific manifest, versioning, trust, or delegation infrastructure.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Agent-native platform with trust as a primitive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Bedrock Agents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agent hosting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 lock-in. No cross-platform discovery, no community trust scoring.</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Vendor-neutral, open protocol, community-driven trust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MCP Catalog</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hosting catalog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catalog, not agent catalog. No versioning, eval, trust, or delegation.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(not just tools) with full lifecycle management</w:t>
            </w:r>
          </w:p>
        </w:tc>
      </w:tr>
    </w:tbl>
    <w:p>
      <w:pPr>
        <w:spacing w:after="200"/>
      </w:pPr>
    </w:p>
    <w:p>
      <w:pPr>
        <w:pStyle w:val="Heading1"/>
        <w:spacing w:before="360" w:after="200"/>
      </w:pPr>
      <w:r>
        <w:rPr>
          <w:rFonts w:ascii="Arial" w:cs="Arial" w:eastAsia="Arial" w:hAnsi="Arial"/>
          <w:b/>
          <w:bCs/>
          <w:color w:val="1A1A2E"/>
          <w:sz w:val="36"/>
          <w:szCs w:val="36"/>
        </w:rPr>
        <w:t xml:space="preserve">10. Next Steps</w:t>
      </w:r>
    </w:p>
    <w:p>
      <w:pPr>
        <w:spacing w:after="120"/>
      </w:pPr>
      <w:r>
        <w:t>This document contains the full blueprint. For viability, execute a focused v1 wedge first: interoperability + trust + delegation, then unlock the full platform only after pilot and economics gates pass.</w:t>
      </w:r>
    </w:p>
    <w:p>
      <w:pPr>
        <w:spacing w:after="120"/>
      </w:pPr>
      <w:r>
        <w:t>Recommended v1-first sequence for maximum viability:</w:t>
        <w:br/>
        <w:t>• S01 D01: Agent Manifest Spec + protocol adapter contract</w:t>
        <w:br/>
        <w:t>• S02 D02: Capability Search API Design with policy-first ranking</w:t>
        <w:br/>
        <w:t>• S03 D03 + D04: Minimal data + infra baseline (Postgres/pgvector/object store/queue)</w:t>
        <w:br/>
        <w:t>• S04 D05: Registry Service Core API</w:t>
        <w:br/>
        <w:t>• S05 D09: Eval Framework Core (Tier 1/2 first)</w:t>
        <w:br/>
        <w:t>• S06 D11: Trust Scoring from eval + runtime reliability signals</w:t>
        <w:br/>
        <w:t>• S07 D12: Agent-native Discovery API (MCP first, A2A adapter)</w:t>
        <w:br/>
        <w:t>• S08 D13: Delegation protocol with 80/100/120 budget guardrails</w:t>
        <w:br/>
        <w:t>• S09 D08 + D17: Minimal CLI + 3 seed agents for pilot dogfooding</w:t>
        <w:br/>
        <w:t>• S10 Gate Review: pilot ROI/reliability/unit-economics before enabling D06/D10/D14/D15/D16/D18 at full scale</w:t>
      </w:r>
    </w:p>
    <w:p>
      <w:r>
        <w:t>11. Viability Decision and Architecture Scope Cut</w:t>
      </w:r>
    </w:p>
    <w:p>
      <w:r>
        <w:t>Decision: Build is viable if executed as a staged wedge first (interoperability + trust + delegation), then expanded after measurable pilot success and cost control are proven.</w:t>
      </w:r>
    </w:p>
    <w:p>
      <w:r>
        <w:t>Rationale: adoption momentum is strong, but cancellation risk and cost blow-ups are real; architecture must prioritize trust gates, budget guardrails, and protocol adapters over broad surface area in v1.</w:t>
      </w:r>
    </w:p>
    <w:p>
      <w:r>
        <w:t>V1 build-now scope: D01, D02, D03, D04, D05, D09, D11, D12, D13, D08(min), D17(min).</w:t>
      </w:r>
    </w:p>
    <w:p>
      <w:r>
        <w:t>Deferred-until-gates scope: D07(full), D06, D10, D14(full promotion path), D15, D16, D18.</w:t>
      </w:r>
    </w:p>
    <w:p>
      <w:r>
        <w:t>Gate criteria to unlock deferred scope: pilot reliability target met, positive ROI evidence from design partners, and sustainable unit economics under real multi-agent workloads.</w:t>
      </w:r>
    </w:p>
    <w:p/>
    <w:p>
      <w:r>
        <w:t>12. Codex Multi-Session Execution Protocol (Mandatory)</w:t>
      </w:r>
    </w:p>
    <w:p>
      <w:r>
        <w:t>12.1 Session Packet (Required Before Coding)</w:t>
      </w:r>
    </w:p>
    <w:p>
      <w:r>
        <w:t>Every session must start with a packet that includes: deliverable ID, objective, dependencies, exact input artifacts, API/schema contracts, scope-in/scope-out, and explicit acceptance criteria.</w:t>
      </w:r>
    </w:p>
    <w:p>
      <w:r>
        <w:t>12.2 Session Output Bundle (Required At Handoff)</w:t>
      </w:r>
    </w:p>
    <w:p>
      <w:r>
        <w:t>Every session must end with: implementation summary, changed files/modules, test commands executed, test outputs, verification evidence, known risks, rollback notes, and next-session start instructions.</w:t>
      </w:r>
    </w:p>
    <w:p>
      <w:r>
        <w:t>12.3 Verification Standard (Deliver, Verify, Test)</w:t>
      </w:r>
    </w:p>
    <w:p>
      <w:r>
        <w:t>All segments must verify functionality with deterministic checks: API contract tests, integration tests, replayable fixtures, and production-like smoke tests before handoff.</w:t>
      </w:r>
    </w:p>
    <w:p>
      <w:r>
        <w:t>All segments must include operational verification: latency/cost checks against target budgets, authz/rate-limit checks, and failure-path behavior under malformed/hostile input.</w:t>
      </w:r>
    </w:p>
    <w:p>
      <w:r>
        <w:t>12.4 Segment Cards for Codex Handoffs (v1 then full-scale)</w:t>
      </w:r>
    </w:p>
    <w:p>
      <w:r>
        <w:t>S01 (D01): Manifest contract foundation. Context: protocol specs + schema conventions. Deliver: manifest schema + adapter mappings. Verify/Test: schema validation suite + compatibility fixtures.</w:t>
      </w:r>
    </w:p>
    <w:p>
      <w:r>
        <w:t>S02 (D02): Discovery contract design. Context: D01 outputs + ranking policy decisions. Deliver: OpenAPI + ranking rules (policy-first). Verify/Test: search/match/recommend fixtures + negative cases.</w:t>
      </w:r>
    </w:p>
    <w:p>
      <w:r>
        <w:t>S03 (D03+D04): Minimal data/infra baseline. Context: D01/D02 contracts. Deliver: Postgres/pgvector schema, storage, queue, observability baseline. Verify/Test: migration smoke + failover drill + cost model sanity.</w:t>
      </w:r>
    </w:p>
    <w:p>
      <w:r>
        <w:t>S04 (D05): Registry core service. Context: prior contracts + infra baseline. Deliver: CRUD/version/search API + validation + idempotency. Verify/Test: integration suite, permissions, pagination, latency SLO checks.</w:t>
      </w:r>
    </w:p>
    <w:p>
      <w:r>
        <w:t>S05 (D09): Eval framework core. Context: D05 publish flow + trust requirements. Deliver: Tier 1/2 eval runner + sandbox policy. Verify/Test: deterministic eval replay, injection-resistance tests, cost metering checks.</w:t>
      </w:r>
    </w:p>
    <w:p>
      <w:r>
        <w:t>S06 (D11): Trust scoring core. Context: eval outputs + runtime telemetry. Deliver: trust computation + anti-gaming guardrails. Verify/Test: score recomputation tests, adversarial review fraud scenarios, decay logic checks.</w:t>
      </w:r>
    </w:p>
    <w:p>
      <w:r>
        <w:t>S07 (D12): Agent-native discovery API. Context: D02 + D11 + protocol adapters. Deliver: MCP-first discovery tools + A2A card exposure. Verify/Test: endpoint SLA tests by class (&lt;100ms contract cache, &lt;300ms semantic), compatibility tests.</w:t>
      </w:r>
    </w:p>
    <w:p>
      <w:r>
        <w:t>S08 (D13): Delegation protocol. Context: D12 discovery + trust gates. Deliver: discovery-&gt;negotiation-&gt;execution-&gt;settlement lifecycle. Verify/Test: escrow accuracy, 80/100/120 budget controls, dispute flows, audit completeness.</w:t>
      </w:r>
    </w:p>
    <w:p>
      <w:r>
        <w:t>S09 (D08 + D17): Dogfooding path. Context: D05/D09/D12/D13 availability. Deliver: minimum CLI path + three seed agents + one end-to-end delegation pipeline. Verify/Test: scripted E2E runbook and transcript evidence.</w:t>
      </w:r>
    </w:p>
    <w:p>
      <w:r>
        <w:t>S10 (Gate Review): Viability checkpoint. Context: pilot telemetry and customer feedback. Deliver: go/no-go on scale features. Verify/Test: reliability threshold, ROI proof, and unit economics pass/fail report.</w:t>
      </w:r>
    </w:p>
    <w:p>
      <w:r>
        <w:t>S11 (D07): Minimal operator UI. Context: stable backend workflows. Deliver: search/detail/eval/trust/delegation observability views. Verify/Test: user journey smoke tests + access control tests.</w:t>
      </w:r>
    </w:p>
    <w:p>
      <w:r>
        <w:t>S12 (D06 + D10): Advanced behavioral versioning. Context: production eval traces. Deliver: behavioral diff and version impact insights. Verify/Test: regression detection quality + diff correctness.</w:t>
      </w:r>
    </w:p>
    <w:p>
      <w:r>
        <w:t>S13 (D14): Capability leasing-&gt;install promotion. Context: delegation and trust maturity. Deliver: lease-first acquisition with promote-to-install controls. Verify/Test: permission boundary, signature/attestation, TTL expiry tests.</w:t>
      </w:r>
    </w:p>
    <w:p>
      <w:r>
        <w:t>S14 (D15): Shared knowledge registry. Context: proven provenance pipeline. Deliver: contribution/query/cross-validation services. Verify/Test: poisoning defenses, provenance integrity, confidence decay checks.</w:t>
      </w:r>
    </w:p>
    <w:p>
      <w:r>
        <w:t>S15 (D16): Billing/marketplace activation. Context: proven value and demand. Deliver: subscription + usage billing + settlement. Verify/Test: metering accuracy, invoice reconciliation, refund/admin flow tests.</w:t>
      </w:r>
    </w:p>
    <w:p>
      <w:r>
        <w:t>S16 (D18): Full launch motion. Context: product reliability and monetization readiness. Deliver: launch assets, docs, GTM execution plan. Verify/Test: demo reproducibility and onboarding conversion funnel checks.</w:t>
      </w:r>
    </w:p>
    <w:p>
      <w:r>
        <w:t>12.5 Codex Workspace Convention for Zero-Context-Loss Handoffs</w:t>
      </w:r>
    </w:p>
    <w:p>
      <w:r>
        <w:t>Store one session brief and one evidence pack per segment (for example: docs/session-packets/S0X.md and docs/evidence/S0X.md) so every new session has objective, dependencies, test commands, expected outputs, and open issues in a single place.</w:t>
      </w:r>
    </w:p>
    <w:p/>
    <w:p>
      <w:r>
        <w:t>13. Source Register (Validated February 12, 2026)</w:t>
      </w:r>
    </w:p>
    <w:p>
      <w:r>
        <w:t>MarketsandMarkets AI Agents Market: https://www.marketsandmarkets.com/PressReleases/ai-agents.asp</w:t>
      </w:r>
    </w:p>
    <w:p>
      <w:r>
        <w:t>Salesforce AI Agents + Connected Systems: https://www.salesforce.com/news/stories/ai-agents-connected-systems/</w:t>
      </w:r>
    </w:p>
    <w:p>
      <w:r>
        <w:t>Gartner (2025-08-26) Enterprise Apps with Task-Specific Agents: https://www.gartner.com/en/newsroom/press-releases/2025-08-26-gartner-predicts-40-percent-of-enterprise-apps-will-feature-task-specific-ai-agents-by-2026-up-from-less-than-5-percent-in-2025</w:t>
      </w:r>
    </w:p>
    <w:p>
      <w:r>
        <w:t>Gartner (2025-06-25) Agentic AI Project Cancellations and 2028 Forecast: https://www.gartner.com/en/newsroom/press-releases/2025-06-25-gartner-predicts-over-40-percent-of-agentic-ai-projects-will-be-canceled-by-end-of-2027</w:t>
      </w:r>
    </w:p>
    <w:p>
      <w:r>
        <w:t>Google A2A Announcement: https://developers.googleblog.com/a2a-a-new-era-of-agent-interoperability/</w:t>
      </w:r>
    </w:p>
    <w:p>
      <w:r>
        <w:t>Official MCP Registry: https://registry.modelcontextprotocol.io/</w:t>
      </w:r>
    </w:p>
    <w:p>
      <w:r>
        <w:t>OpenAI MCP Tooling Guide: https://platform.openai.com/docs/guides/tools-remote-mcp</w:t>
      </w:r>
    </w:p>
    <w:p>
      <w:r>
        <w:t>Microsoft Azure AI Foundry MCP Integration: https://devblogs.microsoft.com/foundry/integrating-azure-ai-agents-mcp/</w:t>
      </w:r>
    </w:p>
    <w:p>
      <w:r>
        <w:t>Google Cloud Gemini MCP Guidance: https://docs.cloud.google.com/gemini/docs/codeassist/use-agentic-chat-pair-programmer</w:t>
      </w:r>
    </w:p>
    <w:p>
      <w:r>
        <w:t>Anthropic Multi-Agent Engineering Report: https://www.anthropic.com/engineering/built-multi-agent-research-system</w:t>
      </w:r>
    </w:p>
    <w:p>
      <w:r>
        <w:t>GitHub Octoverse 2024: https://github.blog/news-insights/octoverse/octoverse-2024/</w:t>
      </w:r>
    </w:p>
    <w:p>
      <w:r>
        <w:t>npm downloads API (last week): https://api.npmjs.org/downloads/point/last-week</w:t>
      </w:r>
    </w:p>
    <w:p>
      <w:r>
        <w:t>PwC AI Agent Survey: https://www.pwc.com/us/en/tech-effect/ai-analytics/ai-agent-survey.html</w:t>
      </w:r>
    </w:p>
    <w:p>
      <w:r>
        <w:t>A2A Specification (latest): https://a2a-protocol.org/latest/specification/</w:t>
      </w:r>
    </w:p>
    <w:p>
      <w:pPr>
        <w:jc w:val="center"/>
      </w:pPr>
      <w:r>
        <w:rPr>
          <w:rFonts w:ascii="Arial" w:cs="Arial" w:eastAsia="Arial" w:hAnsi="Arial"/>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AgentHub Master 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2026-02-12T04:19:44.791Z</dcterms:created>
  <dcterms:modified xsi:type="dcterms:W3CDTF">2026-02-12T04:19:44.792Z</dcterms:modified>
</cp:coreProperties>
</file>

<file path=docProps/custom.xml><?xml version="1.0" encoding="utf-8"?>
<Properties xmlns="http://schemas.openxmlformats.org/officeDocument/2006/custom-properties" xmlns:vt="http://schemas.openxmlformats.org/officeDocument/2006/docPropsVTypes"/>
</file>