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jc w:val="center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基于SDN的移动边缘计算应用平台管理系统</w:t>
      </w:r>
    </w:p>
    <w:p>
      <w:pPr>
        <w:tabs>
          <w:tab w:val="left" w:pos="4620"/>
        </w:tabs>
        <w:spacing w:line="360" w:lineRule="auto"/>
        <w:jc w:val="center"/>
        <w:rPr>
          <w:rFonts w:hint="eastAsia"/>
          <w:b/>
          <w:bCs/>
          <w:sz w:val="48"/>
          <w:szCs w:val="48"/>
        </w:rPr>
      </w:pPr>
    </w:p>
    <w:p>
      <w:pPr>
        <w:tabs>
          <w:tab w:val="left" w:pos="4620"/>
        </w:tabs>
        <w:spacing w:line="360" w:lineRule="auto"/>
        <w:jc w:val="center"/>
        <w:rPr>
          <w:rFonts w:hint="eastAsia"/>
          <w:b/>
          <w:bCs/>
          <w:sz w:val="48"/>
          <w:szCs w:val="48"/>
        </w:rPr>
      </w:pPr>
    </w:p>
    <w:p>
      <w:pPr>
        <w:tabs>
          <w:tab w:val="left" w:pos="4620"/>
        </w:tabs>
        <w:spacing w:line="360" w:lineRule="auto"/>
        <w:jc w:val="center"/>
        <w:rPr>
          <w:rFonts w:hint="eastAsia"/>
          <w:b/>
          <w:bCs/>
          <w:sz w:val="48"/>
          <w:szCs w:val="48"/>
        </w:rPr>
      </w:pPr>
    </w:p>
    <w:p>
      <w:pPr>
        <w:tabs>
          <w:tab w:val="left" w:pos="4620"/>
        </w:tabs>
        <w:spacing w:line="360" w:lineRule="auto"/>
        <w:jc w:val="center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使用详解</w:t>
      </w: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</w:p>
    <w:p>
      <w:pPr>
        <w:tabs>
          <w:tab w:val="left" w:pos="4620"/>
        </w:tabs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br w:type="page"/>
      </w:r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  <w:lang w:val="en-US" w:eastAsia="zh-CN"/>
        </w:rPr>
      </w:pPr>
      <w:bookmarkStart w:id="0" w:name="_Toc19742"/>
      <w:bookmarkStart w:id="1" w:name="_Toc435448913"/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运行环境：</w:t>
      </w:r>
    </w:p>
    <w:p>
      <w:pPr>
        <w:ind w:firstLine="420" w:firstLineChars="200"/>
        <w:rPr>
          <w:rFonts w:hint="default" w:ascii="宋体-简" w:hAnsi="宋体-简" w:eastAsia="宋体-简" w:cs="宋体-简"/>
          <w:sz w:val="24"/>
          <w:szCs w:val="24"/>
          <w:lang w:val="en-US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270500" cy="1743710"/>
            <wp:effectExtent l="0" t="0" r="2540" b="8890"/>
            <wp:wrapSquare wrapText="bothSides"/>
            <wp:docPr id="1" name="图片 1" descr="16426814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4268148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在GitHub下载代码后，打开文件夹后对bianyuanjishuan压缩包进行解压，然后打开Visual studio 2019，打开解压后的文件夹。</w:t>
      </w:r>
      <w:bookmarkStart w:id="2" w:name="_GoBack"/>
      <w:bookmarkEnd w:id="2"/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系统登录</w:t>
      </w:r>
      <w:bookmarkEnd w:id="0"/>
      <w:bookmarkEnd w:id="1"/>
    </w:p>
    <w:p>
      <w:pPr>
        <w:tabs>
          <w:tab w:val="left" w:pos="4620"/>
        </w:tabs>
        <w:spacing w:line="360" w:lineRule="auto"/>
        <w:ind w:firstLine="480" w:firstLineChars="200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在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Visual studio 2019中点击上方绿色启动按钮</w:t>
      </w:r>
      <w:r>
        <w:rPr>
          <w:rFonts w:hint="eastAsia" w:ascii="宋体-简" w:hAnsi="宋体-简" w:eastAsia="宋体-简" w:cs="宋体-简"/>
          <w:sz w:val="24"/>
          <w:szCs w:val="24"/>
        </w:rPr>
        <w:t>如图所示：</w:t>
      </w:r>
    </w:p>
    <w:p>
      <w:pPr>
        <w:pStyle w:val="2"/>
        <w:rPr>
          <w:rFonts w:hint="eastAsia" w:eastAsia="宋体-简"/>
          <w:lang w:eastAsia="zh-CN"/>
        </w:rPr>
      </w:pPr>
      <w:r>
        <w:rPr>
          <w:rFonts w:hint="eastAsia" w:eastAsia="宋体-简"/>
          <w:lang w:eastAsia="zh-CN"/>
        </w:rPr>
        <w:drawing>
          <wp:inline distT="0" distB="0" distL="114300" distR="114300">
            <wp:extent cx="4329430" cy="2983865"/>
            <wp:effectExtent l="0" t="0" r="13970" b="3175"/>
            <wp:docPr id="14" name="图片 14" descr="])DO6BVCTY}GMW@I}OMH%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])DO6BVCTY}GMW@I}OMH%I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eastAsia="宋体-简"/>
          <w:lang w:val="en-US" w:eastAsia="zh-CN"/>
        </w:rPr>
        <w:t xml:space="preserve">   程序运行之后会进入管理员登录页面，输入用户名：admin，密码：123456，进入系统，如图所示：</w:t>
      </w:r>
    </w:p>
    <w:p>
      <w:pPr>
        <w:tabs>
          <w:tab w:val="left" w:pos="4620"/>
        </w:tabs>
        <w:spacing w:line="360" w:lineRule="auto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2475230" cy="4229100"/>
            <wp:effectExtent l="0" t="0" r="8890" b="7620"/>
            <wp:docPr id="17" name="图片 17" descr="~~8M06_N3HFDD_[D3GRA5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~~8M06_N3HFDD_[D3GRA5E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主页</w:t>
      </w:r>
    </w:p>
    <w:p>
      <w:pPr>
        <w:spacing w:line="360" w:lineRule="auto"/>
        <w:ind w:firstLine="480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输入用户名和密码</w:t>
      </w:r>
      <w:r>
        <w:rPr>
          <w:rFonts w:hint="eastAsia" w:ascii="宋体-简" w:hAnsi="宋体-简" w:eastAsia="宋体-简" w:cs="宋体-简"/>
          <w:sz w:val="24"/>
          <w:szCs w:val="24"/>
        </w:rPr>
        <w:t>进入到软件的主界面中，首先是系统的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介绍页面</w:t>
      </w:r>
      <w:r>
        <w:rPr>
          <w:rFonts w:hint="eastAsia" w:ascii="宋体-简" w:hAnsi="宋体-简" w:eastAsia="宋体-简" w:cs="宋体-简"/>
          <w:sz w:val="24"/>
          <w:szCs w:val="24"/>
        </w:rPr>
        <w:t>，其中含有多个功能图标按钮，供用户操作使用。</w:t>
      </w:r>
    </w:p>
    <w:p>
      <w:pPr>
        <w:spacing w:line="360" w:lineRule="auto"/>
        <w:ind w:firstLine="480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详情如下图所示：</w:t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  <w:lang w:eastAsia="zh-CN"/>
        </w:rPr>
      </w:pPr>
      <w:r>
        <w:rPr>
          <w:rFonts w:hint="eastAsia" w:ascii="宋体-简" w:hAnsi="宋体-简" w:eastAsia="宋体-简" w:cs="宋体-简"/>
          <w:sz w:val="24"/>
          <w:szCs w:val="24"/>
          <w:lang w:eastAsia="zh-CN"/>
        </w:rPr>
        <w:drawing>
          <wp:inline distT="0" distB="0" distL="114300" distR="114300">
            <wp:extent cx="5273675" cy="3353435"/>
            <wp:effectExtent l="0" t="0" r="14605" b="14605"/>
            <wp:docPr id="18" name="图片 18" descr="ID)YD4(V$1@C9ZDWR3~]7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D)YD4(V$1@C9ZDWR3~]7W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  <w:lang w:eastAsia="zh-CN"/>
        </w:rPr>
      </w:pP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云</w:t>
      </w:r>
      <w:r>
        <w:rPr>
          <w:rFonts w:hint="eastAsia" w:ascii="宋体-简" w:hAnsi="宋体-简" w:eastAsia="宋体-简" w:cs="宋体-简"/>
          <w:sz w:val="24"/>
          <w:szCs w:val="24"/>
        </w:rPr>
        <w:t>设备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管理</w:t>
      </w:r>
    </w:p>
    <w:p>
      <w:pPr>
        <w:spacing w:line="360" w:lineRule="auto"/>
        <w:ind w:firstLine="480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在软件的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头部</w:t>
      </w:r>
      <w:r>
        <w:rPr>
          <w:rFonts w:hint="eastAsia" w:ascii="宋体-简" w:hAnsi="宋体-简" w:eastAsia="宋体-简" w:cs="宋体-简"/>
          <w:sz w:val="24"/>
          <w:szCs w:val="24"/>
        </w:rPr>
        <w:t>菜单栏中含有多个功能按钮和参数数据，点击其中的【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云</w:t>
      </w:r>
      <w:r>
        <w:rPr>
          <w:rFonts w:hint="eastAsia" w:ascii="宋体-简" w:hAnsi="宋体-简" w:eastAsia="宋体-简" w:cs="宋体-简"/>
          <w:sz w:val="24"/>
          <w:szCs w:val="24"/>
        </w:rPr>
        <w:t>设备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管理</w:t>
      </w:r>
      <w:r>
        <w:rPr>
          <w:rFonts w:hint="eastAsia" w:ascii="宋体-简" w:hAnsi="宋体-简" w:eastAsia="宋体-简" w:cs="宋体-简"/>
          <w:sz w:val="24"/>
          <w:szCs w:val="24"/>
        </w:rPr>
        <w:t>】功能按钮，此功能是对计算机网络构成设备的一个远程的集成控制处理，点击后进入到对应的功能界面中，其中含有多个功能按钮和参数，使用者可根据情况点击处理。如下图所示：</w:t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  <w:lang w:eastAsia="zh-CN"/>
        </w:rPr>
      </w:pPr>
      <w:r>
        <w:rPr>
          <w:rFonts w:hint="eastAsia" w:ascii="宋体-简" w:hAnsi="宋体-简" w:eastAsia="宋体-简" w:cs="宋体-简"/>
          <w:sz w:val="24"/>
          <w:szCs w:val="24"/>
          <w:lang w:eastAsia="zh-CN"/>
        </w:rPr>
        <w:drawing>
          <wp:inline distT="0" distB="0" distL="114300" distR="114300">
            <wp:extent cx="5260340" cy="3336290"/>
            <wp:effectExtent l="0" t="0" r="12700" b="1270"/>
            <wp:docPr id="22" name="图片 22" descr="T0__5NSK$[CD1NG0FU249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0__5NSK$[CD1NG0FU249F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（设备集成）</w:t>
      </w:r>
    </w:p>
    <w:p>
      <w:pPr>
        <w:pStyle w:val="4"/>
        <w:keepNext w:val="0"/>
        <w:keepLines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设备集成</w:t>
      </w:r>
    </w:p>
    <w:p>
      <w:pPr>
        <w:spacing w:line="360" w:lineRule="auto"/>
        <w:ind w:firstLine="480" w:firstLineChars="200"/>
        <w:rPr>
          <w:rFonts w:hint="default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点击本软件界面中的</w:t>
      </w:r>
      <w:r>
        <w:rPr>
          <w:rFonts w:hint="default" w:ascii="宋体" w:hAnsi="宋体"/>
          <w:sz w:val="24"/>
          <w:szCs w:val="24"/>
        </w:rPr>
        <w:t>移动边缘计算</w:t>
      </w:r>
      <w:r>
        <w:rPr>
          <w:rFonts w:hint="eastAsia" w:ascii="宋体" w:hAnsi="宋体"/>
          <w:sz w:val="24"/>
          <w:szCs w:val="24"/>
        </w:rPr>
        <w:t>按钮，即可进入该按钮对应的操作界面，进入界面后可查看所对应的信息及相关功能，</w:t>
      </w:r>
      <w:r>
        <w:rPr>
          <w:rFonts w:hint="eastAsia" w:ascii="宋体" w:hAnsi="宋体"/>
          <w:sz w:val="24"/>
          <w:szCs w:val="24"/>
          <w:lang w:val="en-US" w:eastAsia="zh-CN"/>
        </w:rPr>
        <w:t>点击“中心云计算”和“边缘云计算”</w:t>
      </w:r>
      <w:r>
        <w:rPr>
          <w:rFonts w:hint="eastAsia" w:ascii="宋体" w:hAnsi="宋体"/>
          <w:sz w:val="24"/>
          <w:szCs w:val="24"/>
        </w:rPr>
        <w:t>功能，即可显示该按钮对应的信息以及功能</w:t>
      </w:r>
      <w:r>
        <w:rPr>
          <w:rFonts w:hint="default" w:ascii="宋体" w:hAnsi="宋体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如下图所示：</w:t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  <w:lang w:eastAsia="zh-CN"/>
        </w:rPr>
      </w:pPr>
      <w:r>
        <w:rPr>
          <w:rFonts w:hint="eastAsia" w:ascii="宋体-简" w:hAnsi="宋体-简" w:eastAsia="宋体-简" w:cs="宋体-简"/>
          <w:sz w:val="24"/>
          <w:szCs w:val="24"/>
          <w:lang w:eastAsia="zh-CN"/>
        </w:rPr>
        <w:drawing>
          <wp:inline distT="0" distB="0" distL="114300" distR="114300">
            <wp:extent cx="5266690" cy="3346450"/>
            <wp:effectExtent l="0" t="0" r="6350" b="6350"/>
            <wp:docPr id="23" name="图片 23" descr="_45_$]0O%``DT@S_F040$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_45_$]0O%``DT@S_F040$E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报警列表</w:t>
      </w:r>
    </w:p>
    <w:p>
      <w:pPr>
        <w:spacing w:line="360" w:lineRule="auto"/>
        <w:ind w:firstLine="480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在设备集成主功能界面中含有多个功能按钮和参数板块，其中报警列表板块则是对远程监控到异常数据的记录，主要以表格的形式呈现，让用户能更加清楚的了解到拓扑图的可实施性。如下图所示：</w:t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  <w:lang w:eastAsia="zh-CN"/>
        </w:rPr>
      </w:pPr>
      <w:r>
        <w:rPr>
          <w:rFonts w:hint="eastAsia" w:ascii="宋体-简" w:hAnsi="宋体-简" w:eastAsia="宋体-简" w:cs="宋体-简"/>
          <w:sz w:val="24"/>
          <w:szCs w:val="24"/>
          <w:lang w:eastAsia="zh-CN"/>
        </w:rPr>
        <w:drawing>
          <wp:inline distT="0" distB="0" distL="114300" distR="114300">
            <wp:extent cx="5154295" cy="2090420"/>
            <wp:effectExtent l="0" t="0" r="12065" b="12700"/>
            <wp:docPr id="26" name="图片 26" descr="%0B@@]3RO(J7ILKQ)_BJ(~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%0B@@]3RO(J7ILKQ)_BJ(~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</w:rPr>
      </w:pPr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监测数据概述</w:t>
      </w:r>
    </w:p>
    <w:p>
      <w:pPr>
        <w:spacing w:line="360" w:lineRule="auto"/>
        <w:ind w:firstLine="480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在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云设备管理</w:t>
      </w:r>
      <w:r>
        <w:rPr>
          <w:rFonts w:hint="eastAsia" w:ascii="宋体-简" w:hAnsi="宋体-简" w:eastAsia="宋体-简" w:cs="宋体-简"/>
          <w:sz w:val="24"/>
          <w:szCs w:val="24"/>
        </w:rPr>
        <w:t>功能界面中含有多个功能板块信息和功能按钮，其中监测概述主要是对网络监测到的信息数据的简要介绍，主要是以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图表</w:t>
      </w:r>
      <w:r>
        <w:rPr>
          <w:rFonts w:hint="eastAsia" w:ascii="宋体-简" w:hAnsi="宋体-简" w:eastAsia="宋体-简" w:cs="宋体-简"/>
          <w:sz w:val="24"/>
          <w:szCs w:val="24"/>
        </w:rPr>
        <w:t>的形式呈现，其中含有多个功能按钮和参数板块，用户可根据情况点击设置。如下图所示：</w:t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  <w:lang w:eastAsia="zh-CN"/>
        </w:rPr>
      </w:pPr>
      <w:r>
        <w:rPr>
          <w:rFonts w:hint="eastAsia" w:ascii="宋体-简" w:hAnsi="宋体-简" w:eastAsia="宋体-简" w:cs="宋体-简"/>
          <w:sz w:val="24"/>
          <w:szCs w:val="24"/>
          <w:lang w:eastAsia="zh-CN"/>
        </w:rPr>
        <w:drawing>
          <wp:inline distT="0" distB="0" distL="114300" distR="114300">
            <wp:extent cx="5260975" cy="2887345"/>
            <wp:effectExtent l="0" t="0" r="12065" b="8255"/>
            <wp:docPr id="27" name="图片 27" descr="P@SL)$XD0Q7ZEG5LR)%G_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P@SL)$XD0Q7ZEG5LR)%G_5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</w:rPr>
      </w:pPr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CPU利用率</w:t>
      </w:r>
    </w:p>
    <w:p>
      <w:pPr>
        <w:spacing w:line="360" w:lineRule="auto"/>
        <w:ind w:firstLine="480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在集成主机主功能界面中含有多个功能板块信息和功能按钮，其中CPU利用率是对主机的使用情况的监控，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能动态的显示当前CPU的利用率</w:t>
      </w:r>
      <w:r>
        <w:rPr>
          <w:rFonts w:hint="eastAsia" w:ascii="宋体-简" w:hAnsi="宋体-简" w:eastAsia="宋体-简" w:cs="宋体-简"/>
          <w:sz w:val="24"/>
          <w:szCs w:val="24"/>
        </w:rPr>
        <w:t>。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具体</w:t>
      </w:r>
      <w:r>
        <w:rPr>
          <w:rFonts w:hint="eastAsia" w:ascii="宋体-简" w:hAnsi="宋体-简" w:eastAsia="宋体-简" w:cs="宋体-简"/>
          <w:sz w:val="24"/>
          <w:szCs w:val="24"/>
        </w:rPr>
        <w:t>如下图所示：</w:t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  <w:lang w:eastAsia="zh-CN"/>
        </w:rPr>
      </w:pPr>
      <w:r>
        <w:rPr>
          <w:rFonts w:hint="eastAsia" w:ascii="宋体-简" w:hAnsi="宋体-简" w:eastAsia="宋体-简" w:cs="宋体-简"/>
          <w:sz w:val="24"/>
          <w:szCs w:val="24"/>
          <w:lang w:eastAsia="zh-CN"/>
        </w:rPr>
        <w:drawing>
          <wp:inline distT="0" distB="0" distL="114300" distR="114300">
            <wp:extent cx="4005580" cy="1076325"/>
            <wp:effectExtent l="0" t="0" r="2540" b="5715"/>
            <wp:docPr id="28" name="图片 28" descr="OO$NBZQG`5W9K0K$%EJDP}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OO$NBZQG`5W9K0K$%EJDP}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</w:rPr>
      </w:pP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</w:rPr>
      </w:pPr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流量监控数据</w:t>
      </w:r>
    </w:p>
    <w:p>
      <w:pPr>
        <w:spacing w:line="360" w:lineRule="auto"/>
        <w:ind w:firstLine="480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</w:rPr>
        <w:t>在软件的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云设备管理中</w:t>
      </w:r>
      <w:r>
        <w:rPr>
          <w:rFonts w:hint="eastAsia" w:ascii="宋体-简" w:hAnsi="宋体-简" w:eastAsia="宋体-简" w:cs="宋体-简"/>
          <w:sz w:val="24"/>
          <w:szCs w:val="24"/>
        </w:rPr>
        <w:t>含有多个功能按钮和参数数据，点击其中的【流量监控】子菜单按钮，此功能是计算机网络服务器的使用流量情况的监控，主要以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表盘</w:t>
      </w:r>
      <w:r>
        <w:rPr>
          <w:rFonts w:hint="eastAsia" w:ascii="宋体-简" w:hAnsi="宋体-简" w:eastAsia="宋体-简" w:cs="宋体-简"/>
          <w:sz w:val="24"/>
          <w:szCs w:val="24"/>
        </w:rPr>
        <w:t>的形式呈现，点击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表盘能够显示当前网速</w:t>
      </w:r>
      <w:r>
        <w:rPr>
          <w:rFonts w:hint="eastAsia" w:ascii="宋体-简" w:hAnsi="宋体-简" w:eastAsia="宋体-简" w:cs="宋体-简"/>
          <w:sz w:val="24"/>
          <w:szCs w:val="24"/>
        </w:rPr>
        <w:t>。</w:t>
      </w: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具体</w:t>
      </w:r>
      <w:r>
        <w:rPr>
          <w:rFonts w:hint="eastAsia" w:ascii="宋体-简" w:hAnsi="宋体-简" w:eastAsia="宋体-简" w:cs="宋体-简"/>
          <w:sz w:val="24"/>
          <w:szCs w:val="24"/>
        </w:rPr>
        <w:t>如下图所示：</w:t>
      </w:r>
    </w:p>
    <w:p>
      <w:pPr>
        <w:spacing w:line="360" w:lineRule="auto"/>
        <w:jc w:val="center"/>
        <w:rPr>
          <w:rFonts w:hint="eastAsia" w:ascii="宋体-简" w:hAnsi="宋体-简" w:eastAsia="宋体-简" w:cs="宋体-简"/>
          <w:sz w:val="24"/>
          <w:szCs w:val="24"/>
          <w:lang w:eastAsia="zh-CN"/>
        </w:rPr>
      </w:pP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 xml:space="preserve">    </w:t>
      </w:r>
      <w:r>
        <w:rPr>
          <w:rFonts w:hint="eastAsia" w:ascii="宋体-简" w:hAnsi="宋体-简" w:eastAsia="宋体-简" w:cs="宋体-简"/>
          <w:sz w:val="24"/>
          <w:szCs w:val="24"/>
          <w:lang w:eastAsia="zh-CN"/>
        </w:rPr>
        <w:drawing>
          <wp:inline distT="0" distB="0" distL="114300" distR="114300">
            <wp:extent cx="5270500" cy="2808605"/>
            <wp:effectExtent l="0" t="0" r="2540" b="10795"/>
            <wp:docPr id="29" name="图片 29" descr="4QJ0H(JA]2]TB%B%CF%P(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QJ0H(JA]2]TB%B%CF%P(9J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边缘云计算说明</w:t>
      </w:r>
    </w:p>
    <w:p>
      <w:pPr>
        <w:tabs>
          <w:tab w:val="left" w:pos="4620"/>
        </w:tabs>
        <w:spacing w:line="360" w:lineRule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在软件的设备集成页面，点击边缘云计算按钮，能显示相应的设备信息，具体如图所示：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217035" cy="2721610"/>
            <wp:effectExtent l="0" t="0" r="4445" b="6350"/>
            <wp:docPr id="30" name="图片 30" descr="SH(CJO66[DSESC58)Z]G~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H(CJO66[DSESC58)Z]G~Z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ascii="宋体-简" w:hAnsi="宋体-简" w:eastAsia="宋体-简" w:cs="宋体-简"/>
          <w:sz w:val="24"/>
          <w:szCs w:val="24"/>
        </w:rPr>
      </w:pPr>
      <w:r>
        <w:rPr>
          <w:rFonts w:hint="eastAsia" w:ascii="宋体-简" w:hAnsi="宋体-简" w:eastAsia="宋体-简" w:cs="宋体-简"/>
          <w:sz w:val="24"/>
          <w:szCs w:val="24"/>
          <w:lang w:val="en-US" w:eastAsia="zh-CN"/>
        </w:rPr>
        <w:t>设备管理说明</w:t>
      </w:r>
    </w:p>
    <w:p>
      <w:pPr>
        <w:tabs>
          <w:tab w:val="left" w:pos="4620"/>
        </w:tabs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在软件的设备管理页面，能显示相应的设备的具体信息以及相应的功能，具体如图所示：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073525" cy="2645410"/>
            <wp:effectExtent l="0" t="0" r="10795" b="6350"/>
            <wp:docPr id="31" name="图片 31" descr="~C}6{[~7[QCD~@M)UPSP~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~C}6{[~7[QCD~@M)UPSP~F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headerReference r:id="rId4" w:type="even"/>
      <w:footerReference r:id="rId5" w:type="even"/>
      <w:pgSz w:w="11906" w:h="16838"/>
      <w:pgMar w:top="1440" w:right="1800" w:bottom="1440" w:left="1800" w:header="850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1"/>
    <w:family w:val="swiss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宋体-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7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1</w:t>
    </w:r>
    <w:r>
      <w:rPr>
        <w:rStyle w:val="11"/>
      </w:rPr>
      <w:fldChar w:fldCharType="end"/>
    </w:r>
  </w:p>
  <w:p>
    <w:pPr>
      <w:pStyle w:val="8"/>
      <w:tabs>
        <w:tab w:val="left" w:pos="4200"/>
        <w:tab w:val="left" w:pos="4620"/>
        <w:tab w:val="left" w:pos="5040"/>
        <w:tab w:val="left" w:pos="5460"/>
        <w:tab w:val="left" w:pos="5880"/>
        <w:tab w:val="clear" w:pos="8306"/>
      </w:tabs>
      <w:ind w:right="360"/>
      <w:jc w:val="left"/>
    </w:pPr>
    <w:r>
      <w:rPr>
        <w:rFonts w:hint="eastAsia"/>
      </w:rPr>
      <w:t>基于SDN的移动边缘计算应用平台管理系统</w:t>
    </w:r>
    <w:r>
      <w:t>V1.0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8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485"/>
    <w:rsid w:val="00067D62"/>
    <w:rsid w:val="000B335C"/>
    <w:rsid w:val="000B44A3"/>
    <w:rsid w:val="000B4D2D"/>
    <w:rsid w:val="0011066D"/>
    <w:rsid w:val="00135395"/>
    <w:rsid w:val="0014137B"/>
    <w:rsid w:val="001561A8"/>
    <w:rsid w:val="001A1DFE"/>
    <w:rsid w:val="001C0DE1"/>
    <w:rsid w:val="0020798B"/>
    <w:rsid w:val="00215986"/>
    <w:rsid w:val="0023260C"/>
    <w:rsid w:val="0023296E"/>
    <w:rsid w:val="00235DF2"/>
    <w:rsid w:val="00275C55"/>
    <w:rsid w:val="0028099E"/>
    <w:rsid w:val="002862FC"/>
    <w:rsid w:val="002D02E5"/>
    <w:rsid w:val="002E5700"/>
    <w:rsid w:val="002F2D91"/>
    <w:rsid w:val="00331F66"/>
    <w:rsid w:val="00332BF6"/>
    <w:rsid w:val="0033698B"/>
    <w:rsid w:val="00357485"/>
    <w:rsid w:val="00362230"/>
    <w:rsid w:val="00372946"/>
    <w:rsid w:val="003E7FAF"/>
    <w:rsid w:val="00425E42"/>
    <w:rsid w:val="00463582"/>
    <w:rsid w:val="00496FA8"/>
    <w:rsid w:val="004A4496"/>
    <w:rsid w:val="004A60AC"/>
    <w:rsid w:val="004B1270"/>
    <w:rsid w:val="004C0303"/>
    <w:rsid w:val="004D389E"/>
    <w:rsid w:val="0052551B"/>
    <w:rsid w:val="005528C9"/>
    <w:rsid w:val="00577D6B"/>
    <w:rsid w:val="00654D92"/>
    <w:rsid w:val="00661E43"/>
    <w:rsid w:val="00667492"/>
    <w:rsid w:val="00690A0D"/>
    <w:rsid w:val="00696569"/>
    <w:rsid w:val="006D0605"/>
    <w:rsid w:val="006D51AF"/>
    <w:rsid w:val="006E7B25"/>
    <w:rsid w:val="007402A0"/>
    <w:rsid w:val="007749E1"/>
    <w:rsid w:val="007A5729"/>
    <w:rsid w:val="00817845"/>
    <w:rsid w:val="008279EE"/>
    <w:rsid w:val="00832F42"/>
    <w:rsid w:val="0084419B"/>
    <w:rsid w:val="008746C4"/>
    <w:rsid w:val="0087599A"/>
    <w:rsid w:val="008A2CBE"/>
    <w:rsid w:val="008A5AF0"/>
    <w:rsid w:val="008B07B1"/>
    <w:rsid w:val="008C347D"/>
    <w:rsid w:val="008E2C75"/>
    <w:rsid w:val="0094056A"/>
    <w:rsid w:val="009412C0"/>
    <w:rsid w:val="00950843"/>
    <w:rsid w:val="00973A86"/>
    <w:rsid w:val="009863BB"/>
    <w:rsid w:val="009D3D32"/>
    <w:rsid w:val="009E0455"/>
    <w:rsid w:val="009E44CD"/>
    <w:rsid w:val="009F5C35"/>
    <w:rsid w:val="00A36379"/>
    <w:rsid w:val="00A41D42"/>
    <w:rsid w:val="00AC0896"/>
    <w:rsid w:val="00AC24BE"/>
    <w:rsid w:val="00AC6D19"/>
    <w:rsid w:val="00AE1FB9"/>
    <w:rsid w:val="00AE6DC0"/>
    <w:rsid w:val="00B07752"/>
    <w:rsid w:val="00B71AE5"/>
    <w:rsid w:val="00B7210A"/>
    <w:rsid w:val="00B8454B"/>
    <w:rsid w:val="00BC16D1"/>
    <w:rsid w:val="00BD23DE"/>
    <w:rsid w:val="00BD497F"/>
    <w:rsid w:val="00BE5F98"/>
    <w:rsid w:val="00C2446B"/>
    <w:rsid w:val="00C35D38"/>
    <w:rsid w:val="00C41D31"/>
    <w:rsid w:val="00C46170"/>
    <w:rsid w:val="00C66BA0"/>
    <w:rsid w:val="00C7261D"/>
    <w:rsid w:val="00CA0F0A"/>
    <w:rsid w:val="00CA2706"/>
    <w:rsid w:val="00CF2640"/>
    <w:rsid w:val="00D05760"/>
    <w:rsid w:val="00D20A51"/>
    <w:rsid w:val="00D2159B"/>
    <w:rsid w:val="00D77815"/>
    <w:rsid w:val="00DB376F"/>
    <w:rsid w:val="00E05ABB"/>
    <w:rsid w:val="00E62232"/>
    <w:rsid w:val="00E67EBD"/>
    <w:rsid w:val="00EC3616"/>
    <w:rsid w:val="00ED2FA8"/>
    <w:rsid w:val="00EF6B96"/>
    <w:rsid w:val="00F1672D"/>
    <w:rsid w:val="00F46297"/>
    <w:rsid w:val="00F52CCA"/>
    <w:rsid w:val="00F564B8"/>
    <w:rsid w:val="00F6100B"/>
    <w:rsid w:val="00F9770E"/>
    <w:rsid w:val="00FA78CF"/>
    <w:rsid w:val="00FE3E11"/>
    <w:rsid w:val="0BC52438"/>
    <w:rsid w:val="185E334C"/>
    <w:rsid w:val="301234CF"/>
    <w:rsid w:val="32DD6A36"/>
    <w:rsid w:val="3DF789B2"/>
    <w:rsid w:val="653B6C90"/>
    <w:rsid w:val="76B7EFD3"/>
    <w:rsid w:val="77B78A47"/>
    <w:rsid w:val="ABDF04C7"/>
    <w:rsid w:val="B2FF39A1"/>
    <w:rsid w:val="B746A4D5"/>
    <w:rsid w:val="F4FD90B5"/>
    <w:rsid w:val="FBBD1DF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qFormat="1" w:uiPriority="99" w:semiHidden="0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3">
    <w:name w:val="heading 1"/>
    <w:basedOn w:val="1"/>
    <w:next w:val="1"/>
    <w:link w:val="12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link w:val="13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a heading"/>
    <w:basedOn w:val="1"/>
    <w:next w:val="1"/>
    <w:unhideWhenUsed/>
    <w:qFormat/>
    <w:uiPriority w:val="99"/>
    <w:pPr>
      <w:spacing w:before="120"/>
    </w:pPr>
    <w:rPr>
      <w:rFonts w:ascii="Arial" w:hAnsi="Arial" w:cs="Arial"/>
      <w:sz w:val="24"/>
    </w:rPr>
  </w:style>
  <w:style w:type="paragraph" w:styleId="6">
    <w:name w:val="Document Map"/>
    <w:basedOn w:val="1"/>
    <w:link w:val="16"/>
    <w:unhideWhenUsed/>
    <w:qFormat/>
    <w:uiPriority w:val="99"/>
    <w:rPr>
      <w:rFonts w:ascii="宋体"/>
      <w:sz w:val="24"/>
      <w:szCs w:val="24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page number"/>
    <w:basedOn w:val="10"/>
    <w:unhideWhenUsed/>
    <w:qFormat/>
    <w:uiPriority w:val="99"/>
  </w:style>
  <w:style w:type="character" w:customStyle="1" w:styleId="12">
    <w:name w:val="标题 1 字符"/>
    <w:basedOn w:val="10"/>
    <w:link w:val="3"/>
    <w:qFormat/>
    <w:uiPriority w:val="9"/>
    <w:rPr>
      <w:rFonts w:ascii="Times New Roman" w:hAnsi="Times New Roman" w:eastAsia="宋体" w:cs="Times New Roman"/>
      <w:b/>
      <w:kern w:val="44"/>
      <w:sz w:val="44"/>
      <w:szCs w:val="20"/>
    </w:rPr>
  </w:style>
  <w:style w:type="character" w:customStyle="1" w:styleId="13">
    <w:name w:val="标题 2 字符"/>
    <w:basedOn w:val="10"/>
    <w:link w:val="4"/>
    <w:qFormat/>
    <w:uiPriority w:val="9"/>
    <w:rPr>
      <w:rFonts w:ascii="Arial" w:hAnsi="Arial" w:eastAsia="黑体" w:cs="Times New Roman"/>
      <w:b/>
      <w:sz w:val="32"/>
      <w:szCs w:val="20"/>
    </w:rPr>
  </w:style>
  <w:style w:type="character" w:customStyle="1" w:styleId="14">
    <w:name w:val="页眉 字符"/>
    <w:basedOn w:val="10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字符"/>
    <w:basedOn w:val="10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文档结构图 字符"/>
    <w:basedOn w:val="10"/>
    <w:link w:val="6"/>
    <w:semiHidden/>
    <w:qFormat/>
    <w:uiPriority w:val="99"/>
    <w:rPr>
      <w:rFonts w:ascii="宋体" w:hAnsi="Times New Roman" w:eastAsia="宋体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</Words>
  <Characters>17</Characters>
  <Lines>1</Lines>
  <Paragraphs>1</Paragraphs>
  <TotalTime>3</TotalTime>
  <ScaleCrop>false</ScaleCrop>
  <LinksUpToDate>false</LinksUpToDate>
  <CharactersWithSpaces>18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2015-11-27T23:59:00Z</dcterms:created>
  <dc:creator>liunainai</dc:creator>
  <cp:lastModifiedBy>张糖糖</cp:lastModifiedBy>
  <dcterms:modified xsi:type="dcterms:W3CDTF">2022-01-20T12:30:50Z</dcterms:modified>
  <cp:revision>95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9AE031A7A5194DF9819B1CEDFE95208F</vt:lpwstr>
  </property>
</Properties>
</file>