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Vanguard X Software &amp; System Architecture</w:t>
      </w:r>
    </w:p>
    <w:p>
      <w:r>
        <w:t>Version 0.2 (Working Draft)</w:t>
        <w:br/>
        <w:br/>
        <w:t>Purpose</w:t>
        <w:br/>
        <w:t>This document is the living design reference for the Vanguard X radar. It records architectural decisions before implementation so the software can evolve from a simulation into a multifunction radar.</w:t>
      </w:r>
    </w:p>
    <w:p>
      <w:pPr>
        <w:pStyle w:val="Heading2"/>
      </w:pPr>
      <w:r>
        <w:t>1. Vision</w:t>
      </w:r>
    </w:p>
    <w:p>
      <w:r>
        <w:t>Build a modular multifunction X-band radar capable of:</w:t>
        <w:br/>
        <w:t>• Continuous search</w:t>
        <w:br/>
        <w:t>• Track-while-scan</w:t>
        <w:br/>
        <w:t>• Multiple waveform families (Barker, Frank, LFM, Golay, future custom)</w:t>
        <w:br/>
        <w:t>• Timed Ettus SDR transmission/reception</w:t>
        <w:br/>
        <w:t>• PTZ and future electronically-steered pointing</w:t>
        <w:br/>
        <w:t>• Operation on fixed and moving platforms</w:t>
        <w:br/>
        <w:t>• Future adaptive/cognitive radar.</w:t>
      </w:r>
    </w:p>
    <w:p>
      <w:pPr>
        <w:pStyle w:val="Heading2"/>
      </w:pPr>
      <w:r>
        <w:t>2. Design Principles</w:t>
      </w:r>
    </w:p>
    <w:p>
      <w:r>
        <w:t>• Scheduler decides WHAT the radar does.</w:t>
        <w:br/>
        <w:t>• Pointing Manager decides WHERE the antenna points.</w:t>
        <w:br/>
        <w:t>• Waveform Manager decides WHAT is transmitted.</w:t>
        <w:br/>
        <w:t>• Radar Processor processes IQ only.</w:t>
        <w:br/>
        <w:t>• Tracker requests revisits but does not control hardware.</w:t>
        <w:br/>
        <w:t>• STM32 performs only slow TRM serial control.</w:t>
        <w:br/>
        <w:t>• Ettus ATR performs fast transmit/receive switching.</w:t>
      </w:r>
    </w:p>
    <w:p>
      <w:pPr>
        <w:pStyle w:val="Heading2"/>
      </w:pPr>
      <w:r>
        <w:t>3. High-Level Architecture</w:t>
      </w:r>
    </w:p>
    <w:p>
      <w:r>
        <w:t>Radar Scheduler</w:t>
        <w:br/>
        <w:t xml:space="preserve">    ↓</w:t>
        <w:br/>
        <w:t>Dwell Planner</w:t>
        <w:br/>
        <w:t xml:space="preserve">    ↓</w:t>
        <w:br/>
        <w:t>Pointing Manager</w:t>
        <w:br/>
        <w:t xml:space="preserve">    ↓</w:t>
        <w:br/>
        <w:t>TRM + Ettus Hardware Manager</w:t>
        <w:br/>
        <w:t xml:space="preserve">    ↓</w:t>
        <w:br/>
        <w:t>Radar Source</w:t>
        <w:br/>
        <w:t xml:space="preserve">    ↓</w:t>
        <w:br/>
        <w:t>Radar Processor</w:t>
        <w:br/>
        <w:t xml:space="preserve">    ↓</w:t>
        <w:br/>
        <w:t>Detector</w:t>
        <w:br/>
        <w:t xml:space="preserve">    ↓</w:t>
        <w:br/>
        <w:t>Tracker</w:t>
        <w:br/>
        <w:t xml:space="preserve">    ↺ (requests future tasks)</w:t>
      </w:r>
    </w:p>
    <w:p>
      <w:pPr>
        <w:pStyle w:val="Heading2"/>
      </w:pPr>
      <w:r>
        <w:t>4. Coordinate Frames</w:t>
      </w:r>
    </w:p>
    <w:p>
      <w:r>
        <w:t>Platform-relative antenna angle</w:t>
        <w:br/>
        <w:t>Platform heading (true)</w:t>
        <w:br/>
        <w:t>True beam bearing</w:t>
        <w:br/>
        <w:t>Future: full roll/pitch/yaw transformation.</w:t>
      </w:r>
    </w:p>
    <w:p>
      <w:pPr>
        <w:pStyle w:val="Heading2"/>
      </w:pPr>
      <w:r>
        <w:t>5. Search Concept</w:t>
      </w:r>
    </w:p>
    <w:p>
      <w:r>
        <w:t>Search uses continuous scanning.</w:t>
        <w:br/>
        <w:t>The antenna moves continuously while encoder angle is measured.</w:t>
        <w:br/>
        <w:t>Each dwell is tagged with the measured beam direction.</w:t>
        <w:br/>
        <w:t>Support TRUE-fixed and PLATFORM-fixed search sectors.</w:t>
      </w:r>
    </w:p>
    <w:p>
      <w:pPr>
        <w:pStyle w:val="Heading2"/>
      </w:pPr>
      <w:r>
        <w:t>6. Track Concept</w:t>
      </w:r>
    </w:p>
    <w:p>
      <w:r>
        <w:t>Tracker requests revisit tasks.</w:t>
        <w:br/>
        <w:t>Scheduler interrupts search when required.</w:t>
        <w:br/>
        <w:t>Pointing Manager slews to predicted target position.</w:t>
        <w:br/>
        <w:t>Execute dedicated track dwell.</w:t>
        <w:br/>
        <w:t>Resume interrupted search.</w:t>
      </w:r>
    </w:p>
    <w:p>
      <w:pPr>
        <w:pStyle w:val="Heading2"/>
      </w:pPr>
      <w:r>
        <w:t>7. Pulse Architecture</w:t>
      </w:r>
    </w:p>
    <w:p>
      <w:r>
        <w:t>PulsePlan</w:t>
        <w:br/>
        <w:t>ProcessingPlan</w:t>
        <w:br/>
        <w:t>DwellPlan</w:t>
        <w:br/>
        <w:br/>
        <w:t>Allows future Golay pairs, PRI agility, frequency agility and adaptive waveforms while remaining compatible with current fixed-PRI operation.</w:t>
      </w:r>
    </w:p>
    <w:p>
      <w:pPr>
        <w:pStyle w:val="Heading2"/>
      </w:pPr>
      <w:r>
        <w:t>8. Current Status</w:t>
      </w:r>
    </w:p>
    <w:p>
      <w:r>
        <w:t>Completed:</w:t>
        <w:br/>
        <w:t>✓ PulsePlan architecture</w:t>
        <w:br/>
        <w:t>✓ TRM interface</w:t>
        <w:br/>
        <w:t>✓ STM32 serial controller</w:t>
        <w:br/>
        <w:t>✓ PTZ simulation</w:t>
        <w:br/>
        <w:br/>
        <w:t>Next:</w:t>
        <w:br/>
        <w:t>□ RadarScheduler</w:t>
        <w:br/>
        <w:t>□ PointingManager</w:t>
        <w:br/>
        <w:t>□ Ettus timed execution</w:t>
        <w:br/>
        <w:t>□ Search/Track tasking</w:t>
        <w:br/>
        <w:t>□ Advanced waveform processing</w:t>
      </w:r>
    </w:p>
    <w:p>
      <w:pPr>
        <w:pStyle w:val="Heading2"/>
      </w:pPr>
      <w:r>
        <w:t>9. Open Questions</w:t>
      </w:r>
    </w:p>
    <w:p>
      <w:r>
        <w:t>• Scheduler priority policy</w:t>
        <w:br/>
        <w:t>• Search resumption after interruption</w:t>
        <w:br/>
        <w:t>• Moving-platform timing model</w:t>
        <w:br/>
        <w:t>• Golay processing strategy</w:t>
        <w:br/>
        <w:t>• Adaptive waveform policy</w:t>
        <w:br/>
        <w:t>• Mechanical limits vs true sectors</w:t>
      </w:r>
    </w:p>
    <w:p>
      <w:pPr>
        <w:pStyle w:val="Heading2"/>
      </w:pPr>
      <w:r>
        <w:t>Architecture Decision Log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Date</w:t>
            </w:r>
          </w:p>
        </w:tc>
        <w:tc>
          <w:tcPr>
            <w:tcW w:type="dxa" w:w="2160"/>
          </w:tcPr>
          <w:p>
            <w:r>
              <w:t>Decision</w:t>
            </w:r>
          </w:p>
        </w:tc>
        <w:tc>
          <w:tcPr>
            <w:tcW w:type="dxa" w:w="2160"/>
          </w:tcPr>
          <w:p>
            <w:r>
              <w:t>Reason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</w:tr>
      <w:tr>
        <w:tc>
          <w:tcPr>
            <w:tcW w:type="dxa" w:w="2160"/>
          </w:tcPr>
          <w:p>
            <w:r>
              <w:t>2026-07-16</w:t>
            </w:r>
          </w:p>
        </w:tc>
        <w:tc>
          <w:tcPr>
            <w:tcW w:type="dxa" w:w="2160"/>
          </w:tcPr>
          <w:p>
            <w:r>
              <w:t>Introduce PulsePlan/DwellPlan architecture.</w:t>
            </w:r>
          </w:p>
        </w:tc>
        <w:tc>
          <w:tcPr>
            <w:tcW w:type="dxa" w:w="2160"/>
          </w:tcPr>
          <w:p>
            <w:r>
              <w:t>Support future waveform agility and multifunction radar.</w:t>
            </w:r>
          </w:p>
        </w:tc>
        <w:tc>
          <w:tcPr>
            <w:tcW w:type="dxa" w:w="2160"/>
          </w:tcPr>
          <w:p>
            <w:r>
              <w:t>Accepted</w:t>
            </w:r>
          </w:p>
        </w:tc>
      </w:tr>
    </w:tbl>
    <w:p>
      <w:pPr>
        <w:pStyle w:val="Heading1"/>
      </w:pPr>
      <w:r>
        <w:rPr>
          <w:b/>
        </w:rPr>
        <w:t>Revision History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Version</w:t>
            </w:r>
          </w:p>
        </w:tc>
        <w:tc>
          <w:tcPr>
            <w:tcW w:type="dxa" w:w="2160"/>
          </w:tcPr>
          <w:p>
            <w:r>
              <w:t>Date</w:t>
            </w:r>
          </w:p>
        </w:tc>
        <w:tc>
          <w:tcPr>
            <w:tcW w:type="dxa" w:w="2160"/>
          </w:tcPr>
          <w:p>
            <w:r>
              <w:t>Change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</w:tr>
      <w:tr>
        <w:tc>
          <w:tcPr>
            <w:tcW w:type="dxa" w:w="2160"/>
          </w:tcPr>
          <w:p>
            <w:r>
              <w:t>0.1</w:t>
            </w:r>
          </w:p>
        </w:tc>
        <w:tc>
          <w:tcPr>
            <w:tcW w:type="dxa" w:w="2160"/>
          </w:tcPr>
          <w:p>
            <w:r>
              <w:t>2026-07-16</w:t>
            </w:r>
          </w:p>
        </w:tc>
        <w:tc>
          <w:tcPr>
            <w:tcW w:type="dxa" w:w="2160"/>
          </w:tcPr>
          <w:p>
            <w:r>
              <w:t>Initial architecture working draft</w:t>
            </w:r>
          </w:p>
        </w:tc>
        <w:tc>
          <w:tcPr>
            <w:tcW w:type="dxa" w:w="2160"/>
          </w:tcPr>
          <w:p>
            <w:r>
              <w:t>Superseded</w:t>
            </w:r>
          </w:p>
        </w:tc>
      </w:tr>
      <w:tr>
        <w:tc>
          <w:tcPr>
            <w:tcW w:type="dxa" w:w="2160"/>
          </w:tcPr>
          <w:p>
            <w:r>
              <w:t>0.2</w:t>
            </w:r>
          </w:p>
        </w:tc>
        <w:tc>
          <w:tcPr>
            <w:tcW w:type="dxa" w:w="2160"/>
          </w:tcPr>
          <w:p>
            <w:r>
              <w:t>2026-07-17</w:t>
            </w:r>
          </w:p>
        </w:tc>
        <w:tc>
          <w:tcPr>
            <w:tcW w:type="dxa" w:w="2160"/>
          </w:tcPr>
          <w:p>
            <w:r>
              <w:t>Added UML-style component, sequence, scheduler-state and coordinate-frame diagrams</w:t>
            </w:r>
          </w:p>
        </w:tc>
        <w:tc>
          <w:tcPr>
            <w:tcW w:type="dxa" w:w="2160"/>
          </w:tcPr>
          <w:p>
            <w:r>
              <w:t>Current</w:t>
            </w:r>
          </w:p>
        </w:tc>
      </w:tr>
    </w:tbl>
    <w:p>
      <w:pPr>
        <w:pStyle w:val="Heading1"/>
      </w:pPr>
      <w:r>
        <w:t>10. UML-Style Architecture Diagrams</w:t>
      </w:r>
    </w:p>
    <w:p>
      <w:r>
        <w:t>The diagrams below capture the current intended responsibilities and operational flows. They are design aids rather than final implementation constraints and should be updated as interfaces are refined.</w:t>
      </w:r>
    </w:p>
    <w:p>
      <w:pPr>
        <w:pStyle w:val="Heading2"/>
      </w:pPr>
      <w:r>
        <w:t>10.1 High-Level Component Diagram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734388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ponent_diagram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3438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Figure 1. Vanguard X high-level software and hardware component relationships.</w:t>
      </w:r>
    </w:p>
    <w:p>
      <w:r>
        <w:br w:type="page"/>
      </w:r>
    </w:p>
    <w:p>
      <w:pPr>
        <w:pStyle w:val="Heading2"/>
      </w:pPr>
      <w:r>
        <w:t>10.2 Search-to-Track Sequence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32803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arch_track_sequenc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80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Figure 2. Track revisit pre-empts continuous search, executes a dedicated dwell, then resumes the saved search state.</w:t>
      </w:r>
    </w:p>
    <w:p>
      <w:r>
        <w:br w:type="page"/>
      </w:r>
    </w:p>
    <w:p>
      <w:pPr>
        <w:pStyle w:val="Heading2"/>
      </w:pPr>
      <w:r>
        <w:t>10.3 Radar Scheduler State Machine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693420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heduler_stat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9342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Figure 3. Initial scheduler state machine for continuous search and track-task interruption.</w:t>
      </w:r>
    </w:p>
    <w:p>
      <w:r>
        <w:br w:type="page"/>
      </w:r>
    </w:p>
    <w:p>
      <w:pPr>
        <w:pStyle w:val="Heading2"/>
      </w:pPr>
      <w:r>
        <w:t>10.4 Coordinate Frames and Pointing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442019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ordinate_frame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201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Figure 4. Separation between true-North, platform/body, antenna and beam-pointing frames.</w:t>
      </w:r>
    </w:p>
    <w:p>
      <w:pPr>
        <w:pStyle w:val="Heading1"/>
      </w:pPr>
      <w:r>
        <w:t>11. New Architecture Decisions Captured in v0.2</w:t>
      </w:r>
    </w:p>
    <w:p>
      <w:pPr>
        <w:pStyle w:val="ListBullet"/>
      </w:pPr>
      <w:r>
        <w:t>Search is a continuous-scan activity driven by commanded slew rate and measured encoder angle, not a sequence of discrete motor positions.</w:t>
      </w:r>
    </w:p>
    <w:p>
      <w:pPr>
        <w:pStyle w:val="ListBullet"/>
      </w:pPr>
      <w:r>
        <w:t>Track tasks can pre-empt search, request a predicted true bearing, slew and settle, execute a dedicated dwell, and then resume saved search state.</w:t>
      </w:r>
    </w:p>
    <w:p>
      <w:pPr>
        <w:pStyle w:val="ListBullet"/>
      </w:pPr>
      <w:r>
        <w:t>Tracks and true-fixed sectors live in Earth/true-North coordinates; PTZ commands live in platform-relative coordinates.</w:t>
      </w:r>
    </w:p>
    <w:p>
      <w:pPr>
        <w:pStyle w:val="ListBullet"/>
      </w:pPr>
      <w:r>
        <w:t>True-fixed sector endpoints are recalculated as platform heading changes; platform-fixed sectors remain fixed relative to the body frame.</w:t>
      </w:r>
    </w:p>
    <w:p>
      <w:pPr>
        <w:pStyle w:val="ListBullet"/>
      </w:pPr>
      <w:r>
        <w:t>The Radar Processor processes the supplied DwellPlan and IQ metadata; it does not command the antenna or decide whether a dwell is search or track.</w:t>
      </w:r>
    </w:p>
    <w:sectPr w:rsidR="00FC693F" w:rsidRPr="0006063C" w:rsidSect="00034616">
      <w:footerReference w:type="default" r:id="rId13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Vanguard X Software &amp; System Architecture - Version 0.2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