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2563EB"/>
          <w:sz w:val="22"/>
        </w:rPr>
        <w:t>ENTERPRISE SOFTWARE QUALITY ASSURANCE &amp; BENCHMARKING REPORT</w:t>
      </w:r>
    </w:p>
    <w:p>
      <w:pPr>
        <w:spacing w:after="160"/>
        <w:jc w:val="center"/>
      </w:pPr>
      <w:r>
        <w:rPr>
          <w:rFonts w:ascii="Arial" w:hAnsi="Arial"/>
          <w:b/>
          <w:color w:val="0F172A"/>
          <w:sz w:val="48"/>
        </w:rPr>
        <w:t>Comprehensive Testing Tool Evaluation &amp;</w:t>
        <w:br/>
        <w:t>Performance Benchmark Report</w:t>
      </w:r>
    </w:p>
    <w:p>
      <w:pPr>
        <w:spacing w:after="480"/>
        <w:jc w:val="center"/>
      </w:pPr>
      <w:r>
        <w:rPr>
          <w:rFonts w:ascii="Arial" w:hAnsi="Arial"/>
          <w:i/>
          <w:color w:val="475569"/>
          <w:sz w:val="24"/>
        </w:rPr>
        <w:t>Comparative Assessment: Apache JMeter vs. Micro Focus LoadRunner vs. Selenium WebDriver</w:t>
        <w:br/>
        <w:t>with Live Concurrency Stress Benchmarks on the IFRDSS Edge Platform</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1E293B"/>
                <w:sz w:val="19"/>
              </w:rPr>
              <w:t>Target System:</w:t>
            </w:r>
          </w:p>
        </w:tc>
        <w:tc>
          <w:tcPr>
            <w:tcW w:type="dxa" w:w="6192"/>
            <w:shd w:fill="FFFFFF"/>
            <w:tcMar>
              <w:top w:w="60" w:type="dxa"/>
              <w:bottom w:w="60" w:type="dxa"/>
              <w:left w:w="100" w:type="dxa"/>
              <w:right w:w="100" w:type="dxa"/>
            </w:tcMar>
          </w:tcPr>
          <w:p>
            <w:r>
              <w:rPr>
                <w:color w:val="0F172A"/>
                <w:sz w:val="19"/>
              </w:rPr>
              <w:t>Intelligent Flood Rescue Decision Support System (IFRDSS)</w:t>
            </w:r>
          </w:p>
        </w:tc>
      </w:tr>
      <w:tr>
        <w:tc>
          <w:tcPr>
            <w:tcW w:type="dxa" w:w="3168"/>
            <w:shd w:fill="F1F5F9"/>
            <w:tcMar>
              <w:top w:w="60" w:type="dxa"/>
              <w:bottom w:w="60" w:type="dxa"/>
              <w:left w:w="100" w:type="dxa"/>
              <w:right w:w="100" w:type="dxa"/>
            </w:tcMar>
          </w:tcPr>
          <w:p>
            <w:r>
              <w:rPr>
                <w:b/>
                <w:color w:val="1E293B"/>
                <w:sz w:val="19"/>
              </w:rPr>
              <w:t>Architecture Under Test:</w:t>
            </w:r>
          </w:p>
        </w:tc>
        <w:tc>
          <w:tcPr>
            <w:tcW w:type="dxa" w:w="6192"/>
            <w:shd w:fill="FFFFFF"/>
            <w:tcMar>
              <w:top w:w="60" w:type="dxa"/>
              <w:bottom w:w="60" w:type="dxa"/>
              <w:left w:w="100" w:type="dxa"/>
              <w:right w:w="100" w:type="dxa"/>
            </w:tcMar>
          </w:tcPr>
          <w:p>
            <w:r>
              <w:rPr>
                <w:color w:val="0F172A"/>
                <w:sz w:val="19"/>
              </w:rPr>
              <w:t>FastAPI REST Core • Multi-Cascade CV Engine • Saaty AHP Engine</w:t>
            </w:r>
          </w:p>
        </w:tc>
      </w:tr>
      <w:tr>
        <w:tc>
          <w:tcPr>
            <w:tcW w:type="dxa" w:w="3168"/>
            <w:shd w:fill="F1F5F9"/>
            <w:tcMar>
              <w:top w:w="60" w:type="dxa"/>
              <w:bottom w:w="60" w:type="dxa"/>
              <w:left w:w="100" w:type="dxa"/>
              <w:right w:w="100" w:type="dxa"/>
            </w:tcMar>
          </w:tcPr>
          <w:p>
            <w:r>
              <w:rPr>
                <w:b/>
                <w:color w:val="1E293B"/>
                <w:sz w:val="19"/>
              </w:rPr>
              <w:t>Primary Tool Evaluated:</w:t>
            </w:r>
          </w:p>
        </w:tc>
        <w:tc>
          <w:tcPr>
            <w:tcW w:type="dxa" w:w="6192"/>
            <w:shd w:fill="FFFFFF"/>
            <w:tcMar>
              <w:top w:w="60" w:type="dxa"/>
              <w:bottom w:w="60" w:type="dxa"/>
              <w:left w:w="100" w:type="dxa"/>
              <w:right w:w="100" w:type="dxa"/>
            </w:tcMar>
          </w:tcPr>
          <w:p>
            <w:r>
              <w:rPr>
                <w:color w:val="0F172A"/>
                <w:sz w:val="19"/>
              </w:rPr>
              <w:t>Apache JMeter v5.5+ (Load &amp; Concurrency) &amp; Selenium WebDriver (UI)</w:t>
            </w:r>
          </w:p>
        </w:tc>
      </w:tr>
      <w:tr>
        <w:tc>
          <w:tcPr>
            <w:tcW w:type="dxa" w:w="3168"/>
            <w:shd w:fill="F1F5F9"/>
            <w:tcMar>
              <w:top w:w="60" w:type="dxa"/>
              <w:bottom w:w="60" w:type="dxa"/>
              <w:left w:w="100" w:type="dxa"/>
              <w:right w:w="100" w:type="dxa"/>
            </w:tcMar>
          </w:tcPr>
          <w:p>
            <w:r>
              <w:rPr>
                <w:b/>
                <w:color w:val="1E293B"/>
                <w:sz w:val="19"/>
              </w:rPr>
              <w:t>Verification Standard:</w:t>
            </w:r>
          </w:p>
        </w:tc>
        <w:tc>
          <w:tcPr>
            <w:tcW w:type="dxa" w:w="6192"/>
            <w:shd w:fill="FFFFFF"/>
            <w:tcMar>
              <w:top w:w="60" w:type="dxa"/>
              <w:bottom w:w="60" w:type="dxa"/>
              <w:left w:w="100" w:type="dxa"/>
              <w:right w:w="100" w:type="dxa"/>
            </w:tcMar>
          </w:tcPr>
          <w:p>
            <w:r>
              <w:rPr>
                <w:color w:val="0F172A"/>
                <w:sz w:val="19"/>
              </w:rPr>
              <w:t>ISO/IEC/IEEE 29119 Software Testing • ISO 22301 Air-Gapped Resiliency</w:t>
            </w:r>
          </w:p>
        </w:tc>
      </w:tr>
    </w:tbl>
    <w:p>
      <w:pPr>
        <w:spacing w:after="400"/>
      </w:pPr>
    </w:p>
    <w:p>
      <w:pPr>
        <w:spacing w:before="320" w:after="120"/>
      </w:pPr>
      <w:r>
        <w:rPr>
          <w:b/>
          <w:color w:val="0F172A"/>
          <w:sz w:val="32"/>
        </w:rPr>
        <w:t>1. Executive Summary</w:t>
      </w:r>
    </w:p>
    <w:p>
      <w:r>
        <w:t>Modern disaster emergency systems operate in chaotic, resource-constrained environments characterized by communication blackouts, power loss, and sudden spikes in surveillance telemetry. To ensure that the Intelligent Flood Rescue Decision Support System (IFRDSS) maintains mission-critical reliability when deployed on ruggedized edge laptops, a formal evaluation of industry-leading automated testing frameworks was performed.</w:t>
      </w:r>
    </w:p>
    <w:p>
      <w:r>
        <w:t>Three prominent tools were investigated across technical capabilities, operational overhead, and project alignment:</w:t>
        <w:br/>
        <w:t>1. Apache JMeter (Open-Source Multi-Threaded Load &amp; Performance Engine)</w:t>
        <w:br/>
        <w:t>2. Micro Focus LoadRunner (Enterprise Commercial Performance Testing Suite)</w:t>
        <w:br/>
        <w:t>3. Selenium WebDriver (Browser Front-End Functional &amp; Regression Automation Framework)</w:t>
      </w:r>
    </w:p>
    <w:p>
      <w:r>
        <w:t>VERDICT &amp; OUTCOME: Apache JMeter was determined to be the primary, best-suited testing framework for the IFRDSS architecture. In disaster operations, system collapse is typically triggered by concurrent drone telemetry bursts. JMeter's lightweight, air-gapped protocol engine enabled realistic stress simulation up to 50 concurrent virtual users, validating a peak throughput of 180.01 Transactions Per Second (TPS) with an exceptional 0.00% Error Rate. Selenium WebDriver was adopted as a secondary companion tool dedicated to functional browser UI automation, while Micro Focus LoadRunner was rejected due to heavy enterprise licensing barriers, high RAM overhead, and incompatibility with air-gapped emergency response deployments.</w:t>
      </w:r>
    </w:p>
    <w:p>
      <w:pPr>
        <w:spacing w:before="320" w:after="120"/>
      </w:pPr>
      <w:r>
        <w:rPr>
          <w:b/>
          <w:color w:val="0F172A"/>
          <w:sz w:val="32"/>
        </w:rPr>
        <w:t>2. Comparative Evaluation of Testing Tools</w:t>
      </w:r>
    </w:p>
    <w:p>
      <w:pPr>
        <w:spacing w:before="200" w:after="80"/>
      </w:pPr>
      <w:r>
        <w:rPr>
          <w:b/>
          <w:color w:val="1E3A8A"/>
          <w:sz w:val="26"/>
        </w:rPr>
        <w:t>2.1 Technical Profile: Apache JMeter (Selected Primary)</w:t>
      </w:r>
    </w:p>
    <w:p>
      <w:r>
        <w:t>Apache JMeter is a 100% pure Java open-source performance testing application designed to measure and analyze the performance of static and dynamic web resources. It simulates heavy load on a server, group of servers, network, or object to test its strength or analyze overall performance under varying concurrency tiers.</w:t>
      </w:r>
    </w:p>
    <w:p>
      <w:r>
        <w:t>Key Strengths for IFRDSS:</w:t>
        <w:br/>
        <w:t>• Native Multipart Payload Simulation: Directly simulates reconnaissance drones streaming multipart/form-data images to '/api/submissions'.</w:t>
        <w:br/>
        <w:t>• Tail-Latency Statistical Metrics: Quantifies not just average latency, but 90th, 95th, and 99th percentile response limits vital for life-safety Service Level Agreements (SLAs).</w:t>
        <w:br/>
        <w:t>• Air-Gapped Disaster Resiliency: Zero dependency on external licensing servers or internet connections; executes 100% locally from portable USB flash drives.</w:t>
      </w:r>
    </w:p>
    <w:p>
      <w:pPr>
        <w:spacing w:before="200" w:after="80"/>
      </w:pPr>
      <w:r>
        <w:rPr>
          <w:b/>
          <w:color w:val="1E3A8A"/>
          <w:sz w:val="26"/>
        </w:rPr>
        <w:t>2.2 Technical Profile: Micro Focus LoadRunner (Evaluated &amp; Rejected)</w:t>
      </w:r>
    </w:p>
    <w:p>
      <w:r>
        <w:t>Micro Focus (now OpenText) LoadRunner is an enterprise-grade software testing tool with wide adoption in legacy banking, insurance, and ERP environments (SAP, Oracle, Citrix). It utilizes a multi-component architecture comprising Virtual User Generator (VuGen), Controller, Load Generator agents, and Analysis.</w:t>
      </w:r>
    </w:p>
    <w:p>
      <w:r>
        <w:t>Why LoadRunner is Inappropriate for IFRDSS:</w:t>
        <w:br/>
        <w:t>• Prohibitive Licensing Cost: Community editions restrict virtual user counts, and commercial licenses cost thousands of dollars per controller, making it unusable for humanitarian and open-source disaster triage.</w:t>
        <w:br/>
        <w:t>• Complex Infrastructure: Requires dedicated controller machines and separate agent daemons, introducing excessive architectural bloat for lightweight edge laptops.</w:t>
        <w:br/>
        <w:t>• Cloud License Locking: In disaster zones without internet, license verification servers cannot be contacted, rendering the software inoperable.</w:t>
      </w:r>
    </w:p>
    <w:p>
      <w:pPr>
        <w:spacing w:before="200" w:after="80"/>
      </w:pPr>
      <w:r>
        <w:rPr>
          <w:b/>
          <w:color w:val="1E3A8A"/>
          <w:sz w:val="26"/>
        </w:rPr>
        <w:t>2.3 Technical Profile: Selenium WebDriver (Adopted as Companion UI Tool)</w:t>
      </w:r>
    </w:p>
    <w:p>
      <w:r>
        <w:t>Selenium WebDriver is a browser automation framework that provides a cross-platform API for interacting with web elements directly inside real browser engines (Google Chrome, Mozilla Firefox, Microsoft Edge).</w:t>
      </w:r>
    </w:p>
    <w:p>
      <w:r>
        <w:t>Role in the IFRDSS Quality Pipeline:</w:t>
        <w:br/>
        <w:t>• Not a Performance Testing Tool: Spawning 50 real Chrome browser instances consumes ~16 GB of RAM, causing severe CPU thrashing. Selenium cannot be used for concurrency load testing.</w:t>
        <w:br/>
        <w:t>• Premier Tool for Functional UI Validation: Crucial for verifying that the web dashboard correctly executes client-side event loops, renders annotated flood masks, responds to AHP slider inputs, and dynamically switches between operational tabs.</w:t>
      </w:r>
    </w:p>
    <w:p>
      <w:pPr>
        <w:spacing w:before="200" w:after="120"/>
      </w:pPr>
      <w:r>
        <w:rPr>
          <w:b/>
          <w:color w:val="1E3A8A"/>
          <w:sz w:val="26"/>
        </w:rPr>
        <w:t>2.4 In-Depth Multi-Attribute Comparison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sz w:val="18"/>
              </w:rPr>
              <w:t>Attribute</w:t>
            </w:r>
          </w:p>
        </w:tc>
        <w:tc>
          <w:tcPr>
            <w:tcW w:type="dxa" w:w="2340"/>
            <w:shd w:fill="0F172A"/>
            <w:tcMar>
              <w:top w:w="80" w:type="dxa"/>
              <w:bottom w:w="80" w:type="dxa"/>
              <w:left w:w="100" w:type="dxa"/>
              <w:right w:w="100" w:type="dxa"/>
            </w:tcMar>
          </w:tcPr>
          <w:p>
            <w:r>
              <w:rPr>
                <w:b/>
                <w:color w:val="FFFFFF"/>
                <w:sz w:val="18"/>
              </w:rPr>
              <w:t>Apache JMeter (Chosen)</w:t>
            </w:r>
          </w:p>
        </w:tc>
        <w:tc>
          <w:tcPr>
            <w:tcW w:type="dxa" w:w="2340"/>
            <w:shd w:fill="0F172A"/>
            <w:tcMar>
              <w:top w:w="80" w:type="dxa"/>
              <w:bottom w:w="80" w:type="dxa"/>
              <w:left w:w="100" w:type="dxa"/>
              <w:right w:w="100" w:type="dxa"/>
            </w:tcMar>
          </w:tcPr>
          <w:p>
            <w:r>
              <w:rPr>
                <w:b/>
                <w:color w:val="FFFFFF"/>
                <w:sz w:val="18"/>
              </w:rPr>
              <w:t>Micro Focus LoadRunner</w:t>
            </w:r>
          </w:p>
        </w:tc>
        <w:tc>
          <w:tcPr>
            <w:tcW w:type="dxa" w:w="2340"/>
            <w:shd w:fill="0F172A"/>
            <w:tcMar>
              <w:top w:w="80" w:type="dxa"/>
              <w:bottom w:w="80" w:type="dxa"/>
              <w:left w:w="100" w:type="dxa"/>
              <w:right w:w="100" w:type="dxa"/>
            </w:tcMar>
          </w:tcPr>
          <w:p>
            <w:r>
              <w:rPr>
                <w:b/>
                <w:color w:val="FFFFFF"/>
                <w:sz w:val="18"/>
              </w:rPr>
              <w:t>Selenium WebDriver</w:t>
            </w:r>
          </w:p>
        </w:tc>
      </w:tr>
      <w:tr>
        <w:tc>
          <w:tcPr>
            <w:tcW w:type="dxa" w:w="2340"/>
            <w:tcMar>
              <w:top w:w="70" w:type="dxa"/>
              <w:bottom w:w="70" w:type="dxa"/>
              <w:left w:w="90" w:type="dxa"/>
              <w:right w:w="90" w:type="dxa"/>
            </w:tcMar>
            <w:shd w:fill="F8FAFC"/>
          </w:tcPr>
          <w:p>
            <w:r>
              <w:rPr>
                <w:sz w:val="17"/>
              </w:rPr>
              <w:t>Testing Domain</w:t>
            </w:r>
          </w:p>
        </w:tc>
        <w:tc>
          <w:tcPr>
            <w:tcW w:type="dxa" w:w="2340"/>
            <w:tcMar>
              <w:top w:w="70" w:type="dxa"/>
              <w:bottom w:w="70" w:type="dxa"/>
              <w:left w:w="90" w:type="dxa"/>
              <w:right w:w="90" w:type="dxa"/>
            </w:tcMar>
            <w:shd w:fill="F8FAFC"/>
          </w:tcPr>
          <w:p>
            <w:r>
              <w:rPr>
                <w:b/>
                <w:color w:val="1D4ED8"/>
                <w:sz w:val="17"/>
              </w:rPr>
              <w:t>Load, Concurrency &amp; Stress</w:t>
            </w:r>
          </w:p>
        </w:tc>
        <w:tc>
          <w:tcPr>
            <w:tcW w:type="dxa" w:w="2340"/>
            <w:tcMar>
              <w:top w:w="70" w:type="dxa"/>
              <w:bottom w:w="70" w:type="dxa"/>
              <w:left w:w="90" w:type="dxa"/>
              <w:right w:w="90" w:type="dxa"/>
            </w:tcMar>
            <w:shd w:fill="F8FAFC"/>
          </w:tcPr>
          <w:p>
            <w:r>
              <w:rPr>
                <w:sz w:val="17"/>
              </w:rPr>
              <w:t>Enterprise Scalability Testing</w:t>
            </w:r>
          </w:p>
        </w:tc>
        <w:tc>
          <w:tcPr>
            <w:tcW w:type="dxa" w:w="2340"/>
            <w:tcMar>
              <w:top w:w="70" w:type="dxa"/>
              <w:bottom w:w="70" w:type="dxa"/>
              <w:left w:w="90" w:type="dxa"/>
              <w:right w:w="90" w:type="dxa"/>
            </w:tcMar>
            <w:shd w:fill="F8FAFC"/>
          </w:tcPr>
          <w:p>
            <w:r>
              <w:rPr>
                <w:sz w:val="17"/>
              </w:rPr>
              <w:t>Functional, UI &amp; Regression</w:t>
            </w:r>
          </w:p>
        </w:tc>
      </w:tr>
      <w:tr>
        <w:tc>
          <w:tcPr>
            <w:tcW w:type="dxa" w:w="2340"/>
            <w:tcMar>
              <w:top w:w="70" w:type="dxa"/>
              <w:bottom w:w="70" w:type="dxa"/>
              <w:left w:w="90" w:type="dxa"/>
              <w:right w:w="90" w:type="dxa"/>
            </w:tcMar>
            <w:shd w:fill="FFFFFF"/>
          </w:tcPr>
          <w:p>
            <w:r>
              <w:rPr>
                <w:sz w:val="17"/>
              </w:rPr>
              <w:t>Target Architecture</w:t>
            </w:r>
          </w:p>
        </w:tc>
        <w:tc>
          <w:tcPr>
            <w:tcW w:type="dxa" w:w="2340"/>
            <w:tcMar>
              <w:top w:w="70" w:type="dxa"/>
              <w:bottom w:w="70" w:type="dxa"/>
              <w:left w:w="90" w:type="dxa"/>
              <w:right w:w="90" w:type="dxa"/>
            </w:tcMar>
            <w:shd w:fill="FFFFFF"/>
          </w:tcPr>
          <w:p>
            <w:r>
              <w:rPr>
                <w:b/>
                <w:color w:val="1D4ED8"/>
                <w:sz w:val="17"/>
              </w:rPr>
              <w:t>REST APIs, HTTP/S, Sockets</w:t>
            </w:r>
          </w:p>
        </w:tc>
        <w:tc>
          <w:tcPr>
            <w:tcW w:type="dxa" w:w="2340"/>
            <w:tcMar>
              <w:top w:w="70" w:type="dxa"/>
              <w:bottom w:w="70" w:type="dxa"/>
              <w:left w:w="90" w:type="dxa"/>
              <w:right w:w="90" w:type="dxa"/>
            </w:tcMar>
            <w:shd w:fill="FFFFFF"/>
          </w:tcPr>
          <w:p>
            <w:r>
              <w:rPr>
                <w:sz w:val="17"/>
              </w:rPr>
              <w:t>Multi-Tier Legacy Protocols</w:t>
            </w:r>
          </w:p>
        </w:tc>
        <w:tc>
          <w:tcPr>
            <w:tcW w:type="dxa" w:w="2340"/>
            <w:tcMar>
              <w:top w:w="70" w:type="dxa"/>
              <w:bottom w:w="70" w:type="dxa"/>
              <w:left w:w="90" w:type="dxa"/>
              <w:right w:w="90" w:type="dxa"/>
            </w:tcMar>
            <w:shd w:fill="FFFFFF"/>
          </w:tcPr>
          <w:p>
            <w:r>
              <w:rPr>
                <w:sz w:val="17"/>
              </w:rPr>
              <w:t>Browser DOM (HTML/CSS/JS)</w:t>
            </w:r>
          </w:p>
        </w:tc>
      </w:tr>
      <w:tr>
        <w:tc>
          <w:tcPr>
            <w:tcW w:type="dxa" w:w="2340"/>
            <w:tcMar>
              <w:top w:w="70" w:type="dxa"/>
              <w:bottom w:w="70" w:type="dxa"/>
              <w:left w:w="90" w:type="dxa"/>
              <w:right w:w="90" w:type="dxa"/>
            </w:tcMar>
            <w:shd w:fill="F8FAFC"/>
          </w:tcPr>
          <w:p>
            <w:r>
              <w:rPr>
                <w:sz w:val="17"/>
              </w:rPr>
              <w:t>Licensing Model</w:t>
            </w:r>
          </w:p>
        </w:tc>
        <w:tc>
          <w:tcPr>
            <w:tcW w:type="dxa" w:w="2340"/>
            <w:tcMar>
              <w:top w:w="70" w:type="dxa"/>
              <w:bottom w:w="70" w:type="dxa"/>
              <w:left w:w="90" w:type="dxa"/>
              <w:right w:w="90" w:type="dxa"/>
            </w:tcMar>
            <w:shd w:fill="F8FAFC"/>
          </w:tcPr>
          <w:p>
            <w:r>
              <w:rPr>
                <w:b/>
                <w:color w:val="1D4ED8"/>
                <w:sz w:val="17"/>
              </w:rPr>
              <w:t>100% Free &amp; Open Source (Apache)</w:t>
            </w:r>
          </w:p>
        </w:tc>
        <w:tc>
          <w:tcPr>
            <w:tcW w:type="dxa" w:w="2340"/>
            <w:tcMar>
              <w:top w:w="70" w:type="dxa"/>
              <w:bottom w:w="70" w:type="dxa"/>
              <w:left w:w="90" w:type="dxa"/>
              <w:right w:w="90" w:type="dxa"/>
            </w:tcMar>
            <w:shd w:fill="F8FAFC"/>
          </w:tcPr>
          <w:p>
            <w:r>
              <w:rPr>
                <w:sz w:val="17"/>
              </w:rPr>
              <w:t>Commercial Proprietary</w:t>
            </w:r>
          </w:p>
        </w:tc>
        <w:tc>
          <w:tcPr>
            <w:tcW w:type="dxa" w:w="2340"/>
            <w:tcMar>
              <w:top w:w="70" w:type="dxa"/>
              <w:bottom w:w="70" w:type="dxa"/>
              <w:left w:w="90" w:type="dxa"/>
              <w:right w:w="90" w:type="dxa"/>
            </w:tcMar>
            <w:shd w:fill="F8FAFC"/>
          </w:tcPr>
          <w:p>
            <w:r>
              <w:rPr>
                <w:sz w:val="17"/>
              </w:rPr>
              <w:t>100% Free &amp; Open Source</w:t>
            </w:r>
          </w:p>
        </w:tc>
      </w:tr>
      <w:tr>
        <w:tc>
          <w:tcPr>
            <w:tcW w:type="dxa" w:w="2340"/>
            <w:tcMar>
              <w:top w:w="70" w:type="dxa"/>
              <w:bottom w:w="70" w:type="dxa"/>
              <w:left w:w="90" w:type="dxa"/>
              <w:right w:w="90" w:type="dxa"/>
            </w:tcMar>
            <w:shd w:fill="FFFFFF"/>
          </w:tcPr>
          <w:p>
            <w:r>
              <w:rPr>
                <w:sz w:val="17"/>
              </w:rPr>
              <w:t>Memory Footprint</w:t>
            </w:r>
          </w:p>
        </w:tc>
        <w:tc>
          <w:tcPr>
            <w:tcW w:type="dxa" w:w="2340"/>
            <w:tcMar>
              <w:top w:w="70" w:type="dxa"/>
              <w:bottom w:w="70" w:type="dxa"/>
              <w:left w:w="90" w:type="dxa"/>
              <w:right w:w="90" w:type="dxa"/>
            </w:tcMar>
            <w:shd w:fill="FFFFFF"/>
          </w:tcPr>
          <w:p>
            <w:r>
              <w:rPr>
                <w:b/>
                <w:color w:val="1D4ED8"/>
                <w:sz w:val="17"/>
              </w:rPr>
              <w:t>Lightweight JVM (~150 MB)</w:t>
            </w:r>
          </w:p>
        </w:tc>
        <w:tc>
          <w:tcPr>
            <w:tcW w:type="dxa" w:w="2340"/>
            <w:tcMar>
              <w:top w:w="70" w:type="dxa"/>
              <w:bottom w:w="70" w:type="dxa"/>
              <w:left w:w="90" w:type="dxa"/>
              <w:right w:w="90" w:type="dxa"/>
            </w:tcMar>
            <w:shd w:fill="FFFFFF"/>
          </w:tcPr>
          <w:p>
            <w:r>
              <w:rPr>
                <w:sz w:val="17"/>
              </w:rPr>
              <w:t>Heavy Agents (Several GBs)</w:t>
            </w:r>
          </w:p>
        </w:tc>
        <w:tc>
          <w:tcPr>
            <w:tcW w:type="dxa" w:w="2340"/>
            <w:tcMar>
              <w:top w:w="70" w:type="dxa"/>
              <w:bottom w:w="70" w:type="dxa"/>
              <w:left w:w="90" w:type="dxa"/>
              <w:right w:w="90" w:type="dxa"/>
            </w:tcMar>
            <w:shd w:fill="FFFFFF"/>
          </w:tcPr>
          <w:p>
            <w:r>
              <w:rPr>
                <w:sz w:val="17"/>
              </w:rPr>
              <w:t>Heavy (500MB per browser)</w:t>
            </w:r>
          </w:p>
        </w:tc>
      </w:tr>
      <w:tr>
        <w:tc>
          <w:tcPr>
            <w:tcW w:type="dxa" w:w="2340"/>
            <w:tcMar>
              <w:top w:w="70" w:type="dxa"/>
              <w:bottom w:w="70" w:type="dxa"/>
              <w:left w:w="90" w:type="dxa"/>
              <w:right w:w="90" w:type="dxa"/>
            </w:tcMar>
            <w:shd w:fill="F8FAFC"/>
          </w:tcPr>
          <w:p>
            <w:r>
              <w:rPr>
                <w:sz w:val="17"/>
              </w:rPr>
              <w:t>Concurrency Scaling</w:t>
            </w:r>
          </w:p>
        </w:tc>
        <w:tc>
          <w:tcPr>
            <w:tcW w:type="dxa" w:w="2340"/>
            <w:tcMar>
              <w:top w:w="70" w:type="dxa"/>
              <w:bottom w:w="70" w:type="dxa"/>
              <w:left w:w="90" w:type="dxa"/>
              <w:right w:w="90" w:type="dxa"/>
            </w:tcMar>
            <w:shd w:fill="F8FAFC"/>
          </w:tcPr>
          <w:p>
            <w:r>
              <w:rPr>
                <w:b/>
                <w:color w:val="1D4ED8"/>
                <w:sz w:val="17"/>
              </w:rPr>
              <w:t>10,000+ Threads per instance</w:t>
            </w:r>
          </w:p>
        </w:tc>
        <w:tc>
          <w:tcPr>
            <w:tcW w:type="dxa" w:w="2340"/>
            <w:tcMar>
              <w:top w:w="70" w:type="dxa"/>
              <w:bottom w:w="70" w:type="dxa"/>
              <w:left w:w="90" w:type="dxa"/>
              <w:right w:w="90" w:type="dxa"/>
            </w:tcMar>
            <w:shd w:fill="F8FAFC"/>
          </w:tcPr>
          <w:p>
            <w:r>
              <w:rPr>
                <w:sz w:val="17"/>
              </w:rPr>
              <w:t>50,000+ Distributed VUsers</w:t>
            </w:r>
          </w:p>
        </w:tc>
        <w:tc>
          <w:tcPr>
            <w:tcW w:type="dxa" w:w="2340"/>
            <w:tcMar>
              <w:top w:w="70" w:type="dxa"/>
              <w:bottom w:w="70" w:type="dxa"/>
              <w:left w:w="90" w:type="dxa"/>
              <w:right w:w="90" w:type="dxa"/>
            </w:tcMar>
            <w:shd w:fill="F8FAFC"/>
          </w:tcPr>
          <w:p>
            <w:r>
              <w:rPr>
                <w:sz w:val="17"/>
              </w:rPr>
              <w:t>Unfit for load (&lt;10 browsers)</w:t>
            </w:r>
          </w:p>
        </w:tc>
      </w:tr>
      <w:tr>
        <w:tc>
          <w:tcPr>
            <w:tcW w:type="dxa" w:w="2340"/>
            <w:tcMar>
              <w:top w:w="70" w:type="dxa"/>
              <w:bottom w:w="70" w:type="dxa"/>
              <w:left w:w="90" w:type="dxa"/>
              <w:right w:w="90" w:type="dxa"/>
            </w:tcMar>
            <w:shd w:fill="FFFFFF"/>
          </w:tcPr>
          <w:p>
            <w:r>
              <w:rPr>
                <w:sz w:val="17"/>
              </w:rPr>
              <w:t>Air-Gapped Viability</w:t>
            </w:r>
          </w:p>
        </w:tc>
        <w:tc>
          <w:tcPr>
            <w:tcW w:type="dxa" w:w="2340"/>
            <w:tcMar>
              <w:top w:w="70" w:type="dxa"/>
              <w:bottom w:w="70" w:type="dxa"/>
              <w:left w:w="90" w:type="dxa"/>
              <w:right w:w="90" w:type="dxa"/>
            </w:tcMar>
            <w:shd w:fill="FFFFFF"/>
          </w:tcPr>
          <w:p>
            <w:r>
              <w:rPr>
                <w:b/>
                <w:color w:val="1D4ED8"/>
                <w:sz w:val="17"/>
              </w:rPr>
              <w:t>Full (Zero network dependency)</w:t>
            </w:r>
          </w:p>
        </w:tc>
        <w:tc>
          <w:tcPr>
            <w:tcW w:type="dxa" w:w="2340"/>
            <w:tcMar>
              <w:top w:w="70" w:type="dxa"/>
              <w:bottom w:w="70" w:type="dxa"/>
              <w:left w:w="90" w:type="dxa"/>
              <w:right w:w="90" w:type="dxa"/>
            </w:tcMar>
            <w:shd w:fill="FFFFFF"/>
          </w:tcPr>
          <w:p>
            <w:r>
              <w:rPr>
                <w:sz w:val="17"/>
              </w:rPr>
              <w:t>Poor (Requires license check)</w:t>
            </w:r>
          </w:p>
        </w:tc>
        <w:tc>
          <w:tcPr>
            <w:tcW w:type="dxa" w:w="2340"/>
            <w:tcMar>
              <w:top w:w="70" w:type="dxa"/>
              <w:bottom w:w="70" w:type="dxa"/>
              <w:left w:w="90" w:type="dxa"/>
              <w:right w:w="90" w:type="dxa"/>
            </w:tcMar>
            <w:shd w:fill="FFFFFF"/>
          </w:tcPr>
          <w:p>
            <w:r>
              <w:rPr>
                <w:sz w:val="17"/>
              </w:rPr>
              <w:t>Full (With local webdrivers)</w:t>
            </w:r>
          </w:p>
        </w:tc>
      </w:tr>
      <w:tr>
        <w:tc>
          <w:tcPr>
            <w:tcW w:type="dxa" w:w="2340"/>
            <w:tcMar>
              <w:top w:w="70" w:type="dxa"/>
              <w:bottom w:w="70" w:type="dxa"/>
              <w:left w:w="90" w:type="dxa"/>
              <w:right w:w="90" w:type="dxa"/>
            </w:tcMar>
            <w:shd w:fill="F8FAFC"/>
          </w:tcPr>
          <w:p>
            <w:r>
              <w:rPr>
                <w:sz w:val="17"/>
              </w:rPr>
              <w:t>Multipart Payload Testing</w:t>
            </w:r>
          </w:p>
        </w:tc>
        <w:tc>
          <w:tcPr>
            <w:tcW w:type="dxa" w:w="2340"/>
            <w:tcMar>
              <w:top w:w="70" w:type="dxa"/>
              <w:bottom w:w="70" w:type="dxa"/>
              <w:left w:w="90" w:type="dxa"/>
              <w:right w:w="90" w:type="dxa"/>
            </w:tcMar>
            <w:shd w:fill="F8FAFC"/>
          </w:tcPr>
          <w:p>
            <w:r>
              <w:rPr>
                <w:b/>
                <w:color w:val="1D4ED8"/>
                <w:sz w:val="17"/>
              </w:rPr>
              <w:t>Native HTTP Samplers</w:t>
            </w:r>
          </w:p>
        </w:tc>
        <w:tc>
          <w:tcPr>
            <w:tcW w:type="dxa" w:w="2340"/>
            <w:tcMar>
              <w:top w:w="70" w:type="dxa"/>
              <w:bottom w:w="70" w:type="dxa"/>
              <w:left w:w="90" w:type="dxa"/>
              <w:right w:w="90" w:type="dxa"/>
            </w:tcMar>
            <w:shd w:fill="F8FAFC"/>
          </w:tcPr>
          <w:p>
            <w:r>
              <w:rPr>
                <w:sz w:val="17"/>
              </w:rPr>
              <w:t>Complex VuGen Scripting</w:t>
            </w:r>
          </w:p>
        </w:tc>
        <w:tc>
          <w:tcPr>
            <w:tcW w:type="dxa" w:w="2340"/>
            <w:tcMar>
              <w:top w:w="70" w:type="dxa"/>
              <w:bottom w:w="70" w:type="dxa"/>
              <w:left w:w="90" w:type="dxa"/>
              <w:right w:w="90" w:type="dxa"/>
            </w:tcMar>
            <w:shd w:fill="F8FAFC"/>
          </w:tcPr>
          <w:p>
            <w:r>
              <w:rPr>
                <w:sz w:val="17"/>
              </w:rPr>
              <w:t>Simulated form clicks only</w:t>
            </w:r>
          </w:p>
        </w:tc>
      </w:tr>
      <w:tr>
        <w:tc>
          <w:tcPr>
            <w:tcW w:type="dxa" w:w="2340"/>
            <w:tcMar>
              <w:top w:w="70" w:type="dxa"/>
              <w:bottom w:w="70" w:type="dxa"/>
              <w:left w:w="90" w:type="dxa"/>
              <w:right w:w="90" w:type="dxa"/>
            </w:tcMar>
            <w:shd w:fill="FFFFFF"/>
          </w:tcPr>
          <w:p>
            <w:r>
              <w:rPr>
                <w:sz w:val="17"/>
              </w:rPr>
              <w:t>Tail Latency (P90/P99)</w:t>
            </w:r>
          </w:p>
        </w:tc>
        <w:tc>
          <w:tcPr>
            <w:tcW w:type="dxa" w:w="2340"/>
            <w:tcMar>
              <w:top w:w="70" w:type="dxa"/>
              <w:bottom w:w="70" w:type="dxa"/>
              <w:left w:w="90" w:type="dxa"/>
              <w:right w:w="90" w:type="dxa"/>
            </w:tcMar>
            <w:shd w:fill="FFFFFF"/>
          </w:tcPr>
          <w:p>
            <w:r>
              <w:rPr>
                <w:b/>
                <w:color w:val="1D4ED8"/>
                <w:sz w:val="17"/>
              </w:rPr>
              <w:t>Native Statistical Engine</w:t>
            </w:r>
          </w:p>
        </w:tc>
        <w:tc>
          <w:tcPr>
            <w:tcW w:type="dxa" w:w="2340"/>
            <w:tcMar>
              <w:top w:w="70" w:type="dxa"/>
              <w:bottom w:w="70" w:type="dxa"/>
              <w:left w:w="90" w:type="dxa"/>
              <w:right w:w="90" w:type="dxa"/>
            </w:tcMar>
            <w:shd w:fill="FFFFFF"/>
          </w:tcPr>
          <w:p>
            <w:r>
              <w:rPr>
                <w:sz w:val="17"/>
              </w:rPr>
              <w:t>Comprehensive Analysis</w:t>
            </w:r>
          </w:p>
        </w:tc>
        <w:tc>
          <w:tcPr>
            <w:tcW w:type="dxa" w:w="2340"/>
            <w:tcMar>
              <w:top w:w="70" w:type="dxa"/>
              <w:bottom w:w="70" w:type="dxa"/>
              <w:left w:w="90" w:type="dxa"/>
              <w:right w:w="90" w:type="dxa"/>
            </w:tcMar>
            <w:shd w:fill="FFFFFF"/>
          </w:tcPr>
          <w:p>
            <w:r>
              <w:rPr>
                <w:sz w:val="17"/>
              </w:rPr>
              <w:t>N/A (Functional check only)</w:t>
            </w:r>
          </w:p>
        </w:tc>
      </w:tr>
      <w:tr>
        <w:tc>
          <w:tcPr>
            <w:tcW w:type="dxa" w:w="2340"/>
            <w:tcMar>
              <w:top w:w="70" w:type="dxa"/>
              <w:bottom w:w="70" w:type="dxa"/>
              <w:left w:w="90" w:type="dxa"/>
              <w:right w:w="90" w:type="dxa"/>
            </w:tcMar>
            <w:shd w:fill="F8FAFC"/>
          </w:tcPr>
          <w:p>
            <w:r>
              <w:rPr>
                <w:sz w:val="17"/>
              </w:rPr>
              <w:t>Scripting Language</w:t>
            </w:r>
          </w:p>
        </w:tc>
        <w:tc>
          <w:tcPr>
            <w:tcW w:type="dxa" w:w="2340"/>
            <w:tcMar>
              <w:top w:w="70" w:type="dxa"/>
              <w:bottom w:w="70" w:type="dxa"/>
              <w:left w:w="90" w:type="dxa"/>
              <w:right w:w="90" w:type="dxa"/>
            </w:tcMar>
            <w:shd w:fill="F8FAFC"/>
          </w:tcPr>
          <w:p>
            <w:r>
              <w:rPr>
                <w:b/>
                <w:color w:val="1D4ED8"/>
                <w:sz w:val="17"/>
              </w:rPr>
              <w:t>GUI / XML (.jmx) / JSR223</w:t>
            </w:r>
          </w:p>
        </w:tc>
        <w:tc>
          <w:tcPr>
            <w:tcW w:type="dxa" w:w="2340"/>
            <w:tcMar>
              <w:top w:w="70" w:type="dxa"/>
              <w:bottom w:w="70" w:type="dxa"/>
              <w:left w:w="90" w:type="dxa"/>
              <w:right w:w="90" w:type="dxa"/>
            </w:tcMar>
            <w:shd w:fill="F8FAFC"/>
          </w:tcPr>
          <w:p>
            <w:r>
              <w:rPr>
                <w:sz w:val="17"/>
              </w:rPr>
              <w:t>C, Java, VBScript</w:t>
            </w:r>
          </w:p>
        </w:tc>
        <w:tc>
          <w:tcPr>
            <w:tcW w:type="dxa" w:w="2340"/>
            <w:tcMar>
              <w:top w:w="70" w:type="dxa"/>
              <w:bottom w:w="70" w:type="dxa"/>
              <w:left w:w="90" w:type="dxa"/>
              <w:right w:w="90" w:type="dxa"/>
            </w:tcMar>
            <w:shd w:fill="F8FAFC"/>
          </w:tcPr>
          <w:p>
            <w:r>
              <w:rPr>
                <w:sz w:val="17"/>
              </w:rPr>
              <w:t>Python, Java, C#, JS</w:t>
            </w:r>
          </w:p>
        </w:tc>
      </w:tr>
      <w:tr>
        <w:tc>
          <w:tcPr>
            <w:tcW w:type="dxa" w:w="2340"/>
            <w:tcMar>
              <w:top w:w="70" w:type="dxa"/>
              <w:bottom w:w="70" w:type="dxa"/>
              <w:left w:w="90" w:type="dxa"/>
              <w:right w:w="90" w:type="dxa"/>
            </w:tcMar>
            <w:shd w:fill="FFFFFF"/>
          </w:tcPr>
          <w:p>
            <w:r>
              <w:rPr>
                <w:sz w:val="17"/>
              </w:rPr>
              <w:t>Suitability for IFRDSS</w:t>
            </w:r>
          </w:p>
        </w:tc>
        <w:tc>
          <w:tcPr>
            <w:tcW w:type="dxa" w:w="2340"/>
            <w:tcMar>
              <w:top w:w="70" w:type="dxa"/>
              <w:bottom w:w="70" w:type="dxa"/>
              <w:left w:w="90" w:type="dxa"/>
              <w:right w:w="90" w:type="dxa"/>
            </w:tcMar>
            <w:shd w:fill="FFFFFF"/>
          </w:tcPr>
          <w:p>
            <w:r>
              <w:rPr>
                <w:b/>
                <w:color w:val="1D4ED8"/>
                <w:sz w:val="17"/>
              </w:rPr>
              <w:t>★ BEST SUITED (API Load)</w:t>
            </w:r>
          </w:p>
        </w:tc>
        <w:tc>
          <w:tcPr>
            <w:tcW w:type="dxa" w:w="2340"/>
            <w:tcMar>
              <w:top w:w="70" w:type="dxa"/>
              <w:bottom w:w="70" w:type="dxa"/>
              <w:left w:w="90" w:type="dxa"/>
              <w:right w:w="90" w:type="dxa"/>
            </w:tcMar>
            <w:shd w:fill="FFFFFF"/>
          </w:tcPr>
          <w:p>
            <w:r>
              <w:rPr>
                <w:sz w:val="17"/>
              </w:rPr>
              <w:t>REJECTED (High cost &amp; bloat)</w:t>
            </w:r>
          </w:p>
        </w:tc>
        <w:tc>
          <w:tcPr>
            <w:tcW w:type="dxa" w:w="2340"/>
            <w:tcMar>
              <w:top w:w="70" w:type="dxa"/>
              <w:bottom w:w="70" w:type="dxa"/>
              <w:left w:w="90" w:type="dxa"/>
              <w:right w:w="90" w:type="dxa"/>
            </w:tcMar>
            <w:shd w:fill="FFFFFF"/>
          </w:tcPr>
          <w:p>
            <w:r>
              <w:rPr>
                <w:b/>
                <w:color w:val="16A34A"/>
                <w:sz w:val="17"/>
              </w:rPr>
              <w:t>★ COMPLEMENTARY (UI E2E)</w:t>
            </w:r>
          </w:p>
        </w:tc>
      </w:tr>
    </w:tbl>
    <w:p>
      <w:pPr>
        <w:spacing w:after="280"/>
      </w:pPr>
    </w:p>
    <w:p>
      <w:pPr>
        <w:spacing w:before="320" w:after="120"/>
      </w:pPr>
      <w:r>
        <w:rPr>
          <w:b/>
          <w:color w:val="0F172A"/>
          <w:sz w:val="32"/>
        </w:rPr>
        <w:t>3. Apache JMeter Test Plan Architecture &amp; Implementation</w:t>
      </w:r>
    </w:p>
    <w:p>
      <w:r>
        <w:t>A dedicated enterprise test plan was authored and compiled to standard Apache JMeter XML specification: 'docs/ifrdss_jmeter_test_plan.jmx'. The test plan structures multi-user concurrency testing through modular samplers, timers, and listeners.</w:t>
      </w:r>
    </w:p>
    <w:p>
      <w:r>
        <w:t>Test Plan Design Structure:</w:t>
        <w:br/>
        <w:t>• Test Plan Entity: 'IFRDSS Emergency Disaster Triage Load Plan'</w:t>
        <w:br/>
        <w:t>• Target Endpoint: http://127.0.0.1:8080 (FastAPI ASGI Edge Core)</w:t>
        <w:br/>
        <w:t>• User-Defined Variables: HOST=127.0.0.1, PORT=8080, PROTOCOL=http</w:t>
        <w:br/>
        <w:t>• Concurrency Tiers Tested: 1, 5, 10, 25, and 50 Concurrent Virtual Users (JMeter Threads)</w:t>
        <w:br/>
        <w:t>• Ramp-Up Configuration: Linear 10-second ramp-up to simulate escalating post-flood reconnaissance arrivals</w:t>
        <w:br/>
        <w:t>• HTTP Request Samplers:</w:t>
        <w:br/>
        <w:t xml:space="preserve">   - Sampler 1: 'GET /' — Validates fast delivery of the static HTML5 dashboard and client assets.</w:t>
        <w:br/>
        <w:t xml:space="preserve">   - Sampler 2: 'POST /api/simulate-priority' — Simulates rapid operational weight adjustments and Saaty AHP consistency evaluations.</w:t>
        <w:br/>
        <w:t xml:space="preserve">   - Sampler 3: 'GET /api/submissions?sort_by=timestamp&amp;order=desc' — Tests concurrent read locks on the SQLite mission audit log.</w:t>
        <w:br/>
        <w:t>• Result Collectors: Summary Report, Aggregate Graph Listener, and CSV Data File ('docs/jmeter_benchmark_results.csv').</w:t>
      </w:r>
    </w:p>
    <w:p>
      <w:pPr>
        <w:spacing w:before="320" w:after="120"/>
      </w:pPr>
      <w:r>
        <w:rPr>
          <w:b/>
          <w:color w:val="0F172A"/>
          <w:sz w:val="32"/>
        </w:rPr>
        <w:t>4. Quantitative Load Test Telemetry &amp; Empirical Findings</w:t>
      </w:r>
    </w:p>
    <w:p>
      <w:r>
        <w:t>A total of 1,365 sample transactions were executed against the live IFRDSS edge server across the 5 concurrency tiers. The server executed on standard commodity hardware (Intel Core processor, zero GPU acceleration).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Mar>
              <w:top w:w="70" w:type="dxa"/>
              <w:bottom w:w="70" w:type="dxa"/>
              <w:left w:w="80" w:type="dxa"/>
              <w:right w:w="80" w:type="dxa"/>
            </w:tcMar>
          </w:tcPr>
          <w:p>
            <w:r>
              <w:rPr>
                <w:b/>
                <w:color w:val="FFFFFF"/>
                <w:sz w:val="17"/>
              </w:rPr>
              <w:t>Concurrency</w:t>
            </w:r>
          </w:p>
        </w:tc>
        <w:tc>
          <w:tcPr>
            <w:tcW w:type="dxa" w:w="1170"/>
            <w:shd w:fill="0F172A"/>
            <w:tcMar>
              <w:top w:w="70" w:type="dxa"/>
              <w:bottom w:w="70" w:type="dxa"/>
              <w:left w:w="80" w:type="dxa"/>
              <w:right w:w="80" w:type="dxa"/>
            </w:tcMar>
          </w:tcPr>
          <w:p>
            <w:r>
              <w:rPr>
                <w:b/>
                <w:color w:val="FFFFFF"/>
                <w:sz w:val="17"/>
              </w:rPr>
              <w:t>Samples</w:t>
            </w:r>
          </w:p>
        </w:tc>
        <w:tc>
          <w:tcPr>
            <w:tcW w:type="dxa" w:w="1170"/>
            <w:shd w:fill="0F172A"/>
            <w:tcMar>
              <w:top w:w="70" w:type="dxa"/>
              <w:bottom w:w="70" w:type="dxa"/>
              <w:left w:w="80" w:type="dxa"/>
              <w:right w:w="80" w:type="dxa"/>
            </w:tcMar>
          </w:tcPr>
          <w:p>
            <w:r>
              <w:rPr>
                <w:b/>
                <w:color w:val="FFFFFF"/>
                <w:sz w:val="17"/>
              </w:rPr>
              <w:t>Avg (ms)</w:t>
            </w:r>
          </w:p>
        </w:tc>
        <w:tc>
          <w:tcPr>
            <w:tcW w:type="dxa" w:w="1170"/>
            <w:shd w:fill="0F172A"/>
            <w:tcMar>
              <w:top w:w="70" w:type="dxa"/>
              <w:bottom w:w="70" w:type="dxa"/>
              <w:left w:w="80" w:type="dxa"/>
              <w:right w:w="80" w:type="dxa"/>
            </w:tcMar>
          </w:tcPr>
          <w:p>
            <w:r>
              <w:rPr>
                <w:b/>
                <w:color w:val="FFFFFF"/>
                <w:sz w:val="17"/>
              </w:rPr>
              <w:t>Median (ms)</w:t>
            </w:r>
          </w:p>
        </w:tc>
        <w:tc>
          <w:tcPr>
            <w:tcW w:type="dxa" w:w="1170"/>
            <w:shd w:fill="0F172A"/>
            <w:tcMar>
              <w:top w:w="70" w:type="dxa"/>
              <w:bottom w:w="70" w:type="dxa"/>
              <w:left w:w="80" w:type="dxa"/>
              <w:right w:w="80" w:type="dxa"/>
            </w:tcMar>
          </w:tcPr>
          <w:p>
            <w:r>
              <w:rPr>
                <w:b/>
                <w:color w:val="FFFFFF"/>
                <w:sz w:val="17"/>
              </w:rPr>
              <w:t>90% Line</w:t>
            </w:r>
          </w:p>
        </w:tc>
        <w:tc>
          <w:tcPr>
            <w:tcW w:type="dxa" w:w="1170"/>
            <w:shd w:fill="0F172A"/>
            <w:tcMar>
              <w:top w:w="70" w:type="dxa"/>
              <w:bottom w:w="70" w:type="dxa"/>
              <w:left w:w="80" w:type="dxa"/>
              <w:right w:w="80" w:type="dxa"/>
            </w:tcMar>
          </w:tcPr>
          <w:p>
            <w:r>
              <w:rPr>
                <w:b/>
                <w:color w:val="FFFFFF"/>
                <w:sz w:val="17"/>
              </w:rPr>
              <w:t>95% Line</w:t>
            </w:r>
          </w:p>
        </w:tc>
        <w:tc>
          <w:tcPr>
            <w:tcW w:type="dxa" w:w="1170"/>
            <w:shd w:fill="0F172A"/>
            <w:tcMar>
              <w:top w:w="70" w:type="dxa"/>
              <w:bottom w:w="70" w:type="dxa"/>
              <w:left w:w="80" w:type="dxa"/>
              <w:right w:w="80" w:type="dxa"/>
            </w:tcMar>
          </w:tcPr>
          <w:p>
            <w:r>
              <w:rPr>
                <w:b/>
                <w:color w:val="FFFFFF"/>
                <w:sz w:val="17"/>
              </w:rPr>
              <w:t>Throughput</w:t>
            </w:r>
          </w:p>
        </w:tc>
        <w:tc>
          <w:tcPr>
            <w:tcW w:type="dxa" w:w="1170"/>
            <w:shd w:fill="0F172A"/>
            <w:tcMar>
              <w:top w:w="70" w:type="dxa"/>
              <w:bottom w:w="70" w:type="dxa"/>
              <w:left w:w="80" w:type="dxa"/>
              <w:right w:w="80" w:type="dxa"/>
            </w:tcMar>
          </w:tcPr>
          <w:p>
            <w:r>
              <w:rPr>
                <w:b/>
                <w:color w:val="FFFFFF"/>
                <w:sz w:val="17"/>
              </w:rPr>
              <w:t>Error Rate</w:t>
            </w:r>
          </w:p>
        </w:tc>
      </w:tr>
      <w:tr>
        <w:tc>
          <w:tcPr>
            <w:tcW w:type="dxa" w:w="1170"/>
            <w:tcMar>
              <w:top w:w="65" w:type="dxa"/>
              <w:bottom w:w="65" w:type="dxa"/>
              <w:left w:w="75" w:type="dxa"/>
              <w:right w:w="75" w:type="dxa"/>
            </w:tcMar>
            <w:shd w:fill="F1F5F9"/>
          </w:tcPr>
          <w:p>
            <w:r>
              <w:rPr>
                <w:sz w:val="16"/>
              </w:rPr>
              <w:t>1 VU</w:t>
            </w:r>
          </w:p>
        </w:tc>
        <w:tc>
          <w:tcPr>
            <w:tcW w:type="dxa" w:w="1170"/>
            <w:tcMar>
              <w:top w:w="65" w:type="dxa"/>
              <w:bottom w:w="65" w:type="dxa"/>
              <w:left w:w="75" w:type="dxa"/>
              <w:right w:w="75" w:type="dxa"/>
            </w:tcMar>
            <w:shd w:fill="F1F5F9"/>
          </w:tcPr>
          <w:p>
            <w:r>
              <w:rPr>
                <w:sz w:val="16"/>
              </w:rPr>
              <w:t>15</w:t>
            </w:r>
          </w:p>
        </w:tc>
        <w:tc>
          <w:tcPr>
            <w:tcW w:type="dxa" w:w="1170"/>
            <w:tcMar>
              <w:top w:w="65" w:type="dxa"/>
              <w:bottom w:w="65" w:type="dxa"/>
              <w:left w:w="75" w:type="dxa"/>
              <w:right w:w="75" w:type="dxa"/>
            </w:tcMar>
            <w:shd w:fill="F1F5F9"/>
          </w:tcPr>
          <w:p>
            <w:r>
              <w:rPr>
                <w:sz w:val="16"/>
              </w:rPr>
              <w:t>24.31 ms</w:t>
            </w:r>
          </w:p>
        </w:tc>
        <w:tc>
          <w:tcPr>
            <w:tcW w:type="dxa" w:w="1170"/>
            <w:tcMar>
              <w:top w:w="65" w:type="dxa"/>
              <w:bottom w:w="65" w:type="dxa"/>
              <w:left w:w="75" w:type="dxa"/>
              <w:right w:w="75" w:type="dxa"/>
            </w:tcMar>
            <w:shd w:fill="F1F5F9"/>
          </w:tcPr>
          <w:p>
            <w:r>
              <w:rPr>
                <w:sz w:val="16"/>
              </w:rPr>
              <w:t>25.20 ms</w:t>
            </w:r>
          </w:p>
        </w:tc>
        <w:tc>
          <w:tcPr>
            <w:tcW w:type="dxa" w:w="1170"/>
            <w:tcMar>
              <w:top w:w="65" w:type="dxa"/>
              <w:bottom w:w="65" w:type="dxa"/>
              <w:left w:w="75" w:type="dxa"/>
              <w:right w:w="75" w:type="dxa"/>
            </w:tcMar>
            <w:shd w:fill="F1F5F9"/>
          </w:tcPr>
          <w:p>
            <w:r>
              <w:rPr>
                <w:sz w:val="16"/>
              </w:rPr>
              <w:t>33.45 ms</w:t>
            </w:r>
          </w:p>
        </w:tc>
        <w:tc>
          <w:tcPr>
            <w:tcW w:type="dxa" w:w="1170"/>
            <w:tcMar>
              <w:top w:w="65" w:type="dxa"/>
              <w:bottom w:w="65" w:type="dxa"/>
              <w:left w:w="75" w:type="dxa"/>
              <w:right w:w="75" w:type="dxa"/>
            </w:tcMar>
            <w:shd w:fill="F1F5F9"/>
          </w:tcPr>
          <w:p>
            <w:r>
              <w:rPr>
                <w:sz w:val="16"/>
              </w:rPr>
              <w:t>33.80 ms</w:t>
            </w:r>
          </w:p>
        </w:tc>
        <w:tc>
          <w:tcPr>
            <w:tcW w:type="dxa" w:w="1170"/>
            <w:tcMar>
              <w:top w:w="65" w:type="dxa"/>
              <w:bottom w:w="65" w:type="dxa"/>
              <w:left w:w="75" w:type="dxa"/>
              <w:right w:w="75" w:type="dxa"/>
            </w:tcMar>
            <w:shd w:fill="F1F5F9"/>
          </w:tcPr>
          <w:p>
            <w:r>
              <w:rPr>
                <w:b/>
                <w:color w:val="16A34A"/>
                <w:sz w:val="16"/>
              </w:rPr>
              <w:t>40.64 TPS</w:t>
            </w:r>
          </w:p>
        </w:tc>
        <w:tc>
          <w:tcPr>
            <w:tcW w:type="dxa" w:w="1170"/>
            <w:tcMar>
              <w:top w:w="65" w:type="dxa"/>
              <w:bottom w:w="65" w:type="dxa"/>
              <w:left w:w="75" w:type="dxa"/>
              <w:right w:w="75" w:type="dxa"/>
            </w:tcMar>
            <w:shd w:fill="F1F5F9"/>
          </w:tcPr>
          <w:p>
            <w:r>
              <w:rPr>
                <w:b/>
                <w:color w:val="16A34A"/>
                <w:sz w:val="16"/>
              </w:rPr>
              <w:t>0.00%</w:t>
            </w:r>
          </w:p>
        </w:tc>
      </w:tr>
      <w:tr>
        <w:tc>
          <w:tcPr>
            <w:tcW w:type="dxa" w:w="1170"/>
            <w:tcMar>
              <w:top w:w="65" w:type="dxa"/>
              <w:bottom w:w="65" w:type="dxa"/>
              <w:left w:w="75" w:type="dxa"/>
              <w:right w:w="75" w:type="dxa"/>
            </w:tcMar>
            <w:shd w:fill="FFFFFF"/>
          </w:tcPr>
          <w:p>
            <w:r>
              <w:rPr>
                <w:sz w:val="16"/>
              </w:rPr>
              <w:t>5 VU</w:t>
            </w:r>
          </w:p>
        </w:tc>
        <w:tc>
          <w:tcPr>
            <w:tcW w:type="dxa" w:w="1170"/>
            <w:tcMar>
              <w:top w:w="65" w:type="dxa"/>
              <w:bottom w:w="65" w:type="dxa"/>
              <w:left w:w="75" w:type="dxa"/>
              <w:right w:w="75" w:type="dxa"/>
            </w:tcMar>
            <w:shd w:fill="FFFFFF"/>
          </w:tcPr>
          <w:p>
            <w:r>
              <w:rPr>
                <w:sz w:val="16"/>
              </w:rPr>
              <w:t>75</w:t>
            </w:r>
          </w:p>
        </w:tc>
        <w:tc>
          <w:tcPr>
            <w:tcW w:type="dxa" w:w="1170"/>
            <w:tcMar>
              <w:top w:w="65" w:type="dxa"/>
              <w:bottom w:w="65" w:type="dxa"/>
              <w:left w:w="75" w:type="dxa"/>
              <w:right w:w="75" w:type="dxa"/>
            </w:tcMar>
            <w:shd w:fill="FFFFFF"/>
          </w:tcPr>
          <w:p>
            <w:r>
              <w:rPr>
                <w:sz w:val="16"/>
              </w:rPr>
              <w:t>27.84 ms</w:t>
            </w:r>
          </w:p>
        </w:tc>
        <w:tc>
          <w:tcPr>
            <w:tcW w:type="dxa" w:w="1170"/>
            <w:tcMar>
              <w:top w:w="65" w:type="dxa"/>
              <w:bottom w:w="65" w:type="dxa"/>
              <w:left w:w="75" w:type="dxa"/>
              <w:right w:w="75" w:type="dxa"/>
            </w:tcMar>
            <w:shd w:fill="FFFFFF"/>
          </w:tcPr>
          <w:p>
            <w:r>
              <w:rPr>
                <w:sz w:val="16"/>
              </w:rPr>
              <w:t>26.05 ms</w:t>
            </w:r>
          </w:p>
        </w:tc>
        <w:tc>
          <w:tcPr>
            <w:tcW w:type="dxa" w:w="1170"/>
            <w:tcMar>
              <w:top w:w="65" w:type="dxa"/>
              <w:bottom w:w="65" w:type="dxa"/>
              <w:left w:w="75" w:type="dxa"/>
              <w:right w:w="75" w:type="dxa"/>
            </w:tcMar>
            <w:shd w:fill="FFFFFF"/>
          </w:tcPr>
          <w:p>
            <w:r>
              <w:rPr>
                <w:sz w:val="16"/>
              </w:rPr>
              <w:t>45.12 ms</w:t>
            </w:r>
          </w:p>
        </w:tc>
        <w:tc>
          <w:tcPr>
            <w:tcW w:type="dxa" w:w="1170"/>
            <w:tcMar>
              <w:top w:w="65" w:type="dxa"/>
              <w:bottom w:w="65" w:type="dxa"/>
              <w:left w:w="75" w:type="dxa"/>
              <w:right w:w="75" w:type="dxa"/>
            </w:tcMar>
            <w:shd w:fill="FFFFFF"/>
          </w:tcPr>
          <w:p>
            <w:r>
              <w:rPr>
                <w:sz w:val="16"/>
              </w:rPr>
              <w:t>51.20 ms</w:t>
            </w:r>
          </w:p>
        </w:tc>
        <w:tc>
          <w:tcPr>
            <w:tcW w:type="dxa" w:w="1170"/>
            <w:tcMar>
              <w:top w:w="65" w:type="dxa"/>
              <w:bottom w:w="65" w:type="dxa"/>
              <w:left w:w="75" w:type="dxa"/>
              <w:right w:w="75" w:type="dxa"/>
            </w:tcMar>
            <w:shd w:fill="FFFFFF"/>
          </w:tcPr>
          <w:p>
            <w:r>
              <w:rPr>
                <w:b/>
                <w:color w:val="16A34A"/>
                <w:sz w:val="16"/>
              </w:rPr>
              <w:t>174.45 TPS</w:t>
            </w:r>
          </w:p>
        </w:tc>
        <w:tc>
          <w:tcPr>
            <w:tcW w:type="dxa" w:w="1170"/>
            <w:tcMar>
              <w:top w:w="65" w:type="dxa"/>
              <w:bottom w:w="65" w:type="dxa"/>
              <w:left w:w="75" w:type="dxa"/>
              <w:right w:w="75" w:type="dxa"/>
            </w:tcMar>
            <w:shd w:fill="FFFFFF"/>
          </w:tcPr>
          <w:p>
            <w:r>
              <w:rPr>
                <w:b/>
                <w:color w:val="16A34A"/>
                <w:sz w:val="16"/>
              </w:rPr>
              <w:t>0.00%</w:t>
            </w:r>
          </w:p>
        </w:tc>
      </w:tr>
      <w:tr>
        <w:tc>
          <w:tcPr>
            <w:tcW w:type="dxa" w:w="1170"/>
            <w:tcMar>
              <w:top w:w="65" w:type="dxa"/>
              <w:bottom w:w="65" w:type="dxa"/>
              <w:left w:w="75" w:type="dxa"/>
              <w:right w:w="75" w:type="dxa"/>
            </w:tcMar>
            <w:shd w:fill="F1F5F9"/>
          </w:tcPr>
          <w:p>
            <w:r>
              <w:rPr>
                <w:sz w:val="16"/>
              </w:rPr>
              <w:t>10 VU</w:t>
            </w:r>
          </w:p>
        </w:tc>
        <w:tc>
          <w:tcPr>
            <w:tcW w:type="dxa" w:w="1170"/>
            <w:tcMar>
              <w:top w:w="65" w:type="dxa"/>
              <w:bottom w:w="65" w:type="dxa"/>
              <w:left w:w="75" w:type="dxa"/>
              <w:right w:w="75" w:type="dxa"/>
            </w:tcMar>
            <w:shd w:fill="F1F5F9"/>
          </w:tcPr>
          <w:p>
            <w:r>
              <w:rPr>
                <w:sz w:val="16"/>
              </w:rPr>
              <w:t>150</w:t>
            </w:r>
          </w:p>
        </w:tc>
        <w:tc>
          <w:tcPr>
            <w:tcW w:type="dxa" w:w="1170"/>
            <w:tcMar>
              <w:top w:w="65" w:type="dxa"/>
              <w:bottom w:w="65" w:type="dxa"/>
              <w:left w:w="75" w:type="dxa"/>
              <w:right w:w="75" w:type="dxa"/>
            </w:tcMar>
            <w:shd w:fill="F1F5F9"/>
          </w:tcPr>
          <w:p>
            <w:r>
              <w:rPr>
                <w:sz w:val="16"/>
              </w:rPr>
              <w:t>53.94 ms</w:t>
            </w:r>
          </w:p>
        </w:tc>
        <w:tc>
          <w:tcPr>
            <w:tcW w:type="dxa" w:w="1170"/>
            <w:tcMar>
              <w:top w:w="65" w:type="dxa"/>
              <w:bottom w:w="65" w:type="dxa"/>
              <w:left w:w="75" w:type="dxa"/>
              <w:right w:w="75" w:type="dxa"/>
            </w:tcMar>
            <w:shd w:fill="F1F5F9"/>
          </w:tcPr>
          <w:p>
            <w:r>
              <w:rPr>
                <w:sz w:val="16"/>
              </w:rPr>
              <w:t>45.98 ms</w:t>
            </w:r>
          </w:p>
        </w:tc>
        <w:tc>
          <w:tcPr>
            <w:tcW w:type="dxa" w:w="1170"/>
            <w:tcMar>
              <w:top w:w="65" w:type="dxa"/>
              <w:bottom w:w="65" w:type="dxa"/>
              <w:left w:w="75" w:type="dxa"/>
              <w:right w:w="75" w:type="dxa"/>
            </w:tcMar>
            <w:shd w:fill="F1F5F9"/>
          </w:tcPr>
          <w:p>
            <w:r>
              <w:rPr>
                <w:sz w:val="16"/>
              </w:rPr>
              <w:t>96.53 ms</w:t>
            </w:r>
          </w:p>
        </w:tc>
        <w:tc>
          <w:tcPr>
            <w:tcW w:type="dxa" w:w="1170"/>
            <w:tcMar>
              <w:top w:w="65" w:type="dxa"/>
              <w:bottom w:w="65" w:type="dxa"/>
              <w:left w:w="75" w:type="dxa"/>
              <w:right w:w="75" w:type="dxa"/>
            </w:tcMar>
            <w:shd w:fill="F1F5F9"/>
          </w:tcPr>
          <w:p>
            <w:r>
              <w:rPr>
                <w:sz w:val="16"/>
              </w:rPr>
              <w:t>104.10 ms</w:t>
            </w:r>
          </w:p>
        </w:tc>
        <w:tc>
          <w:tcPr>
            <w:tcW w:type="dxa" w:w="1170"/>
            <w:tcMar>
              <w:top w:w="65" w:type="dxa"/>
              <w:bottom w:w="65" w:type="dxa"/>
              <w:left w:w="75" w:type="dxa"/>
              <w:right w:w="75" w:type="dxa"/>
            </w:tcMar>
            <w:shd w:fill="F1F5F9"/>
          </w:tcPr>
          <w:p>
            <w:r>
              <w:rPr>
                <w:b/>
                <w:color w:val="16A34A"/>
                <w:sz w:val="16"/>
              </w:rPr>
              <w:t>180.01 TPS</w:t>
            </w:r>
          </w:p>
        </w:tc>
        <w:tc>
          <w:tcPr>
            <w:tcW w:type="dxa" w:w="1170"/>
            <w:tcMar>
              <w:top w:w="65" w:type="dxa"/>
              <w:bottom w:w="65" w:type="dxa"/>
              <w:left w:w="75" w:type="dxa"/>
              <w:right w:w="75" w:type="dxa"/>
            </w:tcMar>
            <w:shd w:fill="F1F5F9"/>
          </w:tcPr>
          <w:p>
            <w:r>
              <w:rPr>
                <w:b/>
                <w:color w:val="16A34A"/>
                <w:sz w:val="16"/>
              </w:rPr>
              <w:t>0.00%</w:t>
            </w:r>
          </w:p>
        </w:tc>
      </w:tr>
      <w:tr>
        <w:tc>
          <w:tcPr>
            <w:tcW w:type="dxa" w:w="1170"/>
            <w:tcMar>
              <w:top w:w="65" w:type="dxa"/>
              <w:bottom w:w="65" w:type="dxa"/>
              <w:left w:w="75" w:type="dxa"/>
              <w:right w:w="75" w:type="dxa"/>
            </w:tcMar>
            <w:shd w:fill="FFFFFF"/>
          </w:tcPr>
          <w:p>
            <w:r>
              <w:rPr>
                <w:sz w:val="16"/>
              </w:rPr>
              <w:t>25 VU</w:t>
            </w:r>
          </w:p>
        </w:tc>
        <w:tc>
          <w:tcPr>
            <w:tcW w:type="dxa" w:w="1170"/>
            <w:tcMar>
              <w:top w:w="65" w:type="dxa"/>
              <w:bottom w:w="65" w:type="dxa"/>
              <w:left w:w="75" w:type="dxa"/>
              <w:right w:w="75" w:type="dxa"/>
            </w:tcMar>
            <w:shd w:fill="FFFFFF"/>
          </w:tcPr>
          <w:p>
            <w:r>
              <w:rPr>
                <w:sz w:val="16"/>
              </w:rPr>
              <w:t>375</w:t>
            </w:r>
          </w:p>
        </w:tc>
        <w:tc>
          <w:tcPr>
            <w:tcW w:type="dxa" w:w="1170"/>
            <w:tcMar>
              <w:top w:w="65" w:type="dxa"/>
              <w:bottom w:w="65" w:type="dxa"/>
              <w:left w:w="75" w:type="dxa"/>
              <w:right w:w="75" w:type="dxa"/>
            </w:tcMar>
            <w:shd w:fill="FFFFFF"/>
          </w:tcPr>
          <w:p>
            <w:r>
              <w:rPr>
                <w:sz w:val="16"/>
              </w:rPr>
              <w:t>155.53 ms</w:t>
            </w:r>
          </w:p>
        </w:tc>
        <w:tc>
          <w:tcPr>
            <w:tcW w:type="dxa" w:w="1170"/>
            <w:tcMar>
              <w:top w:w="65" w:type="dxa"/>
              <w:bottom w:w="65" w:type="dxa"/>
              <w:left w:w="75" w:type="dxa"/>
              <w:right w:w="75" w:type="dxa"/>
            </w:tcMar>
            <w:shd w:fill="FFFFFF"/>
          </w:tcPr>
          <w:p>
            <w:r>
              <w:rPr>
                <w:sz w:val="16"/>
              </w:rPr>
              <w:t>145.19 ms</w:t>
            </w:r>
          </w:p>
        </w:tc>
        <w:tc>
          <w:tcPr>
            <w:tcW w:type="dxa" w:w="1170"/>
            <w:tcMar>
              <w:top w:w="65" w:type="dxa"/>
              <w:bottom w:w="65" w:type="dxa"/>
              <w:left w:w="75" w:type="dxa"/>
              <w:right w:w="75" w:type="dxa"/>
            </w:tcMar>
            <w:shd w:fill="FFFFFF"/>
          </w:tcPr>
          <w:p>
            <w:r>
              <w:rPr>
                <w:sz w:val="16"/>
              </w:rPr>
              <w:t>232.51 ms</w:t>
            </w:r>
          </w:p>
        </w:tc>
        <w:tc>
          <w:tcPr>
            <w:tcW w:type="dxa" w:w="1170"/>
            <w:tcMar>
              <w:top w:w="65" w:type="dxa"/>
              <w:bottom w:w="65" w:type="dxa"/>
              <w:left w:w="75" w:type="dxa"/>
              <w:right w:w="75" w:type="dxa"/>
            </w:tcMar>
            <w:shd w:fill="FFFFFF"/>
          </w:tcPr>
          <w:p>
            <w:r>
              <w:rPr>
                <w:sz w:val="16"/>
              </w:rPr>
              <w:t>244.30 ms</w:t>
            </w:r>
          </w:p>
        </w:tc>
        <w:tc>
          <w:tcPr>
            <w:tcW w:type="dxa" w:w="1170"/>
            <w:tcMar>
              <w:top w:w="65" w:type="dxa"/>
              <w:bottom w:w="65" w:type="dxa"/>
              <w:left w:w="75" w:type="dxa"/>
              <w:right w:w="75" w:type="dxa"/>
            </w:tcMar>
            <w:shd w:fill="FFFFFF"/>
          </w:tcPr>
          <w:p>
            <w:r>
              <w:rPr>
                <w:b/>
                <w:color w:val="16A34A"/>
                <w:sz w:val="16"/>
              </w:rPr>
              <w:t>156.08 TPS</w:t>
            </w:r>
          </w:p>
        </w:tc>
        <w:tc>
          <w:tcPr>
            <w:tcW w:type="dxa" w:w="1170"/>
            <w:tcMar>
              <w:top w:w="65" w:type="dxa"/>
              <w:bottom w:w="65" w:type="dxa"/>
              <w:left w:w="75" w:type="dxa"/>
              <w:right w:w="75" w:type="dxa"/>
            </w:tcMar>
            <w:shd w:fill="FFFFFF"/>
          </w:tcPr>
          <w:p>
            <w:r>
              <w:rPr>
                <w:b/>
                <w:color w:val="16A34A"/>
                <w:sz w:val="16"/>
              </w:rPr>
              <w:t>0.00%</w:t>
            </w:r>
          </w:p>
        </w:tc>
      </w:tr>
      <w:tr>
        <w:tc>
          <w:tcPr>
            <w:tcW w:type="dxa" w:w="1170"/>
            <w:tcMar>
              <w:top w:w="65" w:type="dxa"/>
              <w:bottom w:w="65" w:type="dxa"/>
              <w:left w:w="75" w:type="dxa"/>
              <w:right w:w="75" w:type="dxa"/>
            </w:tcMar>
            <w:shd w:fill="F1F5F9"/>
          </w:tcPr>
          <w:p>
            <w:r>
              <w:rPr>
                <w:sz w:val="16"/>
              </w:rPr>
              <w:t>50 VU</w:t>
            </w:r>
          </w:p>
        </w:tc>
        <w:tc>
          <w:tcPr>
            <w:tcW w:type="dxa" w:w="1170"/>
            <w:tcMar>
              <w:top w:w="65" w:type="dxa"/>
              <w:bottom w:w="65" w:type="dxa"/>
              <w:left w:w="75" w:type="dxa"/>
              <w:right w:w="75" w:type="dxa"/>
            </w:tcMar>
            <w:shd w:fill="F1F5F9"/>
          </w:tcPr>
          <w:p>
            <w:r>
              <w:rPr>
                <w:sz w:val="16"/>
              </w:rPr>
              <w:t>750</w:t>
            </w:r>
          </w:p>
        </w:tc>
        <w:tc>
          <w:tcPr>
            <w:tcW w:type="dxa" w:w="1170"/>
            <w:tcMar>
              <w:top w:w="65" w:type="dxa"/>
              <w:bottom w:w="65" w:type="dxa"/>
              <w:left w:w="75" w:type="dxa"/>
              <w:right w:w="75" w:type="dxa"/>
            </w:tcMar>
            <w:shd w:fill="F1F5F9"/>
          </w:tcPr>
          <w:p>
            <w:r>
              <w:rPr>
                <w:sz w:val="16"/>
              </w:rPr>
              <w:t>344.90 ms</w:t>
            </w:r>
          </w:p>
        </w:tc>
        <w:tc>
          <w:tcPr>
            <w:tcW w:type="dxa" w:w="1170"/>
            <w:tcMar>
              <w:top w:w="65" w:type="dxa"/>
              <w:bottom w:w="65" w:type="dxa"/>
              <w:left w:w="75" w:type="dxa"/>
              <w:right w:w="75" w:type="dxa"/>
            </w:tcMar>
            <w:shd w:fill="F1F5F9"/>
          </w:tcPr>
          <w:p>
            <w:r>
              <w:rPr>
                <w:sz w:val="16"/>
              </w:rPr>
              <w:t>341.72 ms</w:t>
            </w:r>
          </w:p>
        </w:tc>
        <w:tc>
          <w:tcPr>
            <w:tcW w:type="dxa" w:w="1170"/>
            <w:tcMar>
              <w:top w:w="65" w:type="dxa"/>
              <w:bottom w:w="65" w:type="dxa"/>
              <w:left w:w="75" w:type="dxa"/>
              <w:right w:w="75" w:type="dxa"/>
            </w:tcMar>
            <w:shd w:fill="F1F5F9"/>
          </w:tcPr>
          <w:p>
            <w:r>
              <w:rPr>
                <w:sz w:val="16"/>
              </w:rPr>
              <w:t>440.41 ms</w:t>
            </w:r>
          </w:p>
        </w:tc>
        <w:tc>
          <w:tcPr>
            <w:tcW w:type="dxa" w:w="1170"/>
            <w:tcMar>
              <w:top w:w="65" w:type="dxa"/>
              <w:bottom w:w="65" w:type="dxa"/>
              <w:left w:w="75" w:type="dxa"/>
              <w:right w:w="75" w:type="dxa"/>
            </w:tcMar>
            <w:shd w:fill="F1F5F9"/>
          </w:tcPr>
          <w:p>
            <w:r>
              <w:rPr>
                <w:sz w:val="16"/>
              </w:rPr>
              <w:t>472.60 ms</w:t>
            </w:r>
          </w:p>
        </w:tc>
        <w:tc>
          <w:tcPr>
            <w:tcW w:type="dxa" w:w="1170"/>
            <w:tcMar>
              <w:top w:w="65" w:type="dxa"/>
              <w:bottom w:w="65" w:type="dxa"/>
              <w:left w:w="75" w:type="dxa"/>
              <w:right w:w="75" w:type="dxa"/>
            </w:tcMar>
            <w:shd w:fill="F1F5F9"/>
          </w:tcPr>
          <w:p>
            <w:r>
              <w:rPr>
                <w:b/>
                <w:color w:val="16A34A"/>
                <w:sz w:val="16"/>
              </w:rPr>
              <w:t>139.55 TPS</w:t>
            </w:r>
          </w:p>
        </w:tc>
        <w:tc>
          <w:tcPr>
            <w:tcW w:type="dxa" w:w="1170"/>
            <w:tcMar>
              <w:top w:w="65" w:type="dxa"/>
              <w:bottom w:w="65" w:type="dxa"/>
              <w:left w:w="75" w:type="dxa"/>
              <w:right w:w="75" w:type="dxa"/>
            </w:tcMar>
            <w:shd w:fill="F1F5F9"/>
          </w:tcPr>
          <w:p>
            <w:r>
              <w:rPr>
                <w:b/>
                <w:color w:val="16A34A"/>
                <w:sz w:val="16"/>
              </w:rPr>
              <w:t>0.00%</w:t>
            </w:r>
          </w:p>
        </w:tc>
      </w:tr>
    </w:tbl>
    <w:p>
      <w:pPr>
        <w:spacing w:after="240"/>
      </w:pPr>
    </w:p>
    <w:p>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jmeter_load_test_latency_throughput.png"/>
                    <pic:cNvPicPr/>
                  </pic:nvPicPr>
                  <pic:blipFill>
                    <a:blip r:embed="rId11"/>
                    <a:stretch>
                      <a:fillRect/>
                    </a:stretch>
                  </pic:blipFill>
                  <pic:spPr>
                    <a:xfrm>
                      <a:off x="0" y="0"/>
                      <a:ext cx="5669280" cy="3149600"/>
                    </a:xfrm>
                    <a:prstGeom prst="rect"/>
                  </pic:spPr>
                </pic:pic>
              </a:graphicData>
            </a:graphic>
          </wp:inline>
        </w:drawing>
      </w:r>
    </w:p>
    <w:p>
      <w:pPr>
        <w:jc w:val="center"/>
      </w:pPr>
      <w:r>
        <w:rPr>
          <w:i/>
          <w:color w:val="475569"/>
          <w:sz w:val="18"/>
        </w:rPr>
        <w:t>Figure 4.1: Apache JMeter Latency Degradation vs. Throughput (TPS) Stress Curve</w:t>
      </w:r>
    </w:p>
    <w:p>
      <w:r>
        <w:drawing>
          <wp:inline xmlns:a="http://schemas.openxmlformats.org/drawingml/2006/main" xmlns:pic="http://schemas.openxmlformats.org/drawingml/2006/picture">
            <wp:extent cx="5669280" cy="3201476"/>
            <wp:docPr id="2" name="Picture 2"/>
            <wp:cNvGraphicFramePr>
              <a:graphicFrameLocks noChangeAspect="1"/>
            </wp:cNvGraphicFramePr>
            <a:graphic>
              <a:graphicData uri="http://schemas.openxmlformats.org/drawingml/2006/picture">
                <pic:pic>
                  <pic:nvPicPr>
                    <pic:cNvPr id="0" name="jmeter_endpoint_percentile_comparison.png"/>
                    <pic:cNvPicPr/>
                  </pic:nvPicPr>
                  <pic:blipFill>
                    <a:blip r:embed="rId12"/>
                    <a:stretch>
                      <a:fillRect/>
                    </a:stretch>
                  </pic:blipFill>
                  <pic:spPr>
                    <a:xfrm>
                      <a:off x="0" y="0"/>
                      <a:ext cx="5669280" cy="3201476"/>
                    </a:xfrm>
                    <a:prstGeom prst="rect"/>
                  </pic:spPr>
                </pic:pic>
              </a:graphicData>
            </a:graphic>
          </wp:inline>
        </w:drawing>
      </w:r>
    </w:p>
    <w:p>
      <w:pPr>
        <w:jc w:val="center"/>
      </w:pPr>
      <w:r>
        <w:rPr>
          <w:i/>
          <w:color w:val="475569"/>
          <w:sz w:val="18"/>
        </w:rPr>
        <w:t>Figure 4.2: Percentile Latency Distribution (Median, P90, P95) Across REST Endpoints</w:t>
      </w:r>
    </w:p>
    <w:p>
      <w:pPr>
        <w:spacing w:before="320" w:after="120"/>
      </w:pPr>
      <w:r>
        <w:rPr>
          <w:b/>
          <w:color w:val="0F172A"/>
          <w:sz w:val="32"/>
        </w:rPr>
        <w:t>5. Companion Functional Automation: Selenium WebDriver Test Suite</w:t>
      </w:r>
    </w:p>
    <w:p>
      <w:r>
        <w:t>To complement backend performance validation, an automated end-to-end (E2E) browser test script was constructed using Selenium WebDriver ('docs/selenium_e2e_test.py'). The suite runs in headless Chrome mode to evaluate user-facing DOM behaviors without human intervention.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65" w:type="dxa"/>
              <w:bottom w:w="65" w:type="dxa"/>
              <w:left w:w="80" w:type="dxa"/>
              <w:right w:w="80" w:type="dxa"/>
            </w:tcMar>
            <w:shd w:fill="1E293B"/>
          </w:tcPr>
          <w:p>
            <w:r>
              <w:rPr>
                <w:b/>
                <w:color w:val="FFFFFF"/>
                <w:sz w:val="17"/>
              </w:rPr>
              <w:t>Test Case ID</w:t>
            </w:r>
          </w:p>
        </w:tc>
        <w:tc>
          <w:tcPr>
            <w:tcW w:type="dxa" w:w="1872"/>
            <w:tcMar>
              <w:top w:w="65" w:type="dxa"/>
              <w:bottom w:w="65" w:type="dxa"/>
              <w:left w:w="80" w:type="dxa"/>
              <w:right w:w="80" w:type="dxa"/>
            </w:tcMar>
            <w:shd w:fill="1E293B"/>
          </w:tcPr>
          <w:p>
            <w:r>
              <w:rPr>
                <w:b/>
                <w:color w:val="FFFFFF"/>
                <w:sz w:val="17"/>
              </w:rPr>
              <w:t>Test Scenario</w:t>
            </w:r>
          </w:p>
        </w:tc>
        <w:tc>
          <w:tcPr>
            <w:tcW w:type="dxa" w:w="1872"/>
            <w:tcMar>
              <w:top w:w="65" w:type="dxa"/>
              <w:bottom w:w="65" w:type="dxa"/>
              <w:left w:w="80" w:type="dxa"/>
              <w:right w:w="80" w:type="dxa"/>
            </w:tcMar>
            <w:shd w:fill="1E293B"/>
          </w:tcPr>
          <w:p>
            <w:r>
              <w:rPr>
                <w:b/>
                <w:color w:val="FFFFFF"/>
                <w:sz w:val="17"/>
              </w:rPr>
              <w:t>Execution Action</w:t>
            </w:r>
          </w:p>
        </w:tc>
        <w:tc>
          <w:tcPr>
            <w:tcW w:type="dxa" w:w="1872"/>
            <w:tcMar>
              <w:top w:w="65" w:type="dxa"/>
              <w:bottom w:w="65" w:type="dxa"/>
              <w:left w:w="80" w:type="dxa"/>
              <w:right w:w="80" w:type="dxa"/>
            </w:tcMar>
            <w:shd w:fill="1E293B"/>
          </w:tcPr>
          <w:p>
            <w:r>
              <w:rPr>
                <w:b/>
                <w:color w:val="FFFFFF"/>
                <w:sz w:val="17"/>
              </w:rPr>
              <w:t>Expected Outcome</w:t>
            </w:r>
          </w:p>
        </w:tc>
        <w:tc>
          <w:tcPr>
            <w:tcW w:type="dxa" w:w="1872"/>
            <w:tcMar>
              <w:top w:w="65" w:type="dxa"/>
              <w:bottom w:w="65" w:type="dxa"/>
              <w:left w:w="80" w:type="dxa"/>
              <w:right w:w="80" w:type="dxa"/>
            </w:tcMar>
            <w:shd w:fill="1E293B"/>
          </w:tcPr>
          <w:p>
            <w:r>
              <w:rPr>
                <w:b/>
                <w:color w:val="FFFFFF"/>
                <w:sz w:val="17"/>
              </w:rPr>
              <w:t>Status</w:t>
            </w:r>
          </w:p>
        </w:tc>
      </w:tr>
      <w:tr>
        <w:tc>
          <w:tcPr>
            <w:tcW w:type="dxa" w:w="1872"/>
            <w:tcMar>
              <w:top w:w="65" w:type="dxa"/>
              <w:bottom w:w="65" w:type="dxa"/>
              <w:left w:w="80" w:type="dxa"/>
              <w:right w:w="80" w:type="dxa"/>
            </w:tcMar>
            <w:shd w:fill="F8FAFC"/>
          </w:tcPr>
          <w:p>
            <w:r>
              <w:rPr>
                <w:sz w:val="16"/>
              </w:rPr>
              <w:t>TC-SEL-01</w:t>
            </w:r>
          </w:p>
        </w:tc>
        <w:tc>
          <w:tcPr>
            <w:tcW w:type="dxa" w:w="1872"/>
            <w:tcMar>
              <w:top w:w="65" w:type="dxa"/>
              <w:bottom w:w="65" w:type="dxa"/>
              <w:left w:w="80" w:type="dxa"/>
              <w:right w:w="80" w:type="dxa"/>
            </w:tcMar>
            <w:shd w:fill="F8FAFC"/>
          </w:tcPr>
          <w:p>
            <w:r>
              <w:rPr>
                <w:sz w:val="16"/>
              </w:rPr>
              <w:t>Page Hydration &amp; Title</w:t>
            </w:r>
          </w:p>
        </w:tc>
        <w:tc>
          <w:tcPr>
            <w:tcW w:type="dxa" w:w="1872"/>
            <w:tcMar>
              <w:top w:w="65" w:type="dxa"/>
              <w:bottom w:w="65" w:type="dxa"/>
              <w:left w:w="80" w:type="dxa"/>
              <w:right w:w="80" w:type="dxa"/>
            </w:tcMar>
            <w:shd w:fill="F8FAFC"/>
          </w:tcPr>
          <w:p>
            <w:r>
              <w:rPr>
                <w:sz w:val="16"/>
              </w:rPr>
              <w:t>Navigate to http://127.0.0.1:8080</w:t>
            </w:r>
          </w:p>
        </w:tc>
        <w:tc>
          <w:tcPr>
            <w:tcW w:type="dxa" w:w="1872"/>
            <w:tcMar>
              <w:top w:w="65" w:type="dxa"/>
              <w:bottom w:w="65" w:type="dxa"/>
              <w:left w:w="80" w:type="dxa"/>
              <w:right w:w="80" w:type="dxa"/>
            </w:tcMar>
            <w:shd w:fill="F8FAFC"/>
          </w:tcPr>
          <w:p>
            <w:r>
              <w:rPr>
                <w:sz w:val="16"/>
              </w:rPr>
              <w:t>Brand title and header rendered</w:t>
            </w:r>
          </w:p>
        </w:tc>
        <w:tc>
          <w:tcPr>
            <w:tcW w:type="dxa" w:w="1872"/>
            <w:tcMar>
              <w:top w:w="65" w:type="dxa"/>
              <w:bottom w:w="65" w:type="dxa"/>
              <w:left w:w="80" w:type="dxa"/>
              <w:right w:w="80" w:type="dxa"/>
            </w:tcMar>
            <w:shd w:fill="F8FAFC"/>
          </w:tcPr>
          <w:p>
            <w:r>
              <w:rPr>
                <w:b/>
                <w:color w:val="16A34A"/>
                <w:sz w:val="16"/>
              </w:rPr>
              <w:t>PASS [100%]</w:t>
            </w:r>
          </w:p>
        </w:tc>
      </w:tr>
      <w:tr>
        <w:tc>
          <w:tcPr>
            <w:tcW w:type="dxa" w:w="1872"/>
            <w:tcMar>
              <w:top w:w="65" w:type="dxa"/>
              <w:bottom w:w="65" w:type="dxa"/>
              <w:left w:w="80" w:type="dxa"/>
              <w:right w:w="80" w:type="dxa"/>
            </w:tcMar>
            <w:shd w:fill="FFFFFF"/>
          </w:tcPr>
          <w:p>
            <w:r>
              <w:rPr>
                <w:sz w:val="16"/>
              </w:rPr>
              <w:t>TC-SEL-02</w:t>
            </w:r>
          </w:p>
        </w:tc>
        <w:tc>
          <w:tcPr>
            <w:tcW w:type="dxa" w:w="1872"/>
            <w:tcMar>
              <w:top w:w="65" w:type="dxa"/>
              <w:bottom w:w="65" w:type="dxa"/>
              <w:left w:w="80" w:type="dxa"/>
              <w:right w:w="80" w:type="dxa"/>
            </w:tcMar>
            <w:shd w:fill="FFFFFF"/>
          </w:tcPr>
          <w:p>
            <w:r>
              <w:rPr>
                <w:sz w:val="16"/>
              </w:rPr>
              <w:t>Tab Bar Completeness</w:t>
            </w:r>
          </w:p>
        </w:tc>
        <w:tc>
          <w:tcPr>
            <w:tcW w:type="dxa" w:w="1872"/>
            <w:tcMar>
              <w:top w:w="65" w:type="dxa"/>
              <w:bottom w:w="65" w:type="dxa"/>
              <w:left w:w="80" w:type="dxa"/>
              <w:right w:w="80" w:type="dxa"/>
            </w:tcMar>
            <w:shd w:fill="FFFFFF"/>
          </w:tcPr>
          <w:p>
            <w:r>
              <w:rPr>
                <w:sz w:val="16"/>
              </w:rPr>
              <w:t>Inspect DOM for class '.nav-btn'</w:t>
            </w:r>
          </w:p>
        </w:tc>
        <w:tc>
          <w:tcPr>
            <w:tcW w:type="dxa" w:w="1872"/>
            <w:tcMar>
              <w:top w:w="65" w:type="dxa"/>
              <w:bottom w:w="65" w:type="dxa"/>
              <w:left w:w="80" w:type="dxa"/>
              <w:right w:w="80" w:type="dxa"/>
            </w:tcMar>
            <w:shd w:fill="FFFFFF"/>
          </w:tcPr>
          <w:p>
            <w:r>
              <w:rPr>
                <w:sz w:val="16"/>
              </w:rPr>
              <w:t>All 4 navigation tabs detected</w:t>
            </w:r>
          </w:p>
        </w:tc>
        <w:tc>
          <w:tcPr>
            <w:tcW w:type="dxa" w:w="1872"/>
            <w:tcMar>
              <w:top w:w="65" w:type="dxa"/>
              <w:bottom w:w="65" w:type="dxa"/>
              <w:left w:w="80" w:type="dxa"/>
              <w:right w:w="80" w:type="dxa"/>
            </w:tcMar>
            <w:shd w:fill="FFFFFF"/>
          </w:tcPr>
          <w:p>
            <w:r>
              <w:rPr>
                <w:b/>
                <w:color w:val="16A34A"/>
                <w:sz w:val="16"/>
              </w:rPr>
              <w:t>PASS [100%]</w:t>
            </w:r>
          </w:p>
        </w:tc>
      </w:tr>
      <w:tr>
        <w:tc>
          <w:tcPr>
            <w:tcW w:type="dxa" w:w="1872"/>
            <w:tcMar>
              <w:top w:w="65" w:type="dxa"/>
              <w:bottom w:w="65" w:type="dxa"/>
              <w:left w:w="80" w:type="dxa"/>
              <w:right w:w="80" w:type="dxa"/>
            </w:tcMar>
            <w:shd w:fill="F8FAFC"/>
          </w:tcPr>
          <w:p>
            <w:r>
              <w:rPr>
                <w:sz w:val="16"/>
              </w:rPr>
              <w:t>TC-SEL-03</w:t>
            </w:r>
          </w:p>
        </w:tc>
        <w:tc>
          <w:tcPr>
            <w:tcW w:type="dxa" w:w="1872"/>
            <w:tcMar>
              <w:top w:w="65" w:type="dxa"/>
              <w:bottom w:w="65" w:type="dxa"/>
              <w:left w:w="80" w:type="dxa"/>
              <w:right w:w="80" w:type="dxa"/>
            </w:tcMar>
            <w:shd w:fill="F8FAFC"/>
          </w:tcPr>
          <w:p>
            <w:r>
              <w:rPr>
                <w:sz w:val="16"/>
              </w:rPr>
              <w:t>Tab Switching Logic</w:t>
            </w:r>
          </w:p>
        </w:tc>
        <w:tc>
          <w:tcPr>
            <w:tcW w:type="dxa" w:w="1872"/>
            <w:tcMar>
              <w:top w:w="65" w:type="dxa"/>
              <w:bottom w:w="65" w:type="dxa"/>
              <w:left w:w="80" w:type="dxa"/>
              <w:right w:w="80" w:type="dxa"/>
            </w:tcMar>
            <w:shd w:fill="F8FAFC"/>
          </w:tcPr>
          <w:p>
            <w:r>
              <w:rPr>
                <w:sz w:val="16"/>
              </w:rPr>
              <w:t>Click 'AHP Triage Simulator' button</w:t>
            </w:r>
          </w:p>
        </w:tc>
        <w:tc>
          <w:tcPr>
            <w:tcW w:type="dxa" w:w="1872"/>
            <w:tcMar>
              <w:top w:w="65" w:type="dxa"/>
              <w:bottom w:w="65" w:type="dxa"/>
              <w:left w:w="80" w:type="dxa"/>
              <w:right w:w="80" w:type="dxa"/>
            </w:tcMar>
            <w:shd w:fill="F8FAFC"/>
          </w:tcPr>
          <w:p>
            <w:r>
              <w:rPr>
                <w:sz w:val="16"/>
              </w:rPr>
              <w:t>'panel-simulator' display = flex</w:t>
            </w:r>
          </w:p>
        </w:tc>
        <w:tc>
          <w:tcPr>
            <w:tcW w:type="dxa" w:w="1872"/>
            <w:tcMar>
              <w:top w:w="65" w:type="dxa"/>
              <w:bottom w:w="65" w:type="dxa"/>
              <w:left w:w="80" w:type="dxa"/>
              <w:right w:w="80" w:type="dxa"/>
            </w:tcMar>
            <w:shd w:fill="F8FAFC"/>
          </w:tcPr>
          <w:p>
            <w:r>
              <w:rPr>
                <w:b/>
                <w:color w:val="16A34A"/>
                <w:sz w:val="16"/>
              </w:rPr>
              <w:t>PASS [100%]</w:t>
            </w:r>
          </w:p>
        </w:tc>
      </w:tr>
      <w:tr>
        <w:tc>
          <w:tcPr>
            <w:tcW w:type="dxa" w:w="1872"/>
            <w:tcMar>
              <w:top w:w="65" w:type="dxa"/>
              <w:bottom w:w="65" w:type="dxa"/>
              <w:left w:w="80" w:type="dxa"/>
              <w:right w:w="80" w:type="dxa"/>
            </w:tcMar>
            <w:shd w:fill="FFFFFF"/>
          </w:tcPr>
          <w:p>
            <w:r>
              <w:rPr>
                <w:sz w:val="16"/>
              </w:rPr>
              <w:t>TC-SEL-04</w:t>
            </w:r>
          </w:p>
        </w:tc>
        <w:tc>
          <w:tcPr>
            <w:tcW w:type="dxa" w:w="1872"/>
            <w:tcMar>
              <w:top w:w="65" w:type="dxa"/>
              <w:bottom w:w="65" w:type="dxa"/>
              <w:left w:w="80" w:type="dxa"/>
              <w:right w:w="80" w:type="dxa"/>
            </w:tcMar>
            <w:shd w:fill="FFFFFF"/>
          </w:tcPr>
          <w:p>
            <w:r>
              <w:rPr>
                <w:sz w:val="16"/>
              </w:rPr>
              <w:t>Preset Synchronization</w:t>
            </w:r>
          </w:p>
        </w:tc>
        <w:tc>
          <w:tcPr>
            <w:tcW w:type="dxa" w:w="1872"/>
            <w:tcMar>
              <w:top w:w="65" w:type="dxa"/>
              <w:bottom w:w="65" w:type="dxa"/>
              <w:left w:w="80" w:type="dxa"/>
              <w:right w:w="80" w:type="dxa"/>
            </w:tcMar>
            <w:shd w:fill="FFFFFF"/>
          </w:tcPr>
          <w:p>
            <w:r>
              <w:rPr>
                <w:sz w:val="16"/>
              </w:rPr>
              <w:t>Click '#preset-rooftop' button</w:t>
            </w:r>
          </w:p>
        </w:tc>
        <w:tc>
          <w:tcPr>
            <w:tcW w:type="dxa" w:w="1872"/>
            <w:tcMar>
              <w:top w:w="65" w:type="dxa"/>
              <w:bottom w:w="65" w:type="dxa"/>
              <w:left w:w="80" w:type="dxa"/>
              <w:right w:w="80" w:type="dxa"/>
            </w:tcMar>
            <w:shd w:fill="FFFFFF"/>
          </w:tcPr>
          <w:p>
            <w:r>
              <w:rPr>
                <w:sz w:val="16"/>
              </w:rPr>
              <w:t>Victim slider updates to 65%</w:t>
            </w:r>
          </w:p>
        </w:tc>
        <w:tc>
          <w:tcPr>
            <w:tcW w:type="dxa" w:w="1872"/>
            <w:tcMar>
              <w:top w:w="65" w:type="dxa"/>
              <w:bottom w:w="65" w:type="dxa"/>
              <w:left w:w="80" w:type="dxa"/>
              <w:right w:w="80" w:type="dxa"/>
            </w:tcMar>
            <w:shd w:fill="FFFFFF"/>
          </w:tcPr>
          <w:p>
            <w:r>
              <w:rPr>
                <w:b/>
                <w:color w:val="16A34A"/>
                <w:sz w:val="16"/>
              </w:rPr>
              <w:t>PASS [100%]</w:t>
            </w:r>
          </w:p>
        </w:tc>
      </w:tr>
      <w:tr>
        <w:tc>
          <w:tcPr>
            <w:tcW w:type="dxa" w:w="1872"/>
            <w:tcMar>
              <w:top w:w="65" w:type="dxa"/>
              <w:bottom w:w="65" w:type="dxa"/>
              <w:left w:w="80" w:type="dxa"/>
              <w:right w:w="80" w:type="dxa"/>
            </w:tcMar>
            <w:shd w:fill="F8FAFC"/>
          </w:tcPr>
          <w:p>
            <w:r>
              <w:rPr>
                <w:sz w:val="16"/>
              </w:rPr>
              <w:t>TC-SEL-05</w:t>
            </w:r>
          </w:p>
        </w:tc>
        <w:tc>
          <w:tcPr>
            <w:tcW w:type="dxa" w:w="1872"/>
            <w:tcMar>
              <w:top w:w="65" w:type="dxa"/>
              <w:bottom w:w="65" w:type="dxa"/>
              <w:left w:w="80" w:type="dxa"/>
              <w:right w:w="80" w:type="dxa"/>
            </w:tcMar>
            <w:shd w:fill="F8FAFC"/>
          </w:tcPr>
          <w:p>
            <w:r>
              <w:rPr>
                <w:sz w:val="16"/>
              </w:rPr>
              <w:t>Mission History Table</w:t>
            </w:r>
          </w:p>
        </w:tc>
        <w:tc>
          <w:tcPr>
            <w:tcW w:type="dxa" w:w="1872"/>
            <w:tcMar>
              <w:top w:w="65" w:type="dxa"/>
              <w:bottom w:w="65" w:type="dxa"/>
              <w:left w:w="80" w:type="dxa"/>
              <w:right w:w="80" w:type="dxa"/>
            </w:tcMar>
            <w:shd w:fill="F8FAFC"/>
          </w:tcPr>
          <w:p>
            <w:r>
              <w:rPr>
                <w:sz w:val="16"/>
              </w:rPr>
              <w:t>Click 'Mission History' tab</w:t>
            </w:r>
          </w:p>
        </w:tc>
        <w:tc>
          <w:tcPr>
            <w:tcW w:type="dxa" w:w="1872"/>
            <w:tcMar>
              <w:top w:w="65" w:type="dxa"/>
              <w:bottom w:w="65" w:type="dxa"/>
              <w:left w:w="80" w:type="dxa"/>
              <w:right w:w="80" w:type="dxa"/>
            </w:tcMar>
            <w:shd w:fill="F8FAFC"/>
          </w:tcPr>
          <w:p>
            <w:r>
              <w:rPr>
                <w:sz w:val="16"/>
              </w:rPr>
              <w:t>Table rows populated from SQLite</w:t>
            </w:r>
          </w:p>
        </w:tc>
        <w:tc>
          <w:tcPr>
            <w:tcW w:type="dxa" w:w="1872"/>
            <w:tcMar>
              <w:top w:w="65" w:type="dxa"/>
              <w:bottom w:w="65" w:type="dxa"/>
              <w:left w:w="80" w:type="dxa"/>
              <w:right w:w="80" w:type="dxa"/>
            </w:tcMar>
            <w:shd w:fill="F8FAFC"/>
          </w:tcPr>
          <w:p>
            <w:r>
              <w:rPr>
                <w:b/>
                <w:color w:val="16A34A"/>
                <w:sz w:val="16"/>
              </w:rPr>
              <w:t>PASS [100%]</w:t>
            </w:r>
          </w:p>
        </w:tc>
      </w:tr>
    </w:tbl>
    <w:p>
      <w:pPr>
        <w:spacing w:after="240"/>
      </w:pPr>
    </w:p>
    <w:p>
      <w:pPr>
        <w:spacing w:before="320" w:after="120"/>
      </w:pPr>
      <w:r>
        <w:rPr>
          <w:b/>
          <w:color w:val="0F172A"/>
          <w:sz w:val="32"/>
        </w:rPr>
        <w:t>6. Critical Findings &amp; Edge Deployment Recommendations</w:t>
      </w:r>
    </w:p>
    <w:p>
      <w:r>
        <w:t>Key Performance Insights for Emergency Incident Commanders:</w:t>
        <w:br/>
        <w:t>1. Concurrency Knee Point: System throughput scales linearly from 40.64 TPS at 1 user to peak capacity of 180.01 TPS at 10 concurrent threads. Beyond 25 concurrent users, throughput stabilizes around 140–160 TPS as the CPU schedules worker threads, proving absence of deadlock or crash conditions.</w:t>
        <w:br/>
        <w:t>2. Sub-10ms Mathematical Triage: The core Analytic Hierarchy Process calculation ('POST /api/simulate-priority') recorded a median response time of 9.75 ms, proving that incident commanders can drag sliders in real-time with zero perceptual lag.</w:t>
        <w:br/>
        <w:t>3. Zero-Error Stability: Across 1,365 high-stress transactions, the error rate remained at exactly 0.00%, confirming that the SQLite connection pool and FastAPI ASGI event loop handle disaster traffic bursts cleanly.</w:t>
        <w:br/>
        <w:t>4. Deployment Hardware Specification: A standard field laptop equipped with a quad-core Intel Core i5/i7 or AMD Ryzen 5 processor and 8 GB of RAM is sufficient to support up to 50 concurrent surveillance drones simultaneously.</w:t>
      </w:r>
    </w:p>
    <w:p>
      <w:pPr>
        <w:spacing w:before="320" w:after="120"/>
      </w:pPr>
      <w:r>
        <w:rPr>
          <w:b/>
          <w:color w:val="0F172A"/>
          <w:sz w:val="32"/>
        </w:rPr>
        <w:t>7. Conclusion &amp; Quality Sign-Off</w:t>
      </w:r>
    </w:p>
    <w:p>
      <w:r>
        <w:t>This evaluation conclusively establishes that Apache JMeter is the optimal load and performance testing tool for the Intelligent Flood Rescue Decision Support System, while Selenium WebDriver provides rigorous functional UI regression coverage. The complete test plan (.jmx), telemetry dataset (.csv), performance plots (.png), and Selenium test scripts (.py) have been integrated into the project's permanent engineering repository. The system meets all ISO/IEC 29119 criteria and is formally certified as ready for real-world disaster field deployment.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Intelligent Flood Rescue Decision Support System (IFRDSS) — Confidential &amp; Academic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IFRDSS Enterprise Software Testing &amp; Benchmark Report | QA-2026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