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E2B9" w14:textId="77777777" w:rsidR="00481D25" w:rsidRPr="00481D25" w:rsidRDefault="00481D25" w:rsidP="00481D25">
      <w:pPr>
        <w:rPr>
          <w:b/>
          <w:bCs/>
          <w:color w:val="156082" w:themeColor="accent1"/>
          <w:sz w:val="28"/>
          <w:szCs w:val="28"/>
        </w:rPr>
      </w:pPr>
      <w:r w:rsidRPr="00481D25">
        <w:rPr>
          <w:b/>
          <w:bCs/>
          <w:color w:val="156082" w:themeColor="accent1"/>
          <w:sz w:val="28"/>
          <w:szCs w:val="28"/>
        </w:rPr>
        <w:t>1. PURPOSE</w:t>
      </w:r>
    </w:p>
    <w:p w14:paraId="3C27C6DE" w14:textId="223F5050" w:rsidR="00481D25" w:rsidRDefault="003D6A46" w:rsidP="00481D25">
      <w:r w:rsidRPr="003D6A46">
        <w:t>The purpose of the GenAI/LLM Governance Guardrails is to ensure all Generative AI and Large Language Model usage within the organisation is:</w:t>
      </w:r>
    </w:p>
    <w:p w14:paraId="382D5E01" w14:textId="77777777" w:rsidR="003D6A46" w:rsidRDefault="003D6A46" w:rsidP="003D6A46">
      <w:pPr>
        <w:pStyle w:val="ListParagraph"/>
        <w:numPr>
          <w:ilvl w:val="0"/>
          <w:numId w:val="39"/>
        </w:numPr>
      </w:pPr>
      <w:r>
        <w:t>Safe</w:t>
      </w:r>
    </w:p>
    <w:p w14:paraId="3F7C1CC3" w14:textId="77777777" w:rsidR="003D6A46" w:rsidRDefault="003D6A46" w:rsidP="003D6A46">
      <w:pPr>
        <w:pStyle w:val="ListParagraph"/>
        <w:numPr>
          <w:ilvl w:val="0"/>
          <w:numId w:val="39"/>
        </w:numPr>
      </w:pPr>
      <w:r>
        <w:t>Ethical</w:t>
      </w:r>
    </w:p>
    <w:p w14:paraId="17683ADC" w14:textId="77777777" w:rsidR="003D6A46" w:rsidRDefault="003D6A46" w:rsidP="003D6A46">
      <w:pPr>
        <w:pStyle w:val="ListParagraph"/>
        <w:numPr>
          <w:ilvl w:val="0"/>
          <w:numId w:val="39"/>
        </w:numPr>
      </w:pPr>
      <w:r>
        <w:t>Transparent</w:t>
      </w:r>
    </w:p>
    <w:p w14:paraId="14A6D17B" w14:textId="77777777" w:rsidR="003D6A46" w:rsidRDefault="003D6A46" w:rsidP="003D6A46">
      <w:pPr>
        <w:pStyle w:val="ListParagraph"/>
        <w:numPr>
          <w:ilvl w:val="0"/>
          <w:numId w:val="39"/>
        </w:numPr>
      </w:pPr>
      <w:r>
        <w:t>Secure</w:t>
      </w:r>
    </w:p>
    <w:p w14:paraId="5EBF2111" w14:textId="77777777" w:rsidR="003D6A46" w:rsidRDefault="003D6A46" w:rsidP="003D6A46">
      <w:pPr>
        <w:pStyle w:val="ListParagraph"/>
        <w:numPr>
          <w:ilvl w:val="0"/>
          <w:numId w:val="39"/>
        </w:numPr>
      </w:pPr>
      <w:r>
        <w:t>Non-harmful</w:t>
      </w:r>
    </w:p>
    <w:p w14:paraId="65646AA8" w14:textId="77777777" w:rsidR="003D6A46" w:rsidRDefault="003D6A46" w:rsidP="003D6A46">
      <w:pPr>
        <w:pStyle w:val="ListParagraph"/>
        <w:numPr>
          <w:ilvl w:val="0"/>
          <w:numId w:val="39"/>
        </w:numPr>
      </w:pPr>
      <w:r>
        <w:t>Aligned with enterprise RAI policies</w:t>
      </w:r>
    </w:p>
    <w:p w14:paraId="38CEDE6A" w14:textId="1DFED245" w:rsidR="003D6A46" w:rsidRDefault="003D6A46" w:rsidP="003D6A46">
      <w:pPr>
        <w:pStyle w:val="ListParagraph"/>
        <w:numPr>
          <w:ilvl w:val="0"/>
          <w:numId w:val="39"/>
        </w:numPr>
      </w:pPr>
      <w:r>
        <w:t>Protected against hallucinations, leakage, bias, and misuse</w:t>
      </w:r>
    </w:p>
    <w:p w14:paraId="3DB6C087" w14:textId="2CF43E06" w:rsidR="003D6A46" w:rsidRPr="00481D25" w:rsidRDefault="003D6A46" w:rsidP="003D6A46">
      <w:r w:rsidRPr="003D6A46">
        <w:t>These guardrails apply to internal LLMs, external SaaS LLMs, open</w:t>
      </w:r>
      <w:r>
        <w:t>-source</w:t>
      </w:r>
      <w:r w:rsidRPr="003D6A46">
        <w:t xml:space="preserve"> models, and API-based GenAI tools.</w:t>
      </w:r>
    </w:p>
    <w:p w14:paraId="5D04FBA1" w14:textId="13AE1ED4" w:rsidR="00481D25" w:rsidRPr="00481D25" w:rsidRDefault="00481D25" w:rsidP="00481D25"/>
    <w:p w14:paraId="2336262F" w14:textId="77777777" w:rsidR="00481D25" w:rsidRPr="00481D25" w:rsidRDefault="00481D25" w:rsidP="00481D25">
      <w:pPr>
        <w:rPr>
          <w:b/>
          <w:bCs/>
          <w:color w:val="156082" w:themeColor="accent1"/>
          <w:sz w:val="28"/>
          <w:szCs w:val="28"/>
        </w:rPr>
      </w:pPr>
      <w:r w:rsidRPr="00481D25">
        <w:rPr>
          <w:b/>
          <w:bCs/>
          <w:color w:val="156082" w:themeColor="accent1"/>
          <w:sz w:val="28"/>
          <w:szCs w:val="28"/>
        </w:rPr>
        <w:t>2. SCOPE</w:t>
      </w:r>
    </w:p>
    <w:p w14:paraId="58D816B0" w14:textId="77777777" w:rsidR="003D6A46" w:rsidRPr="003D6A46" w:rsidRDefault="003D6A46" w:rsidP="003D6A46">
      <w:pPr>
        <w:pStyle w:val="ListParagraph"/>
        <w:rPr>
          <w:b/>
          <w:bCs/>
        </w:rPr>
      </w:pPr>
      <w:r w:rsidRPr="003D6A46">
        <w:rPr>
          <w:b/>
          <w:bCs/>
        </w:rPr>
        <w:t>These guardrails apply to:</w:t>
      </w:r>
    </w:p>
    <w:p w14:paraId="74EB3F44" w14:textId="77777777" w:rsidR="003D6A46" w:rsidRDefault="003D6A46" w:rsidP="003D6A46">
      <w:pPr>
        <w:pStyle w:val="ListParagraph"/>
      </w:pPr>
    </w:p>
    <w:p w14:paraId="7FE71207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All GenAI/LLM tools (ChatGPT, Gemini, Claude, Llama, Mistral, etc.)</w:t>
      </w:r>
    </w:p>
    <w:p w14:paraId="5EABA056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Internal fine-tuned LLMs</w:t>
      </w:r>
    </w:p>
    <w:p w14:paraId="7932DE94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RAG-based enterprise AI assistants</w:t>
      </w:r>
    </w:p>
    <w:p w14:paraId="2F91BDB7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Prompt engineering workflows</w:t>
      </w:r>
    </w:p>
    <w:p w14:paraId="0527E954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Employees using GenAI for work</w:t>
      </w:r>
    </w:p>
    <w:p w14:paraId="672EF8CE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Model training, inference and evaluation</w:t>
      </w:r>
    </w:p>
    <w:p w14:paraId="100BE702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Third-party AI vendors and tools</w:t>
      </w:r>
    </w:p>
    <w:p w14:paraId="33A9E7FB" w14:textId="77777777" w:rsidR="003D6A46" w:rsidRDefault="003D6A46" w:rsidP="003D6A46">
      <w:pPr>
        <w:pStyle w:val="ListParagraph"/>
      </w:pPr>
    </w:p>
    <w:p w14:paraId="18356120" w14:textId="77777777" w:rsidR="003D6A46" w:rsidRPr="003D6A46" w:rsidRDefault="003D6A46" w:rsidP="003D6A46">
      <w:pPr>
        <w:pStyle w:val="ListParagraph"/>
        <w:rPr>
          <w:b/>
          <w:bCs/>
        </w:rPr>
      </w:pPr>
      <w:r w:rsidRPr="003D6A46">
        <w:rPr>
          <w:b/>
          <w:bCs/>
        </w:rPr>
        <w:t>Does NOT apply to:</w:t>
      </w:r>
    </w:p>
    <w:p w14:paraId="52DBD367" w14:textId="77777777" w:rsidR="003D6A46" w:rsidRDefault="003D6A46" w:rsidP="003D6A46">
      <w:pPr>
        <w:pStyle w:val="ListParagraph"/>
        <w:numPr>
          <w:ilvl w:val="0"/>
          <w:numId w:val="40"/>
        </w:numPr>
      </w:pPr>
      <w:r>
        <w:t>Simple rule-based automation</w:t>
      </w:r>
    </w:p>
    <w:p w14:paraId="138C529B" w14:textId="5649FAE5" w:rsidR="00C60D62" w:rsidRDefault="003D6A46" w:rsidP="003D6A46">
      <w:pPr>
        <w:pStyle w:val="ListParagraph"/>
        <w:numPr>
          <w:ilvl w:val="0"/>
          <w:numId w:val="40"/>
        </w:numPr>
      </w:pPr>
      <w:r>
        <w:t>Non-AI software</w:t>
      </w:r>
    </w:p>
    <w:p w14:paraId="69F1841D" w14:textId="77777777" w:rsidR="003D6A46" w:rsidRDefault="003D6A46" w:rsidP="003D6A46">
      <w:pPr>
        <w:pStyle w:val="ListParagraph"/>
        <w:ind w:left="1440"/>
      </w:pPr>
    </w:p>
    <w:p w14:paraId="3784666B" w14:textId="77777777" w:rsidR="003D6A46" w:rsidRDefault="003D6A46" w:rsidP="003D6A46">
      <w:pPr>
        <w:pStyle w:val="ListParagraph"/>
        <w:ind w:left="1440"/>
      </w:pPr>
    </w:p>
    <w:p w14:paraId="2B8049CE" w14:textId="77777777" w:rsidR="003D6A46" w:rsidRDefault="003D6A46" w:rsidP="003D6A46">
      <w:pPr>
        <w:pStyle w:val="ListParagraph"/>
        <w:ind w:left="1440"/>
      </w:pPr>
    </w:p>
    <w:p w14:paraId="479B99B3" w14:textId="77777777" w:rsidR="003D6A46" w:rsidRDefault="003D6A46" w:rsidP="003D6A46">
      <w:pPr>
        <w:pStyle w:val="ListParagraph"/>
        <w:ind w:left="1440"/>
      </w:pPr>
    </w:p>
    <w:p w14:paraId="1A5CC90D" w14:textId="77777777" w:rsidR="003D6A46" w:rsidRDefault="003D6A46" w:rsidP="003D6A46">
      <w:pPr>
        <w:pStyle w:val="ListParagraph"/>
        <w:ind w:left="1440"/>
      </w:pPr>
    </w:p>
    <w:p w14:paraId="467D52DF" w14:textId="77777777" w:rsidR="003D6A46" w:rsidRDefault="003D6A46" w:rsidP="003D6A46">
      <w:pPr>
        <w:pStyle w:val="ListParagraph"/>
        <w:ind w:left="1440"/>
      </w:pPr>
    </w:p>
    <w:p w14:paraId="65540F3E" w14:textId="77777777" w:rsidR="003D6A46" w:rsidRDefault="003D6A46" w:rsidP="003D6A46">
      <w:pPr>
        <w:pStyle w:val="ListParagraph"/>
        <w:ind w:left="1440"/>
      </w:pPr>
    </w:p>
    <w:p w14:paraId="10339B8A" w14:textId="77777777" w:rsidR="003D6A46" w:rsidRDefault="003D6A46" w:rsidP="003D6A46">
      <w:pPr>
        <w:pStyle w:val="ListParagraph"/>
        <w:ind w:left="1440"/>
      </w:pPr>
    </w:p>
    <w:p w14:paraId="61FA1E34" w14:textId="77777777" w:rsidR="003D6A46" w:rsidRDefault="003D6A46" w:rsidP="003D6A46">
      <w:pPr>
        <w:pStyle w:val="ListParagraph"/>
        <w:ind w:left="1440"/>
      </w:pPr>
    </w:p>
    <w:p w14:paraId="7CB29522" w14:textId="77777777" w:rsidR="003D6A46" w:rsidRPr="00481D25" w:rsidRDefault="003D6A46" w:rsidP="003D6A46">
      <w:pPr>
        <w:pStyle w:val="ListParagraph"/>
        <w:ind w:left="1440"/>
      </w:pPr>
    </w:p>
    <w:p w14:paraId="1FA1B51D" w14:textId="54B1041D" w:rsidR="003D6A46" w:rsidRDefault="003D6A46" w:rsidP="00481D25">
      <w:pPr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lastRenderedPageBreak/>
        <w:t xml:space="preserve">3. </w:t>
      </w:r>
      <w:r w:rsidRPr="003D6A46">
        <w:rPr>
          <w:b/>
          <w:bCs/>
          <w:color w:val="156082" w:themeColor="accent1"/>
          <w:sz w:val="28"/>
          <w:szCs w:val="28"/>
        </w:rPr>
        <w:t>GEN</w:t>
      </w:r>
      <w:r w:rsidR="008D3005">
        <w:rPr>
          <w:b/>
          <w:bCs/>
          <w:color w:val="156082" w:themeColor="accent1"/>
          <w:sz w:val="28"/>
          <w:szCs w:val="28"/>
        </w:rPr>
        <w:t xml:space="preserve"> </w:t>
      </w:r>
      <w:r w:rsidRPr="003D6A46">
        <w:rPr>
          <w:b/>
          <w:bCs/>
          <w:color w:val="156082" w:themeColor="accent1"/>
          <w:sz w:val="28"/>
          <w:szCs w:val="28"/>
        </w:rPr>
        <w:t>AI / LLM GOVERNANCE GUARDRAILS</w:t>
      </w:r>
    </w:p>
    <w:p w14:paraId="056D300C" w14:textId="7DABD369" w:rsidR="003D6A46" w:rsidRPr="003D6A46" w:rsidRDefault="003D6A46" w:rsidP="003D6A46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 xml:space="preserve">3.1 </w:t>
      </w:r>
      <w:r w:rsidRPr="003D6A46">
        <w:rPr>
          <w:b/>
          <w:bCs/>
          <w:color w:val="156082" w:themeColor="accent1"/>
          <w:sz w:val="28"/>
          <w:szCs w:val="28"/>
        </w:rPr>
        <w:t>Safety Guardrails</w:t>
      </w:r>
    </w:p>
    <w:p w14:paraId="45F71098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Prevent harmful, toxic, unsafe, violent, extremist or medical outputs</w:t>
      </w:r>
    </w:p>
    <w:p w14:paraId="324476FA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Enforce safety layers (OpenAI, Google, AWS filters + enterprise safety filters)</w:t>
      </w:r>
    </w:p>
    <w:p w14:paraId="079533E8" w14:textId="780BA4B4" w:rsid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Block self-harm, hate speech, illegal advice, dangerous instructions</w:t>
      </w:r>
      <w:r>
        <w:rPr>
          <w:color w:val="000000" w:themeColor="text1"/>
          <w:sz w:val="28"/>
          <w:szCs w:val="28"/>
        </w:rPr>
        <w:t>.</w:t>
      </w:r>
    </w:p>
    <w:p w14:paraId="5278C113" w14:textId="77777777" w:rsidR="00447C11" w:rsidRPr="003D6A46" w:rsidRDefault="00447C11" w:rsidP="00447C11">
      <w:pPr>
        <w:pStyle w:val="ListParagraph"/>
        <w:ind w:left="1440"/>
        <w:rPr>
          <w:color w:val="000000" w:themeColor="text1"/>
          <w:sz w:val="28"/>
          <w:szCs w:val="28"/>
        </w:rPr>
      </w:pPr>
    </w:p>
    <w:p w14:paraId="31C0E8EA" w14:textId="7510C5B6" w:rsidR="003D6A46" w:rsidRPr="003D6A46" w:rsidRDefault="003D6A46" w:rsidP="003D6A46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 xml:space="preserve">3.2 </w:t>
      </w:r>
      <w:r w:rsidRPr="003D6A46">
        <w:rPr>
          <w:b/>
          <w:bCs/>
          <w:color w:val="156082" w:themeColor="accent1"/>
          <w:sz w:val="28"/>
          <w:szCs w:val="28"/>
        </w:rPr>
        <w:t>Privacy Guardrails</w:t>
      </w:r>
    </w:p>
    <w:p w14:paraId="28806081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No personal data in prompts</w:t>
      </w:r>
    </w:p>
    <w:p w14:paraId="60030735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No customer, employee or partner data</w:t>
      </w:r>
    </w:p>
    <w:p w14:paraId="6F386DFE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Real names must be masked or anonymised</w:t>
      </w:r>
    </w:p>
    <w:p w14:paraId="62E09F22" w14:textId="77777777" w:rsid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Apply PDPA/GDPR compliance</w:t>
      </w:r>
    </w:p>
    <w:p w14:paraId="2A6964D5" w14:textId="77777777" w:rsidR="00447C11" w:rsidRPr="003D6A46" w:rsidRDefault="00447C11" w:rsidP="00447C11">
      <w:pPr>
        <w:pStyle w:val="ListParagraph"/>
        <w:ind w:left="1440"/>
        <w:rPr>
          <w:color w:val="000000" w:themeColor="text1"/>
          <w:sz w:val="28"/>
          <w:szCs w:val="28"/>
        </w:rPr>
      </w:pPr>
    </w:p>
    <w:p w14:paraId="376C7A9F" w14:textId="2B35CAED" w:rsidR="003D6A46" w:rsidRPr="003D6A46" w:rsidRDefault="003D6A46" w:rsidP="003D6A46">
      <w:pPr>
        <w:ind w:firstLine="720"/>
        <w:rPr>
          <w:b/>
          <w:bCs/>
          <w:color w:val="156082" w:themeColor="accent1"/>
          <w:sz w:val="28"/>
          <w:szCs w:val="28"/>
        </w:rPr>
      </w:pPr>
      <w:r w:rsidRPr="003D6A46">
        <w:rPr>
          <w:b/>
          <w:bCs/>
          <w:color w:val="156082" w:themeColor="accent1"/>
          <w:sz w:val="28"/>
          <w:szCs w:val="28"/>
        </w:rPr>
        <w:t>3.</w:t>
      </w:r>
      <w:r>
        <w:rPr>
          <w:b/>
          <w:bCs/>
          <w:color w:val="156082" w:themeColor="accent1"/>
          <w:sz w:val="28"/>
          <w:szCs w:val="28"/>
        </w:rPr>
        <w:t xml:space="preserve">3 </w:t>
      </w:r>
      <w:r w:rsidRPr="003D6A46">
        <w:rPr>
          <w:b/>
          <w:bCs/>
          <w:color w:val="156082" w:themeColor="accent1"/>
          <w:sz w:val="28"/>
          <w:szCs w:val="28"/>
        </w:rPr>
        <w:t>Security Guardrails</w:t>
      </w:r>
    </w:p>
    <w:p w14:paraId="0AC6F896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No secrets, credentials, tokens, keys in prompts</w:t>
      </w:r>
    </w:p>
    <w:p w14:paraId="0E3B393C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No system architecture details</w:t>
      </w:r>
    </w:p>
    <w:p w14:paraId="110F62C1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No internal vulnerability data</w:t>
      </w:r>
    </w:p>
    <w:p w14:paraId="164C432F" w14:textId="77777777" w:rsid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Apply MITRE ATLAS + OWASP LLM Top 10 controls</w:t>
      </w:r>
    </w:p>
    <w:p w14:paraId="050B9A56" w14:textId="77777777" w:rsidR="00447C11" w:rsidRPr="003D6A46" w:rsidRDefault="00447C11" w:rsidP="00447C11">
      <w:pPr>
        <w:pStyle w:val="ListParagraph"/>
        <w:ind w:left="1440"/>
        <w:rPr>
          <w:color w:val="000000" w:themeColor="text1"/>
          <w:sz w:val="28"/>
          <w:szCs w:val="28"/>
        </w:rPr>
      </w:pPr>
    </w:p>
    <w:p w14:paraId="2C103170" w14:textId="434F49E6" w:rsidR="003D6A46" w:rsidRPr="003D6A46" w:rsidRDefault="003D6A46" w:rsidP="003D6A46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>3.</w:t>
      </w:r>
      <w:r w:rsidRPr="003D6A46">
        <w:rPr>
          <w:b/>
          <w:bCs/>
          <w:color w:val="156082" w:themeColor="accent1"/>
          <w:sz w:val="28"/>
          <w:szCs w:val="28"/>
        </w:rPr>
        <w:t>4 Confidentiality Guardrails</w:t>
      </w:r>
    </w:p>
    <w:p w14:paraId="7686C334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Zero confidential internal documents uploaded</w:t>
      </w:r>
    </w:p>
    <w:p w14:paraId="2AFB9DD3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Use enterprise-approved LLM environments only</w:t>
      </w:r>
    </w:p>
    <w:p w14:paraId="11E26BEA" w14:textId="77777777" w:rsid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All logs must remain internal</w:t>
      </w:r>
    </w:p>
    <w:p w14:paraId="3D79FC0F" w14:textId="77777777" w:rsidR="00447C11" w:rsidRPr="003D6A46" w:rsidRDefault="00447C11" w:rsidP="00447C11">
      <w:pPr>
        <w:pStyle w:val="ListParagraph"/>
        <w:ind w:left="1440"/>
        <w:rPr>
          <w:color w:val="000000" w:themeColor="text1"/>
          <w:sz w:val="28"/>
          <w:szCs w:val="28"/>
        </w:rPr>
      </w:pPr>
    </w:p>
    <w:p w14:paraId="1E111E4C" w14:textId="354BCF61" w:rsidR="003D6A46" w:rsidRPr="003D6A46" w:rsidRDefault="003D6A46" w:rsidP="003D6A46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>3.</w:t>
      </w:r>
      <w:r w:rsidRPr="003D6A46">
        <w:rPr>
          <w:b/>
          <w:bCs/>
          <w:color w:val="156082" w:themeColor="accent1"/>
          <w:sz w:val="28"/>
          <w:szCs w:val="28"/>
        </w:rPr>
        <w:t>5 Bias &amp; Fairness Guardrails</w:t>
      </w:r>
    </w:p>
    <w:p w14:paraId="26276E4C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No discriminatory outputs</w:t>
      </w:r>
    </w:p>
    <w:p w14:paraId="51BF1999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Sensitive attributes must not influence decisions</w:t>
      </w:r>
    </w:p>
    <w:p w14:paraId="2B45E111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Bias testing required for high-impact LLMs</w:t>
      </w:r>
    </w:p>
    <w:p w14:paraId="32D824E4" w14:textId="77777777" w:rsid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6947991D" w14:textId="77777777" w:rsid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2F89FF25" w14:textId="77777777" w:rsidR="003D6A46" w:rsidRP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290BFEE5" w14:textId="665E86A9" w:rsidR="003D6A46" w:rsidRPr="003D6A46" w:rsidRDefault="003D6A46" w:rsidP="003D6A46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 xml:space="preserve">3.6 </w:t>
      </w:r>
      <w:r w:rsidRPr="003D6A46">
        <w:rPr>
          <w:b/>
          <w:bCs/>
          <w:color w:val="156082" w:themeColor="accent1"/>
          <w:sz w:val="28"/>
          <w:szCs w:val="28"/>
        </w:rPr>
        <w:t>Hallucination Prevention Guardrails</w:t>
      </w:r>
    </w:p>
    <w:p w14:paraId="0E80DFC0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Use retrieval-augmented generation (RAG)</w:t>
      </w:r>
    </w:p>
    <w:p w14:paraId="01148931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Provide sources for responses</w:t>
      </w:r>
    </w:p>
    <w:p w14:paraId="0BDFD85F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Reject answers if confidence is too low</w:t>
      </w:r>
    </w:p>
    <w:p w14:paraId="257C7780" w14:textId="77777777" w:rsidR="003D6A46" w:rsidRPr="003D6A46" w:rsidRDefault="003D6A46" w:rsidP="003D6A46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3D6A46">
        <w:rPr>
          <w:color w:val="000000" w:themeColor="text1"/>
          <w:sz w:val="28"/>
          <w:szCs w:val="28"/>
        </w:rPr>
        <w:t>Safety fallback message enabled</w:t>
      </w:r>
    </w:p>
    <w:p w14:paraId="33013750" w14:textId="77777777" w:rsidR="003D6A46" w:rsidRP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50B3D709" w14:textId="1EC34D8B" w:rsidR="003D6A46" w:rsidRPr="003D6A46" w:rsidRDefault="003D6A46" w:rsidP="00447C11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>3.7</w:t>
      </w:r>
      <w:r w:rsidRPr="003D6A46">
        <w:rPr>
          <w:b/>
          <w:bCs/>
          <w:color w:val="156082" w:themeColor="accent1"/>
          <w:sz w:val="28"/>
          <w:szCs w:val="28"/>
        </w:rPr>
        <w:t xml:space="preserve"> Explainability Guardrails</w:t>
      </w:r>
    </w:p>
    <w:p w14:paraId="152C3BCC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All deterministic rules must be declared</w:t>
      </w:r>
    </w:p>
    <w:p w14:paraId="5CFEB2EF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Users must understand:</w:t>
      </w:r>
    </w:p>
    <w:p w14:paraId="32237303" w14:textId="77777777" w:rsidR="003D6A46" w:rsidRPr="00447C11" w:rsidRDefault="003D6A46" w:rsidP="00447C11">
      <w:pPr>
        <w:pStyle w:val="ListParagraph"/>
        <w:ind w:left="1440"/>
        <w:rPr>
          <w:b/>
          <w:bCs/>
          <w:color w:val="000000" w:themeColor="text1"/>
          <w:sz w:val="28"/>
          <w:szCs w:val="28"/>
        </w:rPr>
      </w:pPr>
      <w:r w:rsidRPr="00447C11">
        <w:rPr>
          <w:b/>
          <w:bCs/>
          <w:color w:val="000000" w:themeColor="text1"/>
          <w:sz w:val="28"/>
          <w:szCs w:val="28"/>
        </w:rPr>
        <w:t>“What the model can/cannot do”</w:t>
      </w:r>
    </w:p>
    <w:p w14:paraId="14FFFB0E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Provide explanation notes for regulatory cases</w:t>
      </w:r>
    </w:p>
    <w:p w14:paraId="3B4F0E12" w14:textId="77777777" w:rsidR="003D6A46" w:rsidRP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62DB950A" w14:textId="7DB32D82" w:rsidR="003D6A46" w:rsidRPr="003D6A46" w:rsidRDefault="00447C11" w:rsidP="00447C11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 xml:space="preserve">3.8 </w:t>
      </w:r>
      <w:r w:rsidR="003D6A46" w:rsidRPr="003D6A46">
        <w:rPr>
          <w:b/>
          <w:bCs/>
          <w:color w:val="156082" w:themeColor="accent1"/>
          <w:sz w:val="28"/>
          <w:szCs w:val="28"/>
        </w:rPr>
        <w:t>Prompt Engineering Standards</w:t>
      </w:r>
    </w:p>
    <w:p w14:paraId="7992077E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Use structured prompts (Role → Task → Rules → Output)</w:t>
      </w:r>
    </w:p>
    <w:p w14:paraId="72366B66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No vague, open-ended, ambiguous prompts</w:t>
      </w:r>
    </w:p>
    <w:p w14:paraId="2CC3275C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Use enterprise prompt templates</w:t>
      </w:r>
    </w:p>
    <w:p w14:paraId="55C9BF46" w14:textId="77777777" w:rsidR="003D6A46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All prompts must be logged for audit</w:t>
      </w:r>
    </w:p>
    <w:p w14:paraId="4828FD74" w14:textId="77777777" w:rsidR="00447C11" w:rsidRPr="00447C11" w:rsidRDefault="00447C11" w:rsidP="00447C11">
      <w:pPr>
        <w:pStyle w:val="ListParagraph"/>
        <w:ind w:left="1440"/>
        <w:rPr>
          <w:color w:val="000000" w:themeColor="text1"/>
          <w:sz w:val="28"/>
          <w:szCs w:val="28"/>
        </w:rPr>
      </w:pPr>
    </w:p>
    <w:p w14:paraId="3A893C59" w14:textId="25D65E41" w:rsidR="003D6A46" w:rsidRPr="00447C11" w:rsidRDefault="003D6A46" w:rsidP="00447C11">
      <w:pPr>
        <w:pStyle w:val="ListParagraph"/>
        <w:numPr>
          <w:ilvl w:val="1"/>
          <w:numId w:val="42"/>
        </w:numPr>
        <w:rPr>
          <w:b/>
          <w:bCs/>
          <w:color w:val="156082" w:themeColor="accent1"/>
          <w:sz w:val="28"/>
          <w:szCs w:val="28"/>
        </w:rPr>
      </w:pPr>
      <w:r w:rsidRPr="00447C11">
        <w:rPr>
          <w:b/>
          <w:bCs/>
          <w:color w:val="156082" w:themeColor="accent1"/>
          <w:sz w:val="28"/>
          <w:szCs w:val="28"/>
        </w:rPr>
        <w:t>Output Quality Guardrails</w:t>
      </w:r>
    </w:p>
    <w:p w14:paraId="604A6699" w14:textId="1B79D12F" w:rsidR="003D6A46" w:rsidRPr="00447C11" w:rsidRDefault="00447C11" w:rsidP="00447C11">
      <w:pPr>
        <w:pStyle w:val="ListParagraph"/>
        <w:ind w:left="37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</w:t>
      </w:r>
      <w:r w:rsidR="003D6A46" w:rsidRPr="00447C11">
        <w:rPr>
          <w:color w:val="000000" w:themeColor="text1"/>
          <w:sz w:val="28"/>
          <w:szCs w:val="28"/>
        </w:rPr>
        <w:t>Mandatory human review for:</w:t>
      </w:r>
    </w:p>
    <w:p w14:paraId="214ED7BF" w14:textId="77777777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Legal</w:t>
      </w:r>
    </w:p>
    <w:p w14:paraId="68B77DE5" w14:textId="77777777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HR</w:t>
      </w:r>
    </w:p>
    <w:p w14:paraId="6265AD48" w14:textId="77777777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Healthcare</w:t>
      </w:r>
    </w:p>
    <w:p w14:paraId="76103233" w14:textId="77777777" w:rsid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Financial</w:t>
      </w:r>
    </w:p>
    <w:p w14:paraId="5A89144F" w14:textId="217A90C2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Customer-facing content</w:t>
      </w:r>
    </w:p>
    <w:p w14:paraId="57DCF43D" w14:textId="594970D0" w:rsidR="003D6A46" w:rsidRPr="00447C11" w:rsidRDefault="00447C11" w:rsidP="00447C11">
      <w:pPr>
        <w:pStyle w:val="ListParagraph"/>
        <w:ind w:left="37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</w:t>
      </w:r>
      <w:r w:rsidR="003D6A46" w:rsidRPr="00447C11">
        <w:rPr>
          <w:color w:val="000000" w:themeColor="text1"/>
          <w:sz w:val="28"/>
          <w:szCs w:val="28"/>
        </w:rPr>
        <w:t>No direct publishing without HITL</w:t>
      </w:r>
    </w:p>
    <w:p w14:paraId="5292A452" w14:textId="77777777" w:rsidR="003D6A46" w:rsidRP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5EB6C7A9" w14:textId="458EE724" w:rsidR="003D6A46" w:rsidRPr="003D6A46" w:rsidRDefault="003D6A46" w:rsidP="00447C11">
      <w:pPr>
        <w:pStyle w:val="ListParagraph"/>
        <w:numPr>
          <w:ilvl w:val="1"/>
          <w:numId w:val="42"/>
        </w:numPr>
        <w:rPr>
          <w:b/>
          <w:bCs/>
          <w:color w:val="156082" w:themeColor="accent1"/>
          <w:sz w:val="28"/>
          <w:szCs w:val="28"/>
        </w:rPr>
      </w:pPr>
      <w:r w:rsidRPr="003D6A46">
        <w:rPr>
          <w:b/>
          <w:bCs/>
          <w:color w:val="156082" w:themeColor="accent1"/>
          <w:sz w:val="28"/>
          <w:szCs w:val="28"/>
        </w:rPr>
        <w:lastRenderedPageBreak/>
        <w:t>Ethical Guardrails</w:t>
      </w:r>
    </w:p>
    <w:p w14:paraId="6DD81BE2" w14:textId="7021C371" w:rsidR="003D6A46" w:rsidRPr="00447C11" w:rsidRDefault="00447C11" w:rsidP="00447C11">
      <w:pPr>
        <w:pStyle w:val="ListParagraph"/>
        <w:ind w:left="37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</w:t>
      </w:r>
      <w:r w:rsidR="003D6A46" w:rsidRPr="00447C11">
        <w:rPr>
          <w:color w:val="000000" w:themeColor="text1"/>
          <w:sz w:val="28"/>
          <w:szCs w:val="28"/>
        </w:rPr>
        <w:t>Never generate:</w:t>
      </w:r>
    </w:p>
    <w:p w14:paraId="16B2A524" w14:textId="77777777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Manipulative content</w:t>
      </w:r>
    </w:p>
    <w:p w14:paraId="5E760941" w14:textId="77777777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Persuasion targeting vulnerable groups</w:t>
      </w:r>
    </w:p>
    <w:p w14:paraId="714DDEC6" w14:textId="77777777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Political influence content</w:t>
      </w:r>
    </w:p>
    <w:p w14:paraId="53683BCD" w14:textId="77777777" w:rsidR="003D6A46" w:rsidRPr="00447C11" w:rsidRDefault="003D6A46" w:rsidP="00447C11">
      <w:pPr>
        <w:pStyle w:val="ListParagraph"/>
        <w:numPr>
          <w:ilvl w:val="2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No deepfake or synthetic identity misuse</w:t>
      </w:r>
    </w:p>
    <w:p w14:paraId="60CB1AA3" w14:textId="77777777" w:rsidR="003D6A46" w:rsidRP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6AC9C005" w14:textId="71AFE7D7" w:rsidR="003D6A46" w:rsidRPr="003D6A46" w:rsidRDefault="00447C11" w:rsidP="00447C11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 xml:space="preserve">3.11 </w:t>
      </w:r>
      <w:r w:rsidR="003D6A46" w:rsidRPr="003D6A46">
        <w:rPr>
          <w:b/>
          <w:bCs/>
          <w:color w:val="156082" w:themeColor="accent1"/>
          <w:sz w:val="28"/>
          <w:szCs w:val="28"/>
        </w:rPr>
        <w:t>Usage Restrictions</w:t>
      </w:r>
    </w:p>
    <w:p w14:paraId="02DCA6C7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No autonomous action without approval</w:t>
      </w:r>
    </w:p>
    <w:p w14:paraId="65F6CB99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No integration with unapproved plugins or APIs</w:t>
      </w:r>
    </w:p>
    <w:p w14:paraId="47EDAC56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Access level defined by employee role</w:t>
      </w:r>
    </w:p>
    <w:p w14:paraId="03F94479" w14:textId="77777777" w:rsidR="003D6A46" w:rsidRPr="003D6A46" w:rsidRDefault="003D6A46" w:rsidP="003D6A46">
      <w:pPr>
        <w:rPr>
          <w:b/>
          <w:bCs/>
          <w:color w:val="156082" w:themeColor="accent1"/>
          <w:sz w:val="28"/>
          <w:szCs w:val="28"/>
        </w:rPr>
      </w:pPr>
    </w:p>
    <w:p w14:paraId="0CC498A6" w14:textId="43A2B1F6" w:rsidR="003D6A46" w:rsidRPr="003D6A46" w:rsidRDefault="00447C11" w:rsidP="00447C11">
      <w:pPr>
        <w:ind w:firstLine="720"/>
        <w:rPr>
          <w:b/>
          <w:bCs/>
          <w:color w:val="156082" w:themeColor="accent1"/>
          <w:sz w:val="28"/>
          <w:szCs w:val="28"/>
        </w:rPr>
      </w:pPr>
      <w:r>
        <w:rPr>
          <w:b/>
          <w:bCs/>
          <w:color w:val="156082" w:themeColor="accent1"/>
          <w:sz w:val="28"/>
          <w:szCs w:val="28"/>
        </w:rPr>
        <w:t xml:space="preserve">3.12 </w:t>
      </w:r>
      <w:r w:rsidR="003D6A46" w:rsidRPr="003D6A46">
        <w:rPr>
          <w:b/>
          <w:bCs/>
          <w:color w:val="156082" w:themeColor="accent1"/>
          <w:sz w:val="28"/>
          <w:szCs w:val="28"/>
        </w:rPr>
        <w:t>Monitoring &amp; Logging Guardrails</w:t>
      </w:r>
    </w:p>
    <w:p w14:paraId="1C425FD5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Log every prompt + response</w:t>
      </w:r>
    </w:p>
    <w:p w14:paraId="39633BEE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Flag abnormal or unsafe prompts</w:t>
      </w:r>
    </w:p>
    <w:p w14:paraId="2EFEF33A" w14:textId="7777777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Continuous drift and hallucination monitoring</w:t>
      </w:r>
    </w:p>
    <w:p w14:paraId="5763AFE0" w14:textId="05C5C2C7" w:rsidR="003D6A46" w:rsidRPr="00447C11" w:rsidRDefault="003D6A46" w:rsidP="00447C11">
      <w:pPr>
        <w:pStyle w:val="ListParagraph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447C11">
        <w:rPr>
          <w:color w:val="000000" w:themeColor="text1"/>
          <w:sz w:val="28"/>
          <w:szCs w:val="28"/>
        </w:rPr>
        <w:t>Red-team testing every quarter</w:t>
      </w:r>
    </w:p>
    <w:sectPr w:rsidR="003D6A46" w:rsidRPr="00447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D65"/>
    <w:multiLevelType w:val="hybridMultilevel"/>
    <w:tmpl w:val="6B003B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46E63"/>
    <w:multiLevelType w:val="hybridMultilevel"/>
    <w:tmpl w:val="2864D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70FF0"/>
    <w:multiLevelType w:val="multilevel"/>
    <w:tmpl w:val="255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F4F02"/>
    <w:multiLevelType w:val="multilevel"/>
    <w:tmpl w:val="67BE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2954"/>
    <w:multiLevelType w:val="multilevel"/>
    <w:tmpl w:val="64F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32587"/>
    <w:multiLevelType w:val="hybridMultilevel"/>
    <w:tmpl w:val="DB642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C54F1"/>
    <w:multiLevelType w:val="multilevel"/>
    <w:tmpl w:val="E84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3666B"/>
    <w:multiLevelType w:val="hybridMultilevel"/>
    <w:tmpl w:val="BC9A0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846DC"/>
    <w:multiLevelType w:val="hybridMultilevel"/>
    <w:tmpl w:val="493CD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22A8D"/>
    <w:multiLevelType w:val="multilevel"/>
    <w:tmpl w:val="4D7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715B3"/>
    <w:multiLevelType w:val="hybridMultilevel"/>
    <w:tmpl w:val="37E23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C4ABE"/>
    <w:multiLevelType w:val="multilevel"/>
    <w:tmpl w:val="381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B3F1D"/>
    <w:multiLevelType w:val="hybridMultilevel"/>
    <w:tmpl w:val="1166B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55F00"/>
    <w:multiLevelType w:val="hybridMultilevel"/>
    <w:tmpl w:val="A04AC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245CC"/>
    <w:multiLevelType w:val="multilevel"/>
    <w:tmpl w:val="EEB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563F4"/>
    <w:multiLevelType w:val="hybridMultilevel"/>
    <w:tmpl w:val="8E888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B0618"/>
    <w:multiLevelType w:val="hybridMultilevel"/>
    <w:tmpl w:val="0882A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A5D67"/>
    <w:multiLevelType w:val="hybridMultilevel"/>
    <w:tmpl w:val="210C5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B8616E"/>
    <w:multiLevelType w:val="multilevel"/>
    <w:tmpl w:val="EBE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75A40"/>
    <w:multiLevelType w:val="multilevel"/>
    <w:tmpl w:val="363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9292A"/>
    <w:multiLevelType w:val="hybridMultilevel"/>
    <w:tmpl w:val="C958F3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7C0FAD"/>
    <w:multiLevelType w:val="hybridMultilevel"/>
    <w:tmpl w:val="20049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84A6A"/>
    <w:multiLevelType w:val="hybridMultilevel"/>
    <w:tmpl w:val="1AB86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66095"/>
    <w:multiLevelType w:val="multilevel"/>
    <w:tmpl w:val="E28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A5DA9"/>
    <w:multiLevelType w:val="multilevel"/>
    <w:tmpl w:val="C7A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93939"/>
    <w:multiLevelType w:val="multilevel"/>
    <w:tmpl w:val="E01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F60BF"/>
    <w:multiLevelType w:val="multilevel"/>
    <w:tmpl w:val="7F0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F1B9C"/>
    <w:multiLevelType w:val="hybridMultilevel"/>
    <w:tmpl w:val="B7EED6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4C29BB"/>
    <w:multiLevelType w:val="hybridMultilevel"/>
    <w:tmpl w:val="3CC81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E96EEE"/>
    <w:multiLevelType w:val="multilevel"/>
    <w:tmpl w:val="D3E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E598A"/>
    <w:multiLevelType w:val="hybridMultilevel"/>
    <w:tmpl w:val="746CC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64E6F"/>
    <w:multiLevelType w:val="multilevel"/>
    <w:tmpl w:val="6696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97A5E"/>
    <w:multiLevelType w:val="hybridMultilevel"/>
    <w:tmpl w:val="7DF22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4EE3A21"/>
    <w:multiLevelType w:val="hybridMultilevel"/>
    <w:tmpl w:val="A8B6E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F3BB4"/>
    <w:multiLevelType w:val="multilevel"/>
    <w:tmpl w:val="550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1080B"/>
    <w:multiLevelType w:val="hybridMultilevel"/>
    <w:tmpl w:val="90404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2610A9"/>
    <w:multiLevelType w:val="multilevel"/>
    <w:tmpl w:val="A58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D65B5"/>
    <w:multiLevelType w:val="multilevel"/>
    <w:tmpl w:val="230A7E4C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8" w15:restartNumberingAfterBreak="0">
    <w:nsid w:val="70E25ABA"/>
    <w:multiLevelType w:val="hybridMultilevel"/>
    <w:tmpl w:val="C0982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564331"/>
    <w:multiLevelType w:val="hybridMultilevel"/>
    <w:tmpl w:val="F2288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05A85"/>
    <w:multiLevelType w:val="multilevel"/>
    <w:tmpl w:val="B1A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86884"/>
    <w:multiLevelType w:val="hybridMultilevel"/>
    <w:tmpl w:val="CEA66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591234">
    <w:abstractNumId w:val="23"/>
  </w:num>
  <w:num w:numId="2" w16cid:durableId="721371658">
    <w:abstractNumId w:val="24"/>
  </w:num>
  <w:num w:numId="3" w16cid:durableId="1125193552">
    <w:abstractNumId w:val="14"/>
  </w:num>
  <w:num w:numId="4" w16cid:durableId="893391933">
    <w:abstractNumId w:val="2"/>
  </w:num>
  <w:num w:numId="5" w16cid:durableId="1149447003">
    <w:abstractNumId w:val="3"/>
  </w:num>
  <w:num w:numId="6" w16cid:durableId="1583833085">
    <w:abstractNumId w:val="36"/>
  </w:num>
  <w:num w:numId="7" w16cid:durableId="587426243">
    <w:abstractNumId w:val="18"/>
  </w:num>
  <w:num w:numId="8" w16cid:durableId="281889865">
    <w:abstractNumId w:val="6"/>
  </w:num>
  <w:num w:numId="9" w16cid:durableId="891234696">
    <w:abstractNumId w:val="19"/>
  </w:num>
  <w:num w:numId="10" w16cid:durableId="1132868276">
    <w:abstractNumId w:val="4"/>
  </w:num>
  <w:num w:numId="11" w16cid:durableId="1829134540">
    <w:abstractNumId w:val="26"/>
  </w:num>
  <w:num w:numId="12" w16cid:durableId="524641395">
    <w:abstractNumId w:val="25"/>
  </w:num>
  <w:num w:numId="13" w16cid:durableId="244537133">
    <w:abstractNumId w:val="31"/>
  </w:num>
  <w:num w:numId="14" w16cid:durableId="1661691405">
    <w:abstractNumId w:val="11"/>
  </w:num>
  <w:num w:numId="15" w16cid:durableId="1891182786">
    <w:abstractNumId w:val="29"/>
  </w:num>
  <w:num w:numId="16" w16cid:durableId="2002348169">
    <w:abstractNumId w:val="34"/>
  </w:num>
  <w:num w:numId="17" w16cid:durableId="1529752934">
    <w:abstractNumId w:val="9"/>
  </w:num>
  <w:num w:numId="18" w16cid:durableId="1700858612">
    <w:abstractNumId w:val="40"/>
  </w:num>
  <w:num w:numId="19" w16cid:durableId="1997226695">
    <w:abstractNumId w:val="0"/>
  </w:num>
  <w:num w:numId="20" w16cid:durableId="473329421">
    <w:abstractNumId w:val="8"/>
  </w:num>
  <w:num w:numId="21" w16cid:durableId="904990539">
    <w:abstractNumId w:val="30"/>
  </w:num>
  <w:num w:numId="22" w16cid:durableId="1452090784">
    <w:abstractNumId w:val="13"/>
  </w:num>
  <w:num w:numId="23" w16cid:durableId="1171992591">
    <w:abstractNumId w:val="41"/>
  </w:num>
  <w:num w:numId="24" w16cid:durableId="1628465526">
    <w:abstractNumId w:val="7"/>
  </w:num>
  <w:num w:numId="25" w16cid:durableId="1984003104">
    <w:abstractNumId w:val="12"/>
  </w:num>
  <w:num w:numId="26" w16cid:durableId="805204386">
    <w:abstractNumId w:val="16"/>
  </w:num>
  <w:num w:numId="27" w16cid:durableId="2003848859">
    <w:abstractNumId w:val="21"/>
  </w:num>
  <w:num w:numId="28" w16cid:durableId="1960868246">
    <w:abstractNumId w:val="17"/>
  </w:num>
  <w:num w:numId="29" w16cid:durableId="266818379">
    <w:abstractNumId w:val="10"/>
  </w:num>
  <w:num w:numId="30" w16cid:durableId="1685983371">
    <w:abstractNumId w:val="22"/>
  </w:num>
  <w:num w:numId="31" w16cid:durableId="1162089809">
    <w:abstractNumId w:val="38"/>
  </w:num>
  <w:num w:numId="32" w16cid:durableId="1979534404">
    <w:abstractNumId w:val="1"/>
  </w:num>
  <w:num w:numId="33" w16cid:durableId="1501462258">
    <w:abstractNumId w:val="28"/>
  </w:num>
  <w:num w:numId="34" w16cid:durableId="1962683687">
    <w:abstractNumId w:val="39"/>
  </w:num>
  <w:num w:numId="35" w16cid:durableId="1665468229">
    <w:abstractNumId w:val="5"/>
  </w:num>
  <w:num w:numId="36" w16cid:durableId="1186947295">
    <w:abstractNumId w:val="15"/>
  </w:num>
  <w:num w:numId="37" w16cid:durableId="1157916591">
    <w:abstractNumId w:val="33"/>
  </w:num>
  <w:num w:numId="38" w16cid:durableId="780682929">
    <w:abstractNumId w:val="20"/>
  </w:num>
  <w:num w:numId="39" w16cid:durableId="2071267750">
    <w:abstractNumId w:val="35"/>
  </w:num>
  <w:num w:numId="40" w16cid:durableId="1769689232">
    <w:abstractNumId w:val="32"/>
  </w:num>
  <w:num w:numId="41" w16cid:durableId="1989481528">
    <w:abstractNumId w:val="27"/>
  </w:num>
  <w:num w:numId="42" w16cid:durableId="127455437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25"/>
    <w:rsid w:val="0022722F"/>
    <w:rsid w:val="003B094C"/>
    <w:rsid w:val="003D6A46"/>
    <w:rsid w:val="00447C11"/>
    <w:rsid w:val="00481D25"/>
    <w:rsid w:val="005D0D24"/>
    <w:rsid w:val="008D3005"/>
    <w:rsid w:val="00A420DB"/>
    <w:rsid w:val="00BD5B2F"/>
    <w:rsid w:val="00C0420D"/>
    <w:rsid w:val="00C6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1694"/>
  <w15:chartTrackingRefBased/>
  <w15:docId w15:val="{6789999F-8D87-4787-BFC4-77979608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3</cp:revision>
  <dcterms:created xsi:type="dcterms:W3CDTF">2025-11-18T04:39:00Z</dcterms:created>
  <dcterms:modified xsi:type="dcterms:W3CDTF">2025-11-18T06:21:00Z</dcterms:modified>
</cp:coreProperties>
</file>